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ink/ink1.xml" ContentType="application/inkml+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4EC7" w:rsidRDefault="0007259A">
      <w:pPr>
        <w:pStyle w:val="afffffff"/>
        <w:framePr w:wrap="around"/>
        <w:suppressLineNumbers/>
      </w:pPr>
      <w:r>
        <w:rPr>
          <w:rFonts w:ascii="Times New Roman"/>
        </w:rPr>
        <w:t>ICS</w:t>
      </w:r>
      <w:r>
        <w:rPr>
          <w:rFonts w:ascii="MS Mincho" w:eastAsia="MS Mincho" w:hAnsi="MS Mincho" w:cs="MS Mincho" w:hint="eastAsia"/>
        </w:rPr>
        <w:t> </w:t>
      </w:r>
      <w:r>
        <w:fldChar w:fldCharType="begin">
          <w:ffData>
            <w:name w:val="ICS"/>
            <w:enabled/>
            <w:calcOnExit w:val="0"/>
            <w:helpText w:type="text" w:val="请输入正确的ICS号："/>
            <w:textInput>
              <w:default w:val="29.240.10"/>
            </w:textInput>
          </w:ffData>
        </w:fldChar>
      </w:r>
      <w:bookmarkStart w:id="0" w:name="ICS"/>
      <w:r>
        <w:instrText xml:space="preserve"> FORMTEXT </w:instrText>
      </w:r>
      <w:r>
        <w:fldChar w:fldCharType="separate"/>
      </w:r>
      <w:r>
        <w:t>29.240.10</w:t>
      </w:r>
      <w:r>
        <w:fldChar w:fldCharType="end"/>
      </w:r>
      <w:bookmarkEnd w:id="0"/>
    </w:p>
    <w:p w:rsidR="00224EC7" w:rsidRDefault="0007259A">
      <w:pPr>
        <w:pStyle w:val="afffffff"/>
        <w:framePr w:wrap="around"/>
        <w:suppressLineNumbers/>
      </w:pPr>
      <w:r>
        <w:fldChar w:fldCharType="begin">
          <w:ffData>
            <w:name w:val="WXFLH"/>
            <w:enabled/>
            <w:calcOnExit w:val="0"/>
            <w:helpText w:type="text" w:val="请输入中国标准文献分类号："/>
            <w:textInput>
              <w:default w:val="K 30"/>
            </w:textInput>
          </w:ffData>
        </w:fldChar>
      </w:r>
      <w:bookmarkStart w:id="1" w:name="WXFLH"/>
      <w:r>
        <w:instrText xml:space="preserve"> FORMTEXT </w:instrText>
      </w:r>
      <w:r>
        <w:fldChar w:fldCharType="separate"/>
      </w:r>
      <w:r>
        <w:t>K 30</w:t>
      </w:r>
      <w:r>
        <w:fldChar w:fldCharType="end"/>
      </w:r>
      <w:bookmarkEnd w:id="1"/>
    </w:p>
    <w:p w:rsidR="00224EC7" w:rsidRDefault="0007259A">
      <w:pPr>
        <w:pStyle w:val="affff9"/>
        <w:framePr w:wrap="around"/>
        <w:suppressLineNumbers/>
      </w:pPr>
      <w:r>
        <w:rPr>
          <w:noProof/>
        </w:rPr>
        <w:drawing>
          <wp:inline distT="0" distB="0" distL="114300" distR="114300" wp14:anchorId="4F71BAE3" wp14:editId="591B73AD">
            <wp:extent cx="1437640" cy="719455"/>
            <wp:effectExtent l="0" t="0" r="10160" b="4445"/>
            <wp:docPr id="50"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 descr="GB"/>
                    <pic:cNvPicPr>
                      <a:picLocks noChangeAspect="1"/>
                    </pic:cNvPicPr>
                  </pic:nvPicPr>
                  <pic:blipFill>
                    <a:blip r:embed="rId11"/>
                    <a:stretch>
                      <a:fillRect/>
                    </a:stretch>
                  </pic:blipFill>
                  <pic:spPr>
                    <a:xfrm>
                      <a:off x="0" y="0"/>
                      <a:ext cx="1437640" cy="719455"/>
                    </a:xfrm>
                    <a:prstGeom prst="rect">
                      <a:avLst/>
                    </a:prstGeom>
                    <a:noFill/>
                    <a:ln w="9525">
                      <a:noFill/>
                    </a:ln>
                  </pic:spPr>
                </pic:pic>
              </a:graphicData>
            </a:graphic>
          </wp:inline>
        </w:drawing>
      </w:r>
    </w:p>
    <w:p w:rsidR="00224EC7" w:rsidRDefault="0007259A">
      <w:pPr>
        <w:pStyle w:val="affffa"/>
        <w:framePr w:wrap="around"/>
        <w:suppressLineNumbers/>
      </w:pPr>
      <w:r>
        <w:rPr>
          <w:rFonts w:hint="eastAsia"/>
        </w:rPr>
        <w:t>中华人民共和国国家标准</w:t>
      </w:r>
    </w:p>
    <w:p w:rsidR="00224EC7" w:rsidRDefault="0007259A">
      <w:pPr>
        <w:pStyle w:val="23"/>
        <w:framePr w:wrap="around"/>
        <w:suppressLineNumbers/>
      </w:pPr>
      <w:r>
        <w:rPr>
          <w:rFonts w:ascii="Times New Roman"/>
        </w:rPr>
        <w:t>GB</w:t>
      </w:r>
      <w:r>
        <w:rPr>
          <w:rFonts w:ascii="Times New Roman" w:hint="eastAsia"/>
        </w:rPr>
        <w:t xml:space="preserve"> </w:t>
      </w:r>
      <w:bookmarkStart w:id="2" w:name="StdNo1"/>
      <w:r>
        <w:fldChar w:fldCharType="begin">
          <w:ffData>
            <w:name w:val="StdNo1"/>
            <w:enabled/>
            <w:calcOnExit w:val="0"/>
            <w:textInput>
              <w:default w:val="18802.11"/>
            </w:textInput>
          </w:ffData>
        </w:fldChar>
      </w:r>
      <w:r>
        <w:instrText xml:space="preserve"> FORMTEXT </w:instrText>
      </w:r>
      <w:r>
        <w:fldChar w:fldCharType="separate"/>
      </w:r>
      <w:r>
        <w:t>18802.</w:t>
      </w:r>
      <w:r>
        <w:rPr>
          <w:rFonts w:hint="eastAsia"/>
        </w:rPr>
        <w:t>33</w:t>
      </w:r>
      <w:r>
        <w:t>1</w:t>
      </w:r>
      <w:r>
        <w:fldChar w:fldCharType="end"/>
      </w:r>
      <w:bookmarkEnd w:id="2"/>
      <w:r>
        <w:t>—</w:t>
      </w:r>
      <w:bookmarkStart w:id="3" w:name="StdNo2"/>
      <w:r>
        <w:fldChar w:fldCharType="begin">
          <w:ffData>
            <w:name w:val="StdNo2"/>
            <w:enabled/>
            <w:calcOnExit w:val="0"/>
            <w:textInput>
              <w:default w:val="XXXX"/>
              <w:maxLength w:val="4"/>
            </w:textInput>
          </w:ffData>
        </w:fldChar>
      </w:r>
      <w:r>
        <w:instrText xml:space="preserve"> FORMTEXT </w:instrText>
      </w:r>
      <w:r>
        <w:fldChar w:fldCharType="separate"/>
      </w:r>
      <w:r>
        <w:rPr>
          <w:rFonts w:hint="eastAsia"/>
        </w:rPr>
        <w:t>201</w:t>
      </w:r>
      <w:r>
        <w:t>X</w:t>
      </w:r>
      <w:r>
        <w:fldChar w:fldCharType="end"/>
      </w:r>
      <w:bookmarkEnd w:id="3"/>
    </w:p>
    <w:tbl>
      <w:tblPr>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56"/>
      </w:tblGrid>
      <w:tr w:rsidR="00224EC7">
        <w:tc>
          <w:tcPr>
            <w:tcW w:w="9356" w:type="dxa"/>
            <w:tcBorders>
              <w:top w:val="nil"/>
              <w:left w:val="nil"/>
              <w:bottom w:val="nil"/>
              <w:right w:val="nil"/>
            </w:tcBorders>
            <w:shd w:val="clear" w:color="auto" w:fill="auto"/>
          </w:tcPr>
          <w:bookmarkStart w:id="4" w:name="DT"/>
          <w:p w:rsidR="00224EC7" w:rsidRDefault="0007259A">
            <w:pPr>
              <w:pStyle w:val="afffff2"/>
              <w:framePr w:wrap="around"/>
              <w:suppressLineNumbers/>
            </w:pPr>
            <w:r>
              <w:rPr>
                <w:noProof/>
              </w:rPr>
              <mc:AlternateContent>
                <mc:Choice Requires="wps">
                  <w:drawing>
                    <wp:anchor distT="0" distB="0" distL="114300" distR="114300" simplePos="0" relativeHeight="251649024" behindDoc="1" locked="0" layoutInCell="1" allowOverlap="1" wp14:anchorId="0D318C31" wp14:editId="40DBED32">
                      <wp:simplePos x="0" y="0"/>
                      <wp:positionH relativeFrom="column">
                        <wp:posOffset>4734560</wp:posOffset>
                      </wp:positionH>
                      <wp:positionV relativeFrom="paragraph">
                        <wp:posOffset>34290</wp:posOffset>
                      </wp:positionV>
                      <wp:extent cx="1143000" cy="228600"/>
                      <wp:effectExtent l="0" t="0" r="0" b="0"/>
                      <wp:wrapNone/>
                      <wp:docPr id="41" name="DT"/>
                      <wp:cNvGraphicFramePr/>
                      <a:graphic xmlns:a="http://schemas.openxmlformats.org/drawingml/2006/main">
                        <a:graphicData uri="http://schemas.microsoft.com/office/word/2010/wordprocessingShape">
                          <wps:wsp>
                            <wps:cNvSpPr/>
                            <wps:spPr>
                              <a:xfrm>
                                <a:off x="0" y="0"/>
                                <a:ext cx="1143000" cy="228600"/>
                              </a:xfrm>
                              <a:prstGeom prst="rect">
                                <a:avLst/>
                              </a:prstGeom>
                              <a:solidFill>
                                <a:srgbClr val="FFFFFF"/>
                              </a:solidFill>
                              <a:ln w="9525">
                                <a:noFill/>
                              </a:ln>
                            </wps:spPr>
                            <wps:bodyPr wrap="square" upright="1"/>
                          </wps:wsp>
                        </a:graphicData>
                      </a:graphic>
                    </wp:anchor>
                  </w:drawing>
                </mc:Choice>
                <mc:Fallback xmlns:w15="http://schemas.microsoft.com/office/word/2012/wordml" xmlns:wpsCustomData="http://www.wps.cn/officeDocument/2013/wpsCustomData">
                  <w:pict>
                    <v:rect id="DT" o:spid="_x0000_s1026" o:spt="1" style="position:absolute;left:0pt;margin-left:372.8pt;margin-top:2.7pt;height:18pt;width:90pt;z-index:-251667456;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HmDyy9YAAAAIAQAADwAAAAAAAAABACAAAAAiAAAA&#10;ZHJzL2Rvd25yZXYueG1sUEsBAhQAFAAAAAgAh07iQDmgCB6XAQAAIwMAAA4AAAAAAAAAAQAgAAAA&#10;JQEAAGRycy9lMm9Eb2MueG1sUEsFBgAAAAAGAAYAWQEAAC4FAAAAAA==&#10;">
                      <v:fill on="t" focussize="0,0"/>
                      <v:stroke on="f"/>
                      <v:imagedata o:title=""/>
                      <o:lock v:ext="edit" aspectratio="f"/>
                    </v:rect>
                  </w:pict>
                </mc:Fallback>
              </mc:AlternateContent>
            </w:r>
            <w:bookmarkEnd w:id="4"/>
            <w:r>
              <w:fldChar w:fldCharType="begin">
                <w:ffData>
                  <w:name w:val=""/>
                  <w:enabled/>
                  <w:calcOnExit w:val="0"/>
                  <w:textInput>
                    <w:default w:val="代替GB 18802.1-2011"/>
                  </w:textInput>
                </w:ffData>
              </w:fldChar>
            </w:r>
            <w:r>
              <w:instrText xml:space="preserve"> FORMTEXT </w:instrText>
            </w:r>
            <w:r>
              <w:fldChar w:fldCharType="separate"/>
            </w:r>
            <w:r>
              <w:rPr>
                <w:rFonts w:hint="eastAsia"/>
              </w:rPr>
              <w:t>代替GB 18802.331-2007</w:t>
            </w:r>
            <w:r>
              <w:fldChar w:fldCharType="end"/>
            </w:r>
          </w:p>
        </w:tc>
      </w:tr>
    </w:tbl>
    <w:p w:rsidR="00224EC7" w:rsidRDefault="00224EC7">
      <w:pPr>
        <w:pStyle w:val="23"/>
        <w:framePr w:wrap="around"/>
        <w:suppressLineNumbers/>
      </w:pPr>
    </w:p>
    <w:p w:rsidR="00224EC7" w:rsidRDefault="00224EC7">
      <w:pPr>
        <w:pStyle w:val="23"/>
        <w:framePr w:wrap="around"/>
        <w:suppressLineNumbers/>
      </w:pPr>
    </w:p>
    <w:bookmarkStart w:id="5" w:name="StdName"/>
    <w:p w:rsidR="00224EC7" w:rsidRDefault="0007259A">
      <w:pPr>
        <w:pStyle w:val="afffff3"/>
        <w:framePr w:wrap="around"/>
        <w:suppressLineNumbers/>
        <w:ind w:leftChars="103" w:left="218" w:rightChars="-10" w:right="-21" w:hanging="2"/>
      </w:pPr>
      <w:r>
        <w:fldChar w:fldCharType="begin">
          <w:ffData>
            <w:name w:val="StdName"/>
            <w:enabled/>
            <w:calcOnExit w:val="0"/>
            <w:textInput>
              <w:default w:val="低压电涌保护器元件 第331部分：金属氧化物压敏电阻（MOV） 性能要求和试验方法"/>
            </w:textInput>
          </w:ffData>
        </w:fldChar>
      </w:r>
      <w:r>
        <w:instrText xml:space="preserve"> </w:instrText>
      </w:r>
      <w:r>
        <w:rPr>
          <w:rFonts w:hint="eastAsia"/>
        </w:rPr>
        <w:instrText>FORMTEXT</w:instrText>
      </w:r>
      <w:r>
        <w:instrText xml:space="preserve"> </w:instrText>
      </w:r>
      <w:r>
        <w:fldChar w:fldCharType="separate"/>
      </w:r>
      <w:r>
        <w:rPr>
          <w:rFonts w:hint="eastAsia"/>
        </w:rPr>
        <w:t>低压电涌保护器元件 第331部分：金属氧化物压敏电阻（MOV） 性能要求和试验方法</w:t>
      </w:r>
      <w:r>
        <w:fldChar w:fldCharType="end"/>
      </w:r>
      <w:bookmarkEnd w:id="5"/>
    </w:p>
    <w:bookmarkStart w:id="6" w:name="StdEnglishName"/>
    <w:p w:rsidR="00224EC7" w:rsidRDefault="0007259A">
      <w:pPr>
        <w:pStyle w:val="afffff4"/>
        <w:framePr w:wrap="around"/>
        <w:suppressLineNumbers/>
      </w:pPr>
      <w:r>
        <w:fldChar w:fldCharType="begin">
          <w:ffData>
            <w:name w:val="StdEnglishName"/>
            <w:enabled/>
            <w:calcOnExit w:val="0"/>
            <w:textInput>
              <w:default w:val="Low-voltage surge protective devices –Part 11: Surge protective devices connected to low-voltage power systems –Requirements and test methods"/>
            </w:textInput>
          </w:ffData>
        </w:fldChar>
      </w:r>
      <w:r>
        <w:instrText xml:space="preserve"> FORMTEXT </w:instrText>
      </w:r>
      <w:r>
        <w:fldChar w:fldCharType="separate"/>
      </w:r>
      <w:r>
        <w:rPr>
          <w:rFonts w:hint="eastAsia"/>
        </w:rPr>
        <w:t>Components for low-voltage surge protective devices - Part 331: Performance requirements and test methods for metal oxide varistors (MOV)</w:t>
      </w:r>
      <w:r>
        <w:fldChar w:fldCharType="end"/>
      </w:r>
      <w:bookmarkEnd w:id="6"/>
    </w:p>
    <w:p w:rsidR="00224EC7" w:rsidRDefault="0007259A">
      <w:pPr>
        <w:pStyle w:val="afffff5"/>
        <w:framePr w:wrap="around"/>
        <w:suppressLineNumbers/>
      </w:pPr>
      <w:bookmarkStart w:id="7" w:name="YZBS"/>
      <w:r>
        <w:rPr>
          <w:rFonts w:hint="eastAsia"/>
        </w:rPr>
        <w:t>（</w:t>
      </w:r>
      <w:bookmarkEnd w:id="7"/>
      <w:r>
        <w:fldChar w:fldCharType="begin">
          <w:ffData>
            <w:name w:val=""/>
            <w:enabled/>
            <w:calcOnExit w:val="0"/>
            <w:textInput>
              <w:default w:val="IEC 61643-331:2017，MOD"/>
            </w:textInput>
          </w:ffData>
        </w:fldChar>
      </w:r>
      <w:r>
        <w:instrText xml:space="preserve"> FORMTEXT </w:instrText>
      </w:r>
      <w:r>
        <w:fldChar w:fldCharType="separate"/>
      </w:r>
      <w:r>
        <w:rPr>
          <w:rFonts w:hint="eastAsia"/>
        </w:rPr>
        <w:t>IEC 61643-331:2017，MOD</w:t>
      </w:r>
      <w:r>
        <w:fldChar w:fldCharType="end"/>
      </w:r>
      <w:r>
        <w:rPr>
          <w:rFonts w:hint="eastAsia"/>
        </w:rPr>
        <w:t>）</w:t>
      </w: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5"/>
      </w:tblGrid>
      <w:tr w:rsidR="00224EC7">
        <w:tc>
          <w:tcPr>
            <w:tcW w:w="9855" w:type="dxa"/>
            <w:tcBorders>
              <w:top w:val="nil"/>
              <w:left w:val="nil"/>
              <w:bottom w:val="nil"/>
              <w:right w:val="nil"/>
            </w:tcBorders>
            <w:shd w:val="clear" w:color="auto" w:fill="auto"/>
          </w:tcPr>
          <w:p w:rsidR="00224EC7" w:rsidRDefault="0007259A">
            <w:pPr>
              <w:pStyle w:val="afffff6"/>
              <w:framePr w:wrap="around"/>
              <w:suppressLineNumbers/>
            </w:pPr>
            <w:r>
              <w:rPr>
                <w:noProof/>
              </w:rPr>
              <mc:AlternateContent>
                <mc:Choice Requires="wps">
                  <w:drawing>
                    <wp:anchor distT="0" distB="0" distL="114300" distR="114300" simplePos="0" relativeHeight="251652096" behindDoc="1" locked="1" layoutInCell="1" allowOverlap="1" wp14:anchorId="5027763F" wp14:editId="14F03BFC">
                      <wp:simplePos x="0" y="0"/>
                      <wp:positionH relativeFrom="column">
                        <wp:posOffset>2200910</wp:posOffset>
                      </wp:positionH>
                      <wp:positionV relativeFrom="paragraph">
                        <wp:posOffset>573405</wp:posOffset>
                      </wp:positionV>
                      <wp:extent cx="1905000" cy="254000"/>
                      <wp:effectExtent l="0" t="0" r="0" b="12700"/>
                      <wp:wrapNone/>
                      <wp:docPr id="43" name="RQ"/>
                      <wp:cNvGraphicFramePr/>
                      <a:graphic xmlns:a="http://schemas.openxmlformats.org/drawingml/2006/main">
                        <a:graphicData uri="http://schemas.microsoft.com/office/word/2010/wordprocessingShape">
                          <wps:wsp>
                            <wps:cNvSpPr/>
                            <wps:spPr>
                              <a:xfrm>
                                <a:off x="0" y="0"/>
                                <a:ext cx="1905000" cy="254000"/>
                              </a:xfrm>
                              <a:prstGeom prst="rect">
                                <a:avLst/>
                              </a:prstGeom>
                              <a:solidFill>
                                <a:srgbClr val="FFFFFF"/>
                              </a:solidFill>
                              <a:ln w="9525">
                                <a:noFill/>
                              </a:ln>
                            </wps:spPr>
                            <wps:bodyPr wrap="square" upright="1"/>
                          </wps:wsp>
                        </a:graphicData>
                      </a:graphic>
                    </wp:anchor>
                  </w:drawing>
                </mc:Choice>
                <mc:Fallback xmlns:w15="http://schemas.microsoft.com/office/word/2012/wordml" xmlns:wpsCustomData="http://www.wps.cn/officeDocument/2013/wpsCustomData">
                  <w:pict>
                    <v:rect id="RQ" o:spid="_x0000_s1026" o:spt="1" style="position:absolute;left:0pt;margin-left:173.3pt;margin-top:45.15pt;height:20pt;width:150pt;z-index:-251664384;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AFia6S1QAAAAoBAAAPAAAAAAAAAAEAIAAAACIAAABk&#10;cnMvZG93bnJldi54bWxQSwECFAAUAAAACACHTuJAxy/yGJcBAAAjAwAADgAAAAAAAAABACAAAAAk&#10;AQAAZHJzL2Uyb0RvYy54bWxQSwUGAAAAAAYABgBZAQAALQUAAAAA&#10;">
                      <v:fill on="t" focussize="0,0"/>
                      <v:stroke on="f"/>
                      <v:imagedata o:title=""/>
                      <o:lock v:ext="edit" aspectratio="f"/>
                      <w10:anchorlock/>
                    </v:rect>
                  </w:pict>
                </mc:Fallback>
              </mc:AlternateContent>
            </w:r>
            <w:r>
              <w:rPr>
                <w:noProof/>
              </w:rPr>
              <mc:AlternateContent>
                <mc:Choice Requires="wps">
                  <w:drawing>
                    <wp:anchor distT="0" distB="0" distL="114300" distR="114300" simplePos="0" relativeHeight="251651072" behindDoc="1" locked="0" layoutInCell="1" allowOverlap="1" wp14:anchorId="5F39F801" wp14:editId="4DEC26D0">
                      <wp:simplePos x="0" y="0"/>
                      <wp:positionH relativeFrom="column">
                        <wp:posOffset>2454910</wp:posOffset>
                      </wp:positionH>
                      <wp:positionV relativeFrom="paragraph">
                        <wp:posOffset>255905</wp:posOffset>
                      </wp:positionV>
                      <wp:extent cx="1270000" cy="304800"/>
                      <wp:effectExtent l="0" t="0" r="6350" b="0"/>
                      <wp:wrapNone/>
                      <wp:docPr id="42" name="LB"/>
                      <wp:cNvGraphicFramePr/>
                      <a:graphic xmlns:a="http://schemas.openxmlformats.org/drawingml/2006/main">
                        <a:graphicData uri="http://schemas.microsoft.com/office/word/2010/wordprocessingShape">
                          <wps:wsp>
                            <wps:cNvSpPr/>
                            <wps:spPr>
                              <a:xfrm>
                                <a:off x="0" y="0"/>
                                <a:ext cx="1270000" cy="304800"/>
                              </a:xfrm>
                              <a:prstGeom prst="rect">
                                <a:avLst/>
                              </a:prstGeom>
                              <a:solidFill>
                                <a:srgbClr val="FFFFFF"/>
                              </a:solidFill>
                              <a:ln w="9525">
                                <a:noFill/>
                              </a:ln>
                            </wps:spPr>
                            <wps:bodyPr wrap="square" upright="1"/>
                          </wps:wsp>
                        </a:graphicData>
                      </a:graphic>
                    </wp:anchor>
                  </w:drawing>
                </mc:Choice>
                <mc:Fallback xmlns:w15="http://schemas.microsoft.com/office/word/2012/wordml" xmlns:wpsCustomData="http://www.wps.cn/officeDocument/2013/wpsCustomData">
                  <w:pict>
                    <v:rect id="LB" o:spid="_x0000_s1026" o:spt="1" style="position:absolute;left:0pt;margin-left:193.3pt;margin-top:20.15pt;height:24pt;width:100pt;z-index:-251665408;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">
                      <v:fill on="t" focussize="0,0"/>
                      <v:stroke on="f"/>
                      <v:imagedata o:title=""/>
                      <o:lock v:ext="edit" aspectratio="f"/>
                    </v:rect>
                  </w:pict>
                </mc:Fallback>
              </mc:AlternateContent>
            </w:r>
            <w:bookmarkStart w:id="8" w:name="LB"/>
            <w:r>
              <w:fldChar w:fldCharType="begin">
                <w:ffData>
                  <w:name w:val="LB"/>
                  <w:enabled/>
                  <w:calcOnExit w:val="0"/>
                  <w:ddList>
                    <w:result w:val="2"/>
                    <w:listEntry w:val="（工作组讨论稿）"/>
                    <w:listEntry w:val="文稿版次选择"/>
                    <w:listEntry w:val="（征求意见稿）"/>
                    <w:listEntry w:val="（送审讨论稿）"/>
                    <w:listEntry w:val="（送审稿）"/>
                    <w:listEntry w:val="（报批稿）"/>
                  </w:ddList>
                </w:ffData>
              </w:fldChar>
            </w:r>
            <w:r>
              <w:instrText>FORMDROPDOWN</w:instrText>
            </w:r>
            <w:r>
              <w:fldChar w:fldCharType="end"/>
            </w:r>
            <w:bookmarkEnd w:id="8"/>
          </w:p>
        </w:tc>
      </w:tr>
      <w:bookmarkStart w:id="9" w:name="WCRQ"/>
      <w:tr w:rsidR="00224EC7">
        <w:tc>
          <w:tcPr>
            <w:tcW w:w="9855" w:type="dxa"/>
            <w:tcBorders>
              <w:top w:val="nil"/>
              <w:left w:val="nil"/>
              <w:bottom w:val="nil"/>
              <w:right w:val="nil"/>
            </w:tcBorders>
            <w:shd w:val="clear" w:color="auto" w:fill="auto"/>
          </w:tcPr>
          <w:p w:rsidR="00224EC7" w:rsidRDefault="0007259A">
            <w:pPr>
              <w:pStyle w:val="afffff7"/>
              <w:framePr w:wrap="around"/>
              <w:suppressLineNumbers/>
            </w:pPr>
            <w:r>
              <w:fldChar w:fldCharType="begin">
                <w:ffData>
                  <w:name w:val="WCRQ"/>
                  <w:enabled/>
                  <w:calcOnExit w:val="0"/>
                  <w:textInput/>
                </w:ffData>
              </w:fldChar>
            </w:r>
            <w:r>
              <w:instrText xml:space="preserve"> FORMTEXT </w:instrText>
            </w:r>
            <w:r>
              <w:fldChar w:fldCharType="separate"/>
            </w:r>
            <w:r w:rsidR="00404621">
              <w:t> </w:t>
            </w:r>
            <w:r w:rsidR="00404621">
              <w:t> </w:t>
            </w:r>
            <w:r w:rsidR="00404621">
              <w:t> </w:t>
            </w:r>
            <w:r w:rsidR="00404621">
              <w:t> </w:t>
            </w:r>
            <w:r w:rsidR="00404621">
              <w:t> </w:t>
            </w:r>
            <w:r>
              <w:fldChar w:fldCharType="end"/>
            </w:r>
            <w:bookmarkEnd w:id="9"/>
          </w:p>
        </w:tc>
      </w:tr>
    </w:tbl>
    <w:bookmarkStart w:id="10" w:name="FY"/>
    <w:p w:rsidR="00224EC7" w:rsidRDefault="0007259A">
      <w:pPr>
        <w:pStyle w:val="afffffff4"/>
        <w:framePr w:wrap="around" w:hAnchor="page" w:x="1201" w:y="14131"/>
        <w:suppressLineNumbers/>
      </w:pPr>
      <w:r>
        <w:rPr>
          <w:rFonts w:ascii="黑体"/>
        </w:rPr>
        <w:fldChar w:fldCharType="begin">
          <w:ffData>
            <w:name w:val="FY"/>
            <w:enabled/>
            <w:calcOnExit w:val="0"/>
            <w:textInput>
              <w:default w:val="XXXX"/>
              <w:maxLength w:val="4"/>
            </w:textInput>
          </w:ffData>
        </w:fldChar>
      </w:r>
      <w:r>
        <w:rPr>
          <w:rFonts w:ascii="黑体"/>
        </w:rPr>
        <w:instrText xml:space="preserve"> FORMTEXT </w:instrText>
      </w:r>
      <w:r>
        <w:rPr>
          <w:rFonts w:ascii="黑体"/>
        </w:rPr>
      </w:r>
      <w:r>
        <w:rPr>
          <w:rFonts w:ascii="黑体"/>
        </w:rPr>
        <w:fldChar w:fldCharType="separate"/>
      </w:r>
      <w:r w:rsidR="00404621">
        <w:rPr>
          <w:rFonts w:ascii="黑体"/>
        </w:rPr>
        <w:t> </w:t>
      </w:r>
      <w:r w:rsidR="00404621">
        <w:rPr>
          <w:rFonts w:ascii="黑体"/>
        </w:rPr>
        <w:t> </w:t>
      </w:r>
      <w:r w:rsidR="00404621">
        <w:rPr>
          <w:rFonts w:ascii="黑体"/>
        </w:rPr>
        <w:t> </w:t>
      </w:r>
      <w:r w:rsidR="00404621">
        <w:rPr>
          <w:rFonts w:ascii="黑体"/>
        </w:rPr>
        <w:t> </w:t>
      </w:r>
      <w:r>
        <w:rPr>
          <w:rFonts w:ascii="黑体"/>
        </w:rPr>
        <w:fldChar w:fldCharType="end"/>
      </w:r>
      <w:bookmarkEnd w:id="10"/>
      <w:r>
        <w:t xml:space="preserve"> </w:t>
      </w:r>
      <w:r>
        <w:rPr>
          <w:rFonts w:ascii="黑体"/>
        </w:rPr>
        <w:t>-</w:t>
      </w:r>
      <w:r>
        <w:t xml:space="preserve"> </w:t>
      </w:r>
      <w:bookmarkStart w:id="11" w:name="FM"/>
      <w:r>
        <w:rPr>
          <w:rFonts w:ascii="黑体"/>
        </w:rPr>
        <w:fldChar w:fldCharType="begin">
          <w:ffData>
            <w:name w:val="FM"/>
            <w:enabled/>
            <w:calcOnExit w:val="0"/>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1"/>
      <w:r>
        <w:t xml:space="preserve"> </w:t>
      </w:r>
      <w:r>
        <w:rPr>
          <w:rFonts w:ascii="黑体"/>
        </w:rPr>
        <w:t>-</w:t>
      </w:r>
      <w:r>
        <w:t xml:space="preserve"> </w:t>
      </w:r>
      <w:bookmarkStart w:id="12" w:name="FD"/>
      <w:r>
        <w:rPr>
          <w:rFonts w:ascii="黑体"/>
        </w:rPr>
        <w:fldChar w:fldCharType="begin">
          <w:ffData>
            <w:name w:val="FD"/>
            <w:enabled/>
            <w:calcOnExit w:val="0"/>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2"/>
      <w:r>
        <w:rPr>
          <w:rFonts w:hint="eastAsia"/>
        </w:rPr>
        <w:t>发布</w:t>
      </w:r>
      <w:r>
        <w:rPr>
          <w:noProof/>
        </w:rPr>
        <mc:AlternateContent>
          <mc:Choice Requires="wps">
            <w:drawing>
              <wp:anchor distT="0" distB="0" distL="114300" distR="114300" simplePos="0" relativeHeight="251644928" behindDoc="0" locked="1" layoutInCell="1" allowOverlap="1" wp14:anchorId="7799DB57" wp14:editId="64809A61">
                <wp:simplePos x="0" y="0"/>
                <wp:positionH relativeFrom="column">
                  <wp:posOffset>-635</wp:posOffset>
                </wp:positionH>
                <wp:positionV relativeFrom="page">
                  <wp:posOffset>9251950</wp:posOffset>
                </wp:positionV>
                <wp:extent cx="6120130" cy="0"/>
                <wp:effectExtent l="0" t="0" r="0" b="0"/>
                <wp:wrapNone/>
                <wp:docPr id="39" name="直线 10"/>
                <wp:cNvGraphicFramePr/>
                <a:graphic xmlns:a="http://schemas.openxmlformats.org/drawingml/2006/main">
                  <a:graphicData uri="http://schemas.microsoft.com/office/word/2010/wordprocessingShape">
                    <wps:wsp>
                      <wps:cNvCnPr/>
                      <wps:spPr>
                        <a:xfrm>
                          <a:off x="0" y="0"/>
                          <a:ext cx="612013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15="http://schemas.microsoft.com/office/word/2012/wordml" xmlns:wpsCustomData="http://www.wps.cn/officeDocument/2013/wpsCustomData">
            <w:pict>
              <v:line id="直线 10" o:spid="_x0000_s1026" o:spt="20" style="position:absolute;left:0pt;margin-left:-0.05pt;margin-top:728.5pt;height:0pt;width:481.9pt;mso-position-vertical-relative:page;z-index:251644928;mso-width-relative:page;mso-height-relative:page;" filled="f" stroked="t" coordsize="21600,21600" o:gfxdata="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JYdrPNYAAAALAQAADwAAAAAAAAABACAAAAAiAAAAZHJzL2Rvd25yZXYu&#10;eG1sUEsBAhQAFAAAAAgAh07iQPmD8OvEAQAAgwMAAA4AAAAAAAAAAQAgAAAAJQEAAGRycy9lMm9E&#10;b2MueG1sUEsFBgAAAAAGAAYAWQEAAFsFAAAAAA==&#10;">
                <v:fill on="f" focussize="0,0"/>
                <v:stroke color="#000000" joinstyle="round"/>
                <v:imagedata o:title=""/>
                <o:lock v:ext="edit" aspectratio="f"/>
                <w10:anchorlock/>
              </v:line>
            </w:pict>
          </mc:Fallback>
        </mc:AlternateContent>
      </w:r>
    </w:p>
    <w:bookmarkStart w:id="13" w:name="SY"/>
    <w:p w:rsidR="00224EC7" w:rsidRDefault="0007259A">
      <w:pPr>
        <w:pStyle w:val="afffffff5"/>
        <w:framePr w:wrap="around" w:hAnchor="page" w:x="6871" w:y="14071"/>
        <w:suppressLineNumbers/>
      </w:pPr>
      <w:r>
        <w:rPr>
          <w:rFonts w:ascii="黑体"/>
        </w:rPr>
        <w:fldChar w:fldCharType="begin">
          <w:ffData>
            <w:name w:val="SY"/>
            <w:enabled/>
            <w:calcOnExit w:val="0"/>
            <w:textInput>
              <w:default w:val="XXXX"/>
              <w:maxLength w:val="4"/>
            </w:textInput>
          </w:ffData>
        </w:fldChar>
      </w:r>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bookmarkStart w:id="14" w:name="SM"/>
      <w:r>
        <w:rPr>
          <w:rFonts w:ascii="黑体"/>
        </w:rPr>
        <w:fldChar w:fldCharType="begin">
          <w:ffData>
            <w:name w:val="SM"/>
            <w:enabled/>
            <w:calcOnExit w:val="0"/>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bookmarkStart w:id="15" w:name="SD"/>
      <w:r>
        <w:rPr>
          <w:rFonts w:ascii="黑体"/>
        </w:rPr>
        <w:fldChar w:fldCharType="begin">
          <w:ffData>
            <w:name w:val="SD"/>
            <w:enabled/>
            <w:calcOnExit w:val="0"/>
            <w:textInput>
              <w:default w:val="XX"/>
              <w:maxLength w:val="2"/>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实施</w:t>
      </w:r>
    </w:p>
    <w:p w:rsidR="00224EC7" w:rsidRDefault="0007259A">
      <w:pPr>
        <w:widowControl/>
        <w:jc w:val="left"/>
        <w:rPr>
          <w:rFonts w:ascii="黑体" w:eastAsia="黑体"/>
          <w:kern w:val="0"/>
          <w:sz w:val="32"/>
          <w:szCs w:val="20"/>
        </w:rPr>
      </w:pPr>
      <w:bookmarkStart w:id="16" w:name="_Toc487546421"/>
      <w:bookmarkStart w:id="17" w:name="_Toc505939385"/>
      <w:bookmarkStart w:id="18" w:name="_Toc490494981"/>
      <w:r>
        <w:br w:type="page"/>
      </w:r>
    </w:p>
    <w:p w:rsidR="00224EC7" w:rsidRDefault="00224EC7">
      <w:pPr>
        <w:pStyle w:val="affff5"/>
        <w:sectPr w:rsidR="00224EC7">
          <w:headerReference w:type="even" r:id="rId12"/>
          <w:footerReference w:type="even" r:id="rId13"/>
          <w:pgSz w:w="11906" w:h="16838"/>
          <w:pgMar w:top="567" w:right="1134" w:bottom="1134" w:left="1417" w:header="1418" w:footer="1134" w:gutter="0"/>
          <w:cols w:space="425"/>
          <w:docGrid w:type="lines" w:linePitch="312"/>
        </w:sectPr>
      </w:pPr>
    </w:p>
    <w:p w:rsidR="00BE740E" w:rsidRDefault="00BE740E" w:rsidP="00BE740E">
      <w:pPr>
        <w:pStyle w:val="affff5"/>
      </w:pPr>
      <w:bookmarkStart w:id="19" w:name="_Toc5779679"/>
      <w:bookmarkStart w:id="20" w:name="_Toc5781478"/>
      <w:bookmarkStart w:id="21" w:name="_Toc506196449"/>
      <w:bookmarkStart w:id="22" w:name="_Toc505939692"/>
      <w:bookmarkStart w:id="23" w:name="_Toc506196812"/>
      <w:bookmarkStart w:id="24" w:name="_Toc506196920"/>
      <w:r>
        <w:rPr>
          <w:rFonts w:hint="eastAsia"/>
        </w:rPr>
        <w:lastRenderedPageBreak/>
        <w:t>目</w:t>
      </w:r>
      <w:bookmarkStart w:id="25" w:name="BKML"/>
      <w:r>
        <w:rPr>
          <w:rFonts w:hAnsi="黑体"/>
        </w:rPr>
        <w:t> </w:t>
      </w:r>
      <w:r>
        <w:rPr>
          <w:rFonts w:hAnsi="黑体"/>
        </w:rPr>
        <w:t> </w:t>
      </w:r>
      <w:r>
        <w:rPr>
          <w:rFonts w:hint="eastAsia"/>
        </w:rPr>
        <w:t>次</w:t>
      </w:r>
      <w:bookmarkEnd w:id="25"/>
    </w:p>
    <w:p w:rsidR="00BE740E" w:rsidRDefault="00BE740E" w:rsidP="00BE740E">
      <w:pPr>
        <w:pStyle w:val="10"/>
        <w:spacing w:before="78" w:after="78"/>
        <w:rPr>
          <w:rFonts w:asciiTheme="minorHAnsi" w:eastAsiaTheme="minorEastAsia" w:hAnsiTheme="minorHAnsi" w:cstheme="minorBidi"/>
          <w:noProof/>
          <w:szCs w:val="22"/>
        </w:rPr>
      </w:pPr>
      <w:r>
        <w:fldChar w:fldCharType="begin" w:fldLock="1"/>
      </w:r>
      <w:r>
        <w:instrText xml:space="preserve"> </w:instrText>
      </w:r>
      <w:r>
        <w:rPr>
          <w:rFonts w:hint="eastAsia"/>
        </w:rPr>
        <w:instrText>TOC \h \z \t"前言、引言标题,1,参考文献、索引标题,1,章标题,1,参考文献,1,附录标识,1,一级条标题, 3" \* MERGEFORMAT</w:instrText>
      </w:r>
      <w:r>
        <w:instrText xml:space="preserve"> </w:instrText>
      </w:r>
      <w:r>
        <w:fldChar w:fldCharType="separate"/>
      </w:r>
      <w:hyperlink w:anchor="_Toc5781564" w:history="1">
        <w:r w:rsidRPr="00210588">
          <w:rPr>
            <w:rStyle w:val="affff"/>
            <w:rFonts w:hint="eastAsia"/>
            <w:noProof/>
          </w:rPr>
          <w:t>前言</w:t>
        </w:r>
        <w:r>
          <w:rPr>
            <w:noProof/>
            <w:webHidden/>
          </w:rPr>
          <w:tab/>
        </w:r>
        <w:r>
          <w:rPr>
            <w:noProof/>
            <w:webHidden/>
          </w:rPr>
          <w:fldChar w:fldCharType="begin" w:fldLock="1"/>
        </w:r>
        <w:r>
          <w:rPr>
            <w:noProof/>
            <w:webHidden/>
          </w:rPr>
          <w:instrText xml:space="preserve"> PAGEREF _Toc5781564 \h </w:instrText>
        </w:r>
        <w:r>
          <w:rPr>
            <w:noProof/>
            <w:webHidden/>
          </w:rPr>
        </w:r>
        <w:r>
          <w:rPr>
            <w:noProof/>
            <w:webHidden/>
          </w:rPr>
          <w:fldChar w:fldCharType="separate"/>
        </w:r>
        <w:r>
          <w:rPr>
            <w:noProof/>
            <w:webHidden/>
          </w:rPr>
          <w:t>2</w:t>
        </w:r>
        <w:r>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65" w:history="1">
        <w:r w:rsidR="00BE740E" w:rsidRPr="00210588">
          <w:rPr>
            <w:rStyle w:val="affff"/>
            <w:noProof/>
          </w:rPr>
          <w:t>1</w:t>
        </w:r>
        <w:r w:rsidR="00BE740E">
          <w:rPr>
            <w:rStyle w:val="affff"/>
            <w:rFonts w:hint="eastAsia"/>
            <w:noProof/>
          </w:rPr>
          <w:t xml:space="preserve">　</w:t>
        </w:r>
        <w:r w:rsidR="00BE740E" w:rsidRPr="00210588">
          <w:rPr>
            <w:rStyle w:val="affff"/>
            <w:rFonts w:hint="eastAsia"/>
            <w:noProof/>
          </w:rPr>
          <w:t>范围</w:t>
        </w:r>
        <w:r w:rsidR="00BE740E">
          <w:rPr>
            <w:noProof/>
            <w:webHidden/>
          </w:rPr>
          <w:tab/>
        </w:r>
        <w:r w:rsidR="00BE740E">
          <w:rPr>
            <w:noProof/>
            <w:webHidden/>
          </w:rPr>
          <w:fldChar w:fldCharType="begin" w:fldLock="1"/>
        </w:r>
        <w:r w:rsidR="00BE740E">
          <w:rPr>
            <w:noProof/>
            <w:webHidden/>
          </w:rPr>
          <w:instrText xml:space="preserve"> PAGEREF _Toc5781565 \h </w:instrText>
        </w:r>
        <w:r w:rsidR="00BE740E">
          <w:rPr>
            <w:noProof/>
            <w:webHidden/>
          </w:rPr>
        </w:r>
        <w:r w:rsidR="00BE740E">
          <w:rPr>
            <w:noProof/>
            <w:webHidden/>
          </w:rPr>
          <w:fldChar w:fldCharType="separate"/>
        </w:r>
        <w:r w:rsidR="00BE740E">
          <w:rPr>
            <w:noProof/>
            <w:webHidden/>
          </w:rPr>
          <w:t>4</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66" w:history="1">
        <w:r w:rsidR="00BE740E" w:rsidRPr="00210588">
          <w:rPr>
            <w:rStyle w:val="affff"/>
            <w:noProof/>
          </w:rPr>
          <w:t>2</w:t>
        </w:r>
        <w:r w:rsidR="00BE740E">
          <w:rPr>
            <w:rStyle w:val="affff"/>
            <w:rFonts w:hint="eastAsia"/>
            <w:noProof/>
          </w:rPr>
          <w:t xml:space="preserve">　</w:t>
        </w:r>
        <w:r w:rsidR="00BE740E" w:rsidRPr="00210588">
          <w:rPr>
            <w:rStyle w:val="affff"/>
            <w:rFonts w:hint="eastAsia"/>
            <w:noProof/>
          </w:rPr>
          <w:t>规范性引用文件</w:t>
        </w:r>
        <w:r w:rsidR="00BE740E">
          <w:rPr>
            <w:noProof/>
            <w:webHidden/>
          </w:rPr>
          <w:tab/>
        </w:r>
        <w:r w:rsidR="00BE740E">
          <w:rPr>
            <w:noProof/>
            <w:webHidden/>
          </w:rPr>
          <w:fldChar w:fldCharType="begin" w:fldLock="1"/>
        </w:r>
        <w:r w:rsidR="00BE740E">
          <w:rPr>
            <w:noProof/>
            <w:webHidden/>
          </w:rPr>
          <w:instrText xml:space="preserve"> PAGEREF _Toc5781566 \h </w:instrText>
        </w:r>
        <w:r w:rsidR="00BE740E">
          <w:rPr>
            <w:noProof/>
            <w:webHidden/>
          </w:rPr>
        </w:r>
        <w:r w:rsidR="00BE740E">
          <w:rPr>
            <w:noProof/>
            <w:webHidden/>
          </w:rPr>
          <w:fldChar w:fldCharType="separate"/>
        </w:r>
        <w:r w:rsidR="00BE740E">
          <w:rPr>
            <w:noProof/>
            <w:webHidden/>
          </w:rPr>
          <w:t>4</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67" w:history="1">
        <w:r w:rsidR="00BE740E" w:rsidRPr="00210588">
          <w:rPr>
            <w:rStyle w:val="affff"/>
            <w:noProof/>
          </w:rPr>
          <w:t>3</w:t>
        </w:r>
        <w:r w:rsidR="00BE740E">
          <w:rPr>
            <w:rStyle w:val="affff"/>
            <w:rFonts w:hint="eastAsia"/>
            <w:noProof/>
          </w:rPr>
          <w:t xml:space="preserve">　</w:t>
        </w:r>
        <w:r w:rsidR="00BE740E" w:rsidRPr="00210588">
          <w:rPr>
            <w:rStyle w:val="affff"/>
            <w:rFonts w:hint="eastAsia"/>
            <w:noProof/>
          </w:rPr>
          <w:t>术语，定义，符号和缩写</w:t>
        </w:r>
        <w:r w:rsidR="00BE740E">
          <w:rPr>
            <w:noProof/>
            <w:webHidden/>
          </w:rPr>
          <w:tab/>
        </w:r>
        <w:r w:rsidR="00BE740E">
          <w:rPr>
            <w:noProof/>
            <w:webHidden/>
          </w:rPr>
          <w:fldChar w:fldCharType="begin" w:fldLock="1"/>
        </w:r>
        <w:r w:rsidR="00BE740E">
          <w:rPr>
            <w:noProof/>
            <w:webHidden/>
          </w:rPr>
          <w:instrText xml:space="preserve"> PAGEREF _Toc5781567 \h </w:instrText>
        </w:r>
        <w:r w:rsidR="00BE740E">
          <w:rPr>
            <w:noProof/>
            <w:webHidden/>
          </w:rPr>
        </w:r>
        <w:r w:rsidR="00BE740E">
          <w:rPr>
            <w:noProof/>
            <w:webHidden/>
          </w:rPr>
          <w:fldChar w:fldCharType="separate"/>
        </w:r>
        <w:r w:rsidR="00BE740E">
          <w:rPr>
            <w:noProof/>
            <w:webHidden/>
          </w:rPr>
          <w:t>4</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68" w:history="1">
        <w:r w:rsidR="00BE740E" w:rsidRPr="00210588">
          <w:rPr>
            <w:rStyle w:val="affff"/>
            <w:noProof/>
          </w:rPr>
          <w:t>3.1</w:t>
        </w:r>
        <w:r w:rsidR="00BE740E">
          <w:rPr>
            <w:rStyle w:val="affff"/>
            <w:rFonts w:hint="eastAsia"/>
            <w:noProof/>
          </w:rPr>
          <w:t xml:space="preserve">　</w:t>
        </w:r>
        <w:r w:rsidR="00BE740E" w:rsidRPr="00210588">
          <w:rPr>
            <w:rStyle w:val="affff"/>
            <w:rFonts w:hint="eastAsia"/>
            <w:noProof/>
          </w:rPr>
          <w:t>金属氧化物压敏电阻（</w:t>
        </w:r>
        <w:r w:rsidR="00BE740E" w:rsidRPr="00210588">
          <w:rPr>
            <w:rStyle w:val="affff"/>
            <w:noProof/>
          </w:rPr>
          <w:t>MOV</w:t>
        </w:r>
        <w:r w:rsidR="00BE740E" w:rsidRPr="00210588">
          <w:rPr>
            <w:rStyle w:val="affff"/>
            <w:rFonts w:hint="eastAsia"/>
            <w:noProof/>
          </w:rPr>
          <w:t>）、热保护压敏电阻（</w:t>
        </w:r>
        <w:r w:rsidR="00BE740E" w:rsidRPr="00210588">
          <w:rPr>
            <w:rStyle w:val="affff"/>
            <w:noProof/>
          </w:rPr>
          <w:t>TDMOV</w:t>
        </w:r>
        <w:r w:rsidR="00BE740E" w:rsidRPr="00210588">
          <w:rPr>
            <w:rStyle w:val="affff"/>
            <w:rFonts w:hint="eastAsia"/>
            <w:noProof/>
          </w:rPr>
          <w:t>）及失效（</w:t>
        </w:r>
        <w:r w:rsidR="00BE740E" w:rsidRPr="00210588">
          <w:rPr>
            <w:rStyle w:val="affff"/>
            <w:rFonts w:hAnsi="黑体"/>
            <w:noProof/>
          </w:rPr>
          <w:t>failure</w:t>
        </w:r>
        <w:r w:rsidR="00BE740E" w:rsidRPr="00210588">
          <w:rPr>
            <w:rStyle w:val="affff"/>
            <w:rFonts w:hint="eastAsia"/>
            <w:noProof/>
          </w:rPr>
          <w:t>）</w:t>
        </w:r>
        <w:r w:rsidR="00BE740E">
          <w:rPr>
            <w:noProof/>
            <w:webHidden/>
          </w:rPr>
          <w:tab/>
        </w:r>
        <w:r w:rsidR="00BE740E">
          <w:rPr>
            <w:noProof/>
            <w:webHidden/>
          </w:rPr>
          <w:fldChar w:fldCharType="begin" w:fldLock="1"/>
        </w:r>
        <w:r w:rsidR="00BE740E">
          <w:rPr>
            <w:noProof/>
            <w:webHidden/>
          </w:rPr>
          <w:instrText xml:space="preserve"> PAGEREF _Toc5781568 \h </w:instrText>
        </w:r>
        <w:r w:rsidR="00BE740E">
          <w:rPr>
            <w:noProof/>
            <w:webHidden/>
          </w:rPr>
        </w:r>
        <w:r w:rsidR="00BE740E">
          <w:rPr>
            <w:noProof/>
            <w:webHidden/>
          </w:rPr>
          <w:fldChar w:fldCharType="separate"/>
        </w:r>
        <w:r w:rsidR="00BE740E">
          <w:rPr>
            <w:noProof/>
            <w:webHidden/>
          </w:rPr>
          <w:t>4</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69" w:history="1">
        <w:r w:rsidR="00BE740E" w:rsidRPr="00210588">
          <w:rPr>
            <w:rStyle w:val="affff"/>
            <w:noProof/>
          </w:rPr>
          <w:t>3.2</w:t>
        </w:r>
        <w:r w:rsidR="00BE740E">
          <w:rPr>
            <w:rStyle w:val="affff"/>
            <w:rFonts w:hint="eastAsia"/>
            <w:noProof/>
          </w:rPr>
          <w:t xml:space="preserve">　</w:t>
        </w:r>
        <w:r w:rsidR="00BE740E" w:rsidRPr="00210588">
          <w:rPr>
            <w:rStyle w:val="affff"/>
            <w:rFonts w:hint="eastAsia"/>
            <w:noProof/>
          </w:rPr>
          <w:t>额定值</w:t>
        </w:r>
        <w:r w:rsidR="00BE740E">
          <w:rPr>
            <w:noProof/>
            <w:webHidden/>
          </w:rPr>
          <w:tab/>
        </w:r>
        <w:r w:rsidR="00BE740E">
          <w:rPr>
            <w:noProof/>
            <w:webHidden/>
          </w:rPr>
          <w:fldChar w:fldCharType="begin" w:fldLock="1"/>
        </w:r>
        <w:r w:rsidR="00BE740E">
          <w:rPr>
            <w:noProof/>
            <w:webHidden/>
          </w:rPr>
          <w:instrText xml:space="preserve"> PAGEREF _Toc5781569 \h </w:instrText>
        </w:r>
        <w:r w:rsidR="00BE740E">
          <w:rPr>
            <w:noProof/>
            <w:webHidden/>
          </w:rPr>
        </w:r>
        <w:r w:rsidR="00BE740E">
          <w:rPr>
            <w:noProof/>
            <w:webHidden/>
          </w:rPr>
          <w:fldChar w:fldCharType="separate"/>
        </w:r>
        <w:r w:rsidR="00BE740E">
          <w:rPr>
            <w:noProof/>
            <w:webHidden/>
          </w:rPr>
          <w:t>5</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0" w:history="1">
        <w:r w:rsidR="00BE740E" w:rsidRPr="00210588">
          <w:rPr>
            <w:rStyle w:val="affff"/>
            <w:noProof/>
          </w:rPr>
          <w:t>3.3</w:t>
        </w:r>
        <w:r w:rsidR="00BE740E">
          <w:rPr>
            <w:rStyle w:val="affff"/>
            <w:rFonts w:hint="eastAsia"/>
            <w:noProof/>
          </w:rPr>
          <w:t xml:space="preserve">　</w:t>
        </w:r>
        <w:r w:rsidR="00BE740E" w:rsidRPr="00210588">
          <w:rPr>
            <w:rStyle w:val="affff"/>
            <w:rFonts w:hint="eastAsia"/>
            <w:noProof/>
          </w:rPr>
          <w:t>特性</w:t>
        </w:r>
        <w:r w:rsidR="00BE740E">
          <w:rPr>
            <w:noProof/>
            <w:webHidden/>
          </w:rPr>
          <w:tab/>
        </w:r>
        <w:r w:rsidR="00BE740E">
          <w:rPr>
            <w:noProof/>
            <w:webHidden/>
          </w:rPr>
          <w:fldChar w:fldCharType="begin" w:fldLock="1"/>
        </w:r>
        <w:r w:rsidR="00BE740E">
          <w:rPr>
            <w:noProof/>
            <w:webHidden/>
          </w:rPr>
          <w:instrText xml:space="preserve"> PAGEREF _Toc5781570 \h </w:instrText>
        </w:r>
        <w:r w:rsidR="00BE740E">
          <w:rPr>
            <w:noProof/>
            <w:webHidden/>
          </w:rPr>
        </w:r>
        <w:r w:rsidR="00BE740E">
          <w:rPr>
            <w:noProof/>
            <w:webHidden/>
          </w:rPr>
          <w:fldChar w:fldCharType="separate"/>
        </w:r>
        <w:r w:rsidR="00BE740E">
          <w:rPr>
            <w:noProof/>
            <w:webHidden/>
          </w:rPr>
          <w:t>6</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1" w:history="1">
        <w:r w:rsidR="00BE740E" w:rsidRPr="00210588">
          <w:rPr>
            <w:rStyle w:val="affff"/>
            <w:noProof/>
          </w:rPr>
          <w:t>3.4</w:t>
        </w:r>
        <w:r w:rsidR="00BE740E">
          <w:rPr>
            <w:rStyle w:val="affff"/>
            <w:rFonts w:hint="eastAsia"/>
            <w:noProof/>
          </w:rPr>
          <w:t xml:space="preserve">　</w:t>
        </w:r>
        <w:r w:rsidR="00BE740E" w:rsidRPr="00210588">
          <w:rPr>
            <w:rStyle w:val="affff"/>
            <w:rFonts w:hint="eastAsia"/>
            <w:noProof/>
          </w:rPr>
          <w:t>符号</w:t>
        </w:r>
        <w:r w:rsidR="00BE740E">
          <w:rPr>
            <w:noProof/>
            <w:webHidden/>
          </w:rPr>
          <w:tab/>
        </w:r>
        <w:r w:rsidR="00BE740E">
          <w:rPr>
            <w:noProof/>
            <w:webHidden/>
          </w:rPr>
          <w:fldChar w:fldCharType="begin" w:fldLock="1"/>
        </w:r>
        <w:r w:rsidR="00BE740E">
          <w:rPr>
            <w:noProof/>
            <w:webHidden/>
          </w:rPr>
          <w:instrText xml:space="preserve"> PAGEREF _Toc5781571 \h </w:instrText>
        </w:r>
        <w:r w:rsidR="00BE740E">
          <w:rPr>
            <w:noProof/>
            <w:webHidden/>
          </w:rPr>
        </w:r>
        <w:r w:rsidR="00BE740E">
          <w:rPr>
            <w:noProof/>
            <w:webHidden/>
          </w:rPr>
          <w:fldChar w:fldCharType="separate"/>
        </w:r>
        <w:r w:rsidR="00BE740E">
          <w:rPr>
            <w:noProof/>
            <w:webHidden/>
          </w:rPr>
          <w:t>7</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2" w:history="1">
        <w:r w:rsidR="00BE740E" w:rsidRPr="00210588">
          <w:rPr>
            <w:rStyle w:val="affff"/>
            <w:noProof/>
          </w:rPr>
          <w:t>3.5</w:t>
        </w:r>
        <w:r w:rsidR="00BE740E">
          <w:rPr>
            <w:rStyle w:val="affff"/>
            <w:rFonts w:hint="eastAsia"/>
            <w:noProof/>
          </w:rPr>
          <w:t xml:space="preserve">　</w:t>
        </w:r>
        <w:r w:rsidR="00BE740E" w:rsidRPr="00210588">
          <w:rPr>
            <w:rStyle w:val="affff"/>
            <w:rFonts w:hint="eastAsia"/>
            <w:noProof/>
          </w:rPr>
          <w:t>缩写</w:t>
        </w:r>
        <w:r w:rsidR="00BE740E">
          <w:rPr>
            <w:noProof/>
            <w:webHidden/>
          </w:rPr>
          <w:tab/>
        </w:r>
        <w:r w:rsidR="00BE740E">
          <w:rPr>
            <w:noProof/>
            <w:webHidden/>
          </w:rPr>
          <w:fldChar w:fldCharType="begin" w:fldLock="1"/>
        </w:r>
        <w:r w:rsidR="00BE740E">
          <w:rPr>
            <w:noProof/>
            <w:webHidden/>
          </w:rPr>
          <w:instrText xml:space="preserve"> PAGEREF _Toc5781572 \h </w:instrText>
        </w:r>
        <w:r w:rsidR="00BE740E">
          <w:rPr>
            <w:noProof/>
            <w:webHidden/>
          </w:rPr>
        </w:r>
        <w:r w:rsidR="00BE740E">
          <w:rPr>
            <w:noProof/>
            <w:webHidden/>
          </w:rPr>
          <w:fldChar w:fldCharType="separate"/>
        </w:r>
        <w:r w:rsidR="00BE740E">
          <w:rPr>
            <w:noProof/>
            <w:webHidden/>
          </w:rPr>
          <w:t>7</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73" w:history="1">
        <w:r w:rsidR="00BE740E" w:rsidRPr="00210588">
          <w:rPr>
            <w:rStyle w:val="affff"/>
            <w:noProof/>
          </w:rPr>
          <w:t>4</w:t>
        </w:r>
        <w:r w:rsidR="00BE740E">
          <w:rPr>
            <w:rStyle w:val="affff"/>
            <w:rFonts w:hint="eastAsia"/>
            <w:noProof/>
          </w:rPr>
          <w:t xml:space="preserve">　</w:t>
        </w:r>
        <w:r w:rsidR="00BE740E" w:rsidRPr="00210588">
          <w:rPr>
            <w:rStyle w:val="affff"/>
            <w:rFonts w:hint="eastAsia"/>
            <w:noProof/>
          </w:rPr>
          <w:t>使用条件</w:t>
        </w:r>
        <w:r w:rsidR="00BE740E">
          <w:rPr>
            <w:noProof/>
            <w:webHidden/>
          </w:rPr>
          <w:tab/>
        </w:r>
        <w:r w:rsidR="00BE740E">
          <w:rPr>
            <w:noProof/>
            <w:webHidden/>
          </w:rPr>
          <w:fldChar w:fldCharType="begin" w:fldLock="1"/>
        </w:r>
        <w:r w:rsidR="00BE740E">
          <w:rPr>
            <w:noProof/>
            <w:webHidden/>
          </w:rPr>
          <w:instrText xml:space="preserve"> PAGEREF _Toc5781573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4" w:history="1">
        <w:r w:rsidR="00BE740E" w:rsidRPr="00210588">
          <w:rPr>
            <w:rStyle w:val="affff"/>
            <w:noProof/>
          </w:rPr>
          <w:t>4.1</w:t>
        </w:r>
        <w:r w:rsidR="00BE740E">
          <w:rPr>
            <w:rStyle w:val="affff"/>
            <w:rFonts w:hint="eastAsia"/>
            <w:noProof/>
          </w:rPr>
          <w:t xml:space="preserve">　</w:t>
        </w:r>
        <w:r w:rsidR="00BE740E" w:rsidRPr="00210588">
          <w:rPr>
            <w:rStyle w:val="affff"/>
            <w:rFonts w:hint="eastAsia"/>
            <w:noProof/>
          </w:rPr>
          <w:t>使用及存放环境温度范围</w:t>
        </w:r>
        <w:r w:rsidR="00BE740E">
          <w:rPr>
            <w:noProof/>
            <w:webHidden/>
          </w:rPr>
          <w:tab/>
        </w:r>
        <w:r w:rsidR="00BE740E">
          <w:rPr>
            <w:noProof/>
            <w:webHidden/>
          </w:rPr>
          <w:fldChar w:fldCharType="begin" w:fldLock="1"/>
        </w:r>
        <w:r w:rsidR="00BE740E">
          <w:rPr>
            <w:noProof/>
            <w:webHidden/>
          </w:rPr>
          <w:instrText xml:space="preserve"> PAGEREF _Toc5781574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5" w:history="1">
        <w:r w:rsidR="00BE740E" w:rsidRPr="00210588">
          <w:rPr>
            <w:rStyle w:val="affff"/>
            <w:noProof/>
          </w:rPr>
          <w:t>4.2</w:t>
        </w:r>
        <w:r w:rsidR="00BE740E">
          <w:rPr>
            <w:rStyle w:val="affff"/>
            <w:rFonts w:hint="eastAsia"/>
            <w:noProof/>
          </w:rPr>
          <w:t xml:space="preserve">　</w:t>
        </w:r>
        <w:r w:rsidR="00BE740E" w:rsidRPr="00210588">
          <w:rPr>
            <w:rStyle w:val="affff"/>
            <w:rFonts w:hint="eastAsia"/>
            <w:noProof/>
          </w:rPr>
          <w:t>海拔高度或大气压范围</w:t>
        </w:r>
        <w:r w:rsidR="00BE740E">
          <w:rPr>
            <w:noProof/>
            <w:webHidden/>
          </w:rPr>
          <w:tab/>
        </w:r>
        <w:r w:rsidR="00BE740E">
          <w:rPr>
            <w:noProof/>
            <w:webHidden/>
          </w:rPr>
          <w:fldChar w:fldCharType="begin" w:fldLock="1"/>
        </w:r>
        <w:r w:rsidR="00BE740E">
          <w:rPr>
            <w:noProof/>
            <w:webHidden/>
          </w:rPr>
          <w:instrText xml:space="preserve"> PAGEREF _Toc5781575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6" w:history="1">
        <w:r w:rsidR="00BE740E" w:rsidRPr="00210588">
          <w:rPr>
            <w:rStyle w:val="affff"/>
            <w:noProof/>
          </w:rPr>
          <w:t>4.3</w:t>
        </w:r>
        <w:r w:rsidR="00BE740E">
          <w:rPr>
            <w:rStyle w:val="affff"/>
            <w:rFonts w:hint="eastAsia"/>
            <w:noProof/>
          </w:rPr>
          <w:t xml:space="preserve">　</w:t>
        </w:r>
        <w:r w:rsidR="00BE740E" w:rsidRPr="00210588">
          <w:rPr>
            <w:rStyle w:val="affff"/>
            <w:rFonts w:hint="eastAsia"/>
            <w:noProof/>
          </w:rPr>
          <w:t>相对湿度</w:t>
        </w:r>
        <w:r w:rsidR="00BE740E">
          <w:rPr>
            <w:noProof/>
            <w:webHidden/>
          </w:rPr>
          <w:tab/>
        </w:r>
        <w:r w:rsidR="00BE740E">
          <w:rPr>
            <w:noProof/>
            <w:webHidden/>
          </w:rPr>
          <w:fldChar w:fldCharType="begin" w:fldLock="1"/>
        </w:r>
        <w:r w:rsidR="00BE740E">
          <w:rPr>
            <w:noProof/>
            <w:webHidden/>
          </w:rPr>
          <w:instrText xml:space="preserve"> PAGEREF _Toc5781576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77" w:history="1">
        <w:r w:rsidR="00BE740E" w:rsidRPr="00210588">
          <w:rPr>
            <w:rStyle w:val="affff"/>
            <w:noProof/>
          </w:rPr>
          <w:t>5</w:t>
        </w:r>
        <w:r w:rsidR="00BE740E">
          <w:rPr>
            <w:rStyle w:val="affff"/>
            <w:rFonts w:hint="eastAsia"/>
            <w:noProof/>
          </w:rPr>
          <w:t xml:space="preserve">　</w:t>
        </w:r>
        <w:r w:rsidR="00BE740E" w:rsidRPr="00210588">
          <w:rPr>
            <w:rStyle w:val="affff"/>
            <w:rFonts w:hint="eastAsia"/>
            <w:noProof/>
          </w:rPr>
          <w:t>性能要求</w:t>
        </w:r>
        <w:r w:rsidR="00BE740E">
          <w:rPr>
            <w:noProof/>
            <w:webHidden/>
          </w:rPr>
          <w:tab/>
        </w:r>
        <w:r w:rsidR="00BE740E">
          <w:rPr>
            <w:noProof/>
            <w:webHidden/>
          </w:rPr>
          <w:fldChar w:fldCharType="begin" w:fldLock="1"/>
        </w:r>
        <w:r w:rsidR="00BE740E">
          <w:rPr>
            <w:noProof/>
            <w:webHidden/>
          </w:rPr>
          <w:instrText xml:space="preserve"> PAGEREF _Toc5781577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8" w:history="1">
        <w:r w:rsidR="00BE740E" w:rsidRPr="00210588">
          <w:rPr>
            <w:rStyle w:val="affff"/>
            <w:noProof/>
          </w:rPr>
          <w:t>5.1</w:t>
        </w:r>
        <w:r w:rsidR="00BE740E">
          <w:rPr>
            <w:rStyle w:val="affff"/>
            <w:rFonts w:hint="eastAsia"/>
            <w:noProof/>
          </w:rPr>
          <w:t xml:space="preserve">　</w:t>
        </w:r>
        <w:r w:rsidR="00BE740E" w:rsidRPr="00210588">
          <w:rPr>
            <w:rStyle w:val="affff"/>
            <w:rFonts w:hint="eastAsia"/>
            <w:noProof/>
          </w:rPr>
          <w:t>产品信息、外观及标志</w:t>
        </w:r>
        <w:r w:rsidR="00BE740E">
          <w:rPr>
            <w:noProof/>
            <w:webHidden/>
          </w:rPr>
          <w:tab/>
        </w:r>
        <w:r w:rsidR="00BE740E">
          <w:rPr>
            <w:noProof/>
            <w:webHidden/>
          </w:rPr>
          <w:fldChar w:fldCharType="begin" w:fldLock="1"/>
        </w:r>
        <w:r w:rsidR="00BE740E">
          <w:rPr>
            <w:noProof/>
            <w:webHidden/>
          </w:rPr>
          <w:instrText xml:space="preserve"> PAGEREF _Toc5781578 \h </w:instrText>
        </w:r>
        <w:r w:rsidR="00BE740E">
          <w:rPr>
            <w:noProof/>
            <w:webHidden/>
          </w:rPr>
        </w:r>
        <w:r w:rsidR="00BE740E">
          <w:rPr>
            <w:noProof/>
            <w:webHidden/>
          </w:rPr>
          <w:fldChar w:fldCharType="separate"/>
        </w:r>
        <w:r w:rsidR="00BE740E">
          <w:rPr>
            <w:noProof/>
            <w:webHidden/>
          </w:rPr>
          <w:t>8</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79" w:history="1">
        <w:r w:rsidR="00BE740E" w:rsidRPr="00210588">
          <w:rPr>
            <w:rStyle w:val="affff"/>
            <w:noProof/>
          </w:rPr>
          <w:t>5.2</w:t>
        </w:r>
        <w:r w:rsidR="00BE740E">
          <w:rPr>
            <w:rStyle w:val="affff"/>
            <w:rFonts w:hint="eastAsia"/>
            <w:noProof/>
          </w:rPr>
          <w:t xml:space="preserve">　</w:t>
        </w:r>
        <w:r w:rsidR="00BE740E" w:rsidRPr="00210588">
          <w:rPr>
            <w:rStyle w:val="affff"/>
            <w:rFonts w:hint="eastAsia"/>
            <w:noProof/>
          </w:rPr>
          <w:t>电气性能要求</w:t>
        </w:r>
        <w:r w:rsidR="00BE740E">
          <w:rPr>
            <w:noProof/>
            <w:webHidden/>
          </w:rPr>
          <w:tab/>
        </w:r>
        <w:r w:rsidR="00BE740E">
          <w:rPr>
            <w:noProof/>
            <w:webHidden/>
          </w:rPr>
          <w:fldChar w:fldCharType="begin" w:fldLock="1"/>
        </w:r>
        <w:r w:rsidR="00BE740E">
          <w:rPr>
            <w:noProof/>
            <w:webHidden/>
          </w:rPr>
          <w:instrText xml:space="preserve"> PAGEREF _Toc5781579 \h </w:instrText>
        </w:r>
        <w:r w:rsidR="00BE740E">
          <w:rPr>
            <w:noProof/>
            <w:webHidden/>
          </w:rPr>
        </w:r>
        <w:r w:rsidR="00BE740E">
          <w:rPr>
            <w:noProof/>
            <w:webHidden/>
          </w:rPr>
          <w:fldChar w:fldCharType="separate"/>
        </w:r>
        <w:r w:rsidR="00BE740E">
          <w:rPr>
            <w:noProof/>
            <w:webHidden/>
          </w:rPr>
          <w:t>9</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80" w:history="1">
        <w:r w:rsidR="00BE740E" w:rsidRPr="00210588">
          <w:rPr>
            <w:rStyle w:val="affff"/>
            <w:noProof/>
          </w:rPr>
          <w:t>6</w:t>
        </w:r>
        <w:r w:rsidR="00BE740E">
          <w:rPr>
            <w:rStyle w:val="affff"/>
            <w:rFonts w:hint="eastAsia"/>
            <w:noProof/>
          </w:rPr>
          <w:t xml:space="preserve">　</w:t>
        </w:r>
        <w:r w:rsidR="00BE740E" w:rsidRPr="00210588">
          <w:rPr>
            <w:rStyle w:val="affff"/>
            <w:rFonts w:hint="eastAsia"/>
            <w:noProof/>
          </w:rPr>
          <w:t>试验方法、程序及合格判定</w:t>
        </w:r>
        <w:r w:rsidR="00BE740E">
          <w:rPr>
            <w:noProof/>
            <w:webHidden/>
          </w:rPr>
          <w:tab/>
        </w:r>
        <w:r w:rsidR="00BE740E">
          <w:rPr>
            <w:noProof/>
            <w:webHidden/>
          </w:rPr>
          <w:fldChar w:fldCharType="begin" w:fldLock="1"/>
        </w:r>
        <w:r w:rsidR="00BE740E">
          <w:rPr>
            <w:noProof/>
            <w:webHidden/>
          </w:rPr>
          <w:instrText xml:space="preserve"> PAGEREF _Toc5781580 \h </w:instrText>
        </w:r>
        <w:r w:rsidR="00BE740E">
          <w:rPr>
            <w:noProof/>
            <w:webHidden/>
          </w:rPr>
        </w:r>
        <w:r w:rsidR="00BE740E">
          <w:rPr>
            <w:noProof/>
            <w:webHidden/>
          </w:rPr>
          <w:fldChar w:fldCharType="separate"/>
        </w:r>
        <w:r w:rsidR="00BE740E">
          <w:rPr>
            <w:noProof/>
            <w:webHidden/>
          </w:rPr>
          <w:t>11</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81" w:history="1">
        <w:r w:rsidR="00BE740E" w:rsidRPr="00210588">
          <w:rPr>
            <w:rStyle w:val="affff"/>
            <w:noProof/>
          </w:rPr>
          <w:t>6.1</w:t>
        </w:r>
        <w:r w:rsidR="00BE740E">
          <w:rPr>
            <w:rStyle w:val="affff"/>
            <w:rFonts w:hint="eastAsia"/>
            <w:noProof/>
          </w:rPr>
          <w:t xml:space="preserve">　</w:t>
        </w:r>
        <w:r w:rsidR="00BE740E" w:rsidRPr="00210588">
          <w:rPr>
            <w:rStyle w:val="affff"/>
            <w:rFonts w:hint="eastAsia"/>
            <w:noProof/>
          </w:rPr>
          <w:t>试验的标准条件及一般性说明</w:t>
        </w:r>
        <w:r w:rsidR="00BE740E">
          <w:rPr>
            <w:noProof/>
            <w:webHidden/>
          </w:rPr>
          <w:tab/>
        </w:r>
        <w:r w:rsidR="00BE740E">
          <w:rPr>
            <w:noProof/>
            <w:webHidden/>
          </w:rPr>
          <w:fldChar w:fldCharType="begin" w:fldLock="1"/>
        </w:r>
        <w:r w:rsidR="00BE740E">
          <w:rPr>
            <w:noProof/>
            <w:webHidden/>
          </w:rPr>
          <w:instrText xml:space="preserve"> PAGEREF _Toc5781581 \h </w:instrText>
        </w:r>
        <w:r w:rsidR="00BE740E">
          <w:rPr>
            <w:noProof/>
            <w:webHidden/>
          </w:rPr>
        </w:r>
        <w:r w:rsidR="00BE740E">
          <w:rPr>
            <w:noProof/>
            <w:webHidden/>
          </w:rPr>
          <w:fldChar w:fldCharType="separate"/>
        </w:r>
        <w:r w:rsidR="00BE740E">
          <w:rPr>
            <w:noProof/>
            <w:webHidden/>
          </w:rPr>
          <w:t>11</w:t>
        </w:r>
        <w:r w:rsidR="00BE740E">
          <w:rPr>
            <w:noProof/>
            <w:webHidden/>
          </w:rPr>
          <w:fldChar w:fldCharType="end"/>
        </w:r>
      </w:hyperlink>
    </w:p>
    <w:p w:rsidR="00BE740E" w:rsidRDefault="000C2ECB" w:rsidP="00BE740E">
      <w:pPr>
        <w:pStyle w:val="30"/>
        <w:ind w:firstLine="210"/>
        <w:rPr>
          <w:rFonts w:asciiTheme="minorHAnsi" w:eastAsiaTheme="minorEastAsia" w:hAnsiTheme="minorHAnsi" w:cstheme="minorBidi"/>
          <w:noProof/>
          <w:szCs w:val="22"/>
        </w:rPr>
      </w:pPr>
      <w:hyperlink w:anchor="_Toc5781582" w:history="1">
        <w:r w:rsidR="00BE740E" w:rsidRPr="00210588">
          <w:rPr>
            <w:rStyle w:val="affff"/>
            <w:noProof/>
          </w:rPr>
          <w:t>6.2</w:t>
        </w:r>
        <w:r w:rsidR="00BE740E">
          <w:rPr>
            <w:rStyle w:val="affff"/>
            <w:rFonts w:hint="eastAsia"/>
            <w:noProof/>
          </w:rPr>
          <w:t xml:space="preserve">　</w:t>
        </w:r>
        <w:r w:rsidR="00BE740E" w:rsidRPr="00210588">
          <w:rPr>
            <w:rStyle w:val="affff"/>
            <w:rFonts w:hint="eastAsia"/>
            <w:noProof/>
          </w:rPr>
          <w:t>试验方法及程序</w:t>
        </w:r>
        <w:r w:rsidR="00BE740E">
          <w:rPr>
            <w:noProof/>
            <w:webHidden/>
          </w:rPr>
          <w:tab/>
        </w:r>
        <w:r w:rsidR="00BE740E">
          <w:rPr>
            <w:noProof/>
            <w:webHidden/>
          </w:rPr>
          <w:fldChar w:fldCharType="begin" w:fldLock="1"/>
        </w:r>
        <w:r w:rsidR="00BE740E">
          <w:rPr>
            <w:noProof/>
            <w:webHidden/>
          </w:rPr>
          <w:instrText xml:space="preserve"> PAGEREF _Toc5781582 \h </w:instrText>
        </w:r>
        <w:r w:rsidR="00BE740E">
          <w:rPr>
            <w:noProof/>
            <w:webHidden/>
          </w:rPr>
        </w:r>
        <w:r w:rsidR="00BE740E">
          <w:rPr>
            <w:noProof/>
            <w:webHidden/>
          </w:rPr>
          <w:fldChar w:fldCharType="separate"/>
        </w:r>
        <w:r w:rsidR="00BE740E">
          <w:rPr>
            <w:noProof/>
            <w:webHidden/>
          </w:rPr>
          <w:t>11</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83" w:history="1">
        <w:r w:rsidR="00BE740E" w:rsidRPr="00210588">
          <w:rPr>
            <w:rStyle w:val="affff"/>
            <w:rFonts w:hint="eastAsia"/>
            <w:noProof/>
          </w:rPr>
          <w:t>附录</w:t>
        </w:r>
        <w:r w:rsidR="00BE740E">
          <w:rPr>
            <w:rStyle w:val="affff"/>
            <w:rFonts w:hint="eastAsia"/>
            <w:noProof/>
          </w:rPr>
          <w:t>A</w:t>
        </w:r>
        <w:r w:rsidR="00BE740E" w:rsidRPr="00210588">
          <w:rPr>
            <w:rStyle w:val="affff"/>
            <w:rFonts w:hint="eastAsia"/>
            <w:noProof/>
          </w:rPr>
          <w:t>（资料性附录）</w:t>
        </w:r>
        <w:r w:rsidR="00BE740E">
          <w:rPr>
            <w:rStyle w:val="affff"/>
            <w:noProof/>
          </w:rPr>
          <w:t xml:space="preserve">　</w:t>
        </w:r>
        <w:r w:rsidR="00BE740E" w:rsidRPr="00210588">
          <w:rPr>
            <w:rStyle w:val="affff"/>
            <w:rFonts w:hint="eastAsia"/>
            <w:noProof/>
          </w:rPr>
          <w:t>根据</w:t>
        </w:r>
        <w:r w:rsidR="00BE740E" w:rsidRPr="00210588">
          <w:rPr>
            <w:rStyle w:val="affff"/>
            <w:noProof/>
          </w:rPr>
          <w:t>IEC</w:t>
        </w:r>
        <w:r w:rsidR="00BE740E">
          <w:rPr>
            <w:rStyle w:val="affff"/>
            <w:noProof/>
          </w:rPr>
          <w:t xml:space="preserve">　</w:t>
        </w:r>
        <w:r w:rsidR="00BE740E" w:rsidRPr="00210588">
          <w:rPr>
            <w:rStyle w:val="affff"/>
            <w:noProof/>
          </w:rPr>
          <w:t>61643-11</w:t>
        </w:r>
        <w:r w:rsidR="00BE740E" w:rsidRPr="00210588">
          <w:rPr>
            <w:rStyle w:val="affff"/>
            <w:rFonts w:hint="eastAsia"/>
            <w:noProof/>
          </w:rPr>
          <w:t>对Ⅰ类、Ⅱ类和Ⅲ类电涌保护器要求进行</w:t>
        </w:r>
        <w:r w:rsidR="00BE740E" w:rsidRPr="00210588">
          <w:rPr>
            <w:rStyle w:val="affff"/>
            <w:noProof/>
          </w:rPr>
          <w:t>MOV</w:t>
        </w:r>
        <w:r w:rsidR="00BE740E" w:rsidRPr="00210588">
          <w:rPr>
            <w:rStyle w:val="affff"/>
            <w:rFonts w:hint="eastAsia"/>
            <w:noProof/>
          </w:rPr>
          <w:t>试验</w:t>
        </w:r>
        <w:r w:rsidR="00BE740E">
          <w:rPr>
            <w:noProof/>
            <w:webHidden/>
          </w:rPr>
          <w:tab/>
        </w:r>
        <w:r w:rsidR="00BE740E">
          <w:rPr>
            <w:noProof/>
            <w:webHidden/>
          </w:rPr>
          <w:fldChar w:fldCharType="begin" w:fldLock="1"/>
        </w:r>
        <w:r w:rsidR="00BE740E">
          <w:rPr>
            <w:noProof/>
            <w:webHidden/>
          </w:rPr>
          <w:instrText xml:space="preserve"> PAGEREF _Toc5781583 \h </w:instrText>
        </w:r>
        <w:r w:rsidR="00BE740E">
          <w:rPr>
            <w:noProof/>
            <w:webHidden/>
          </w:rPr>
        </w:r>
        <w:r w:rsidR="00BE740E">
          <w:rPr>
            <w:noProof/>
            <w:webHidden/>
          </w:rPr>
          <w:fldChar w:fldCharType="separate"/>
        </w:r>
        <w:r w:rsidR="00BE740E">
          <w:rPr>
            <w:noProof/>
            <w:webHidden/>
          </w:rPr>
          <w:t>23</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84" w:history="1">
        <w:r w:rsidR="00BE740E" w:rsidRPr="00210588">
          <w:rPr>
            <w:rStyle w:val="affff"/>
            <w:rFonts w:hint="eastAsia"/>
            <w:noProof/>
          </w:rPr>
          <w:t>附录</w:t>
        </w:r>
        <w:r w:rsidR="00BE740E">
          <w:rPr>
            <w:rStyle w:val="affff"/>
            <w:rFonts w:hint="eastAsia"/>
            <w:noProof/>
          </w:rPr>
          <w:t>B</w:t>
        </w:r>
        <w:r w:rsidR="00BE740E" w:rsidRPr="00210588">
          <w:rPr>
            <w:rStyle w:val="affff"/>
            <w:rFonts w:hint="eastAsia"/>
            <w:noProof/>
          </w:rPr>
          <w:t>（资料性附录）</w:t>
        </w:r>
        <w:r w:rsidR="00BE740E">
          <w:rPr>
            <w:rStyle w:val="affff"/>
            <w:noProof/>
          </w:rPr>
          <w:t xml:space="preserve">　</w:t>
        </w:r>
        <w:r w:rsidR="00BE740E" w:rsidRPr="00210588">
          <w:rPr>
            <w:rStyle w:val="affff"/>
            <w:noProof/>
          </w:rPr>
          <w:t>IEC</w:t>
        </w:r>
        <w:r w:rsidR="00BE740E">
          <w:rPr>
            <w:rStyle w:val="affff"/>
            <w:noProof/>
          </w:rPr>
          <w:t xml:space="preserve">　</w:t>
        </w:r>
        <w:r w:rsidR="00BE740E" w:rsidRPr="00210588">
          <w:rPr>
            <w:rStyle w:val="affff"/>
            <w:noProof/>
          </w:rPr>
          <w:t>61051</w:t>
        </w:r>
        <w:r w:rsidR="00BE740E">
          <w:rPr>
            <w:rStyle w:val="affff"/>
            <w:noProof/>
          </w:rPr>
          <w:t xml:space="preserve">　</w:t>
        </w:r>
        <w:r w:rsidR="00BE740E" w:rsidRPr="00210588">
          <w:rPr>
            <w:rStyle w:val="affff"/>
            <w:rFonts w:hint="eastAsia"/>
            <w:noProof/>
          </w:rPr>
          <w:t>用于电子设备内部的压敏电阻</w:t>
        </w:r>
        <w:r w:rsidR="00BE740E">
          <w:rPr>
            <w:noProof/>
            <w:webHidden/>
          </w:rPr>
          <w:tab/>
        </w:r>
        <w:r w:rsidR="00BE740E">
          <w:rPr>
            <w:noProof/>
            <w:webHidden/>
          </w:rPr>
          <w:fldChar w:fldCharType="begin" w:fldLock="1"/>
        </w:r>
        <w:r w:rsidR="00BE740E">
          <w:rPr>
            <w:noProof/>
            <w:webHidden/>
          </w:rPr>
          <w:instrText xml:space="preserve"> PAGEREF _Toc5781584 \h </w:instrText>
        </w:r>
        <w:r w:rsidR="00BE740E">
          <w:rPr>
            <w:noProof/>
            <w:webHidden/>
          </w:rPr>
        </w:r>
        <w:r w:rsidR="00BE740E">
          <w:rPr>
            <w:noProof/>
            <w:webHidden/>
          </w:rPr>
          <w:fldChar w:fldCharType="separate"/>
        </w:r>
        <w:r w:rsidR="00BE740E">
          <w:rPr>
            <w:noProof/>
            <w:webHidden/>
          </w:rPr>
          <w:t>31</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85" w:history="1">
        <w:r w:rsidR="00BE740E" w:rsidRPr="00210588">
          <w:rPr>
            <w:rStyle w:val="affff"/>
            <w:rFonts w:hint="eastAsia"/>
            <w:noProof/>
          </w:rPr>
          <w:t>附录</w:t>
        </w:r>
        <w:r w:rsidR="00BE740E">
          <w:rPr>
            <w:rStyle w:val="affff"/>
            <w:rFonts w:hint="eastAsia"/>
            <w:noProof/>
          </w:rPr>
          <w:t>C</w:t>
        </w:r>
        <w:r w:rsidR="00BE740E" w:rsidRPr="00210588">
          <w:rPr>
            <w:rStyle w:val="affff"/>
            <w:rFonts w:hint="eastAsia"/>
            <w:noProof/>
          </w:rPr>
          <w:t>（资料性附录）</w:t>
        </w:r>
        <w:r w:rsidR="00BE740E">
          <w:rPr>
            <w:rStyle w:val="affff"/>
            <w:noProof/>
          </w:rPr>
          <w:t xml:space="preserve">　</w:t>
        </w:r>
        <w:r w:rsidR="00BE740E" w:rsidRPr="00210588">
          <w:rPr>
            <w:rStyle w:val="affff"/>
            <w:rFonts w:hint="eastAsia"/>
            <w:noProof/>
          </w:rPr>
          <w:t>工作寿命的鉴定和维护评定程序和方法</w:t>
        </w:r>
        <w:r w:rsidR="00BE740E">
          <w:rPr>
            <w:noProof/>
            <w:webHidden/>
          </w:rPr>
          <w:tab/>
        </w:r>
        <w:r w:rsidR="00BE740E">
          <w:rPr>
            <w:noProof/>
            <w:webHidden/>
          </w:rPr>
          <w:fldChar w:fldCharType="begin" w:fldLock="1"/>
        </w:r>
        <w:r w:rsidR="00BE740E">
          <w:rPr>
            <w:noProof/>
            <w:webHidden/>
          </w:rPr>
          <w:instrText xml:space="preserve"> PAGEREF _Toc5781585 \h </w:instrText>
        </w:r>
        <w:r w:rsidR="00BE740E">
          <w:rPr>
            <w:noProof/>
            <w:webHidden/>
          </w:rPr>
        </w:r>
        <w:r w:rsidR="00BE740E">
          <w:rPr>
            <w:noProof/>
            <w:webHidden/>
          </w:rPr>
          <w:fldChar w:fldCharType="separate"/>
        </w:r>
        <w:r w:rsidR="00BE740E">
          <w:rPr>
            <w:noProof/>
            <w:webHidden/>
          </w:rPr>
          <w:t>32</w:t>
        </w:r>
        <w:r w:rsidR="00BE740E">
          <w:rPr>
            <w:noProof/>
            <w:webHidden/>
          </w:rPr>
          <w:fldChar w:fldCharType="end"/>
        </w:r>
      </w:hyperlink>
    </w:p>
    <w:p w:rsidR="00BE740E" w:rsidRDefault="000C2ECB" w:rsidP="00BE740E">
      <w:pPr>
        <w:pStyle w:val="10"/>
        <w:spacing w:before="78" w:after="78"/>
        <w:rPr>
          <w:rFonts w:asciiTheme="minorHAnsi" w:eastAsiaTheme="minorEastAsia" w:hAnsiTheme="minorHAnsi" w:cstheme="minorBidi"/>
          <w:noProof/>
          <w:szCs w:val="22"/>
        </w:rPr>
      </w:pPr>
      <w:hyperlink w:anchor="_Toc5781586" w:history="1">
        <w:r w:rsidR="00BE740E" w:rsidRPr="00210588">
          <w:rPr>
            <w:rStyle w:val="affff"/>
            <w:rFonts w:hint="eastAsia"/>
            <w:noProof/>
          </w:rPr>
          <w:t>参考文献</w:t>
        </w:r>
        <w:r w:rsidR="00BE740E">
          <w:rPr>
            <w:noProof/>
            <w:webHidden/>
          </w:rPr>
          <w:tab/>
        </w:r>
        <w:r w:rsidR="00BE740E">
          <w:rPr>
            <w:noProof/>
            <w:webHidden/>
          </w:rPr>
          <w:fldChar w:fldCharType="begin" w:fldLock="1"/>
        </w:r>
        <w:r w:rsidR="00BE740E">
          <w:rPr>
            <w:noProof/>
            <w:webHidden/>
          </w:rPr>
          <w:instrText xml:space="preserve"> PAGEREF _Toc5781586 \h </w:instrText>
        </w:r>
        <w:r w:rsidR="00BE740E">
          <w:rPr>
            <w:noProof/>
            <w:webHidden/>
          </w:rPr>
        </w:r>
        <w:r w:rsidR="00BE740E">
          <w:rPr>
            <w:noProof/>
            <w:webHidden/>
          </w:rPr>
          <w:fldChar w:fldCharType="separate"/>
        </w:r>
        <w:r w:rsidR="00BE740E">
          <w:rPr>
            <w:noProof/>
            <w:webHidden/>
          </w:rPr>
          <w:t>41</w:t>
        </w:r>
        <w:r w:rsidR="00BE740E">
          <w:rPr>
            <w:noProof/>
            <w:webHidden/>
          </w:rPr>
          <w:fldChar w:fldCharType="end"/>
        </w:r>
      </w:hyperlink>
    </w:p>
    <w:p w:rsidR="00BE740E" w:rsidRPr="00BE740E" w:rsidRDefault="00BE740E" w:rsidP="00BE740E">
      <w:pPr>
        <w:pStyle w:val="afff7"/>
      </w:pPr>
      <w:r>
        <w:fldChar w:fldCharType="end"/>
      </w:r>
    </w:p>
    <w:p w:rsidR="00BE740E" w:rsidRPr="00BE740E" w:rsidRDefault="00BE740E">
      <w:pPr>
        <w:pStyle w:val="21"/>
        <w:rPr>
          <w:rFonts w:asciiTheme="minorHAnsi" w:eastAsiaTheme="minorEastAsia" w:hAnsiTheme="minorHAnsi" w:cstheme="minorBidi"/>
          <w:noProof/>
          <w:szCs w:val="22"/>
        </w:rPr>
      </w:pPr>
      <w:r w:rsidRPr="00BE740E">
        <w:fldChar w:fldCharType="begin" w:fldLock="1"/>
      </w:r>
      <w:r w:rsidRPr="00BE740E">
        <w:instrText xml:space="preserve"> </w:instrText>
      </w:r>
      <w:r w:rsidRPr="00BE740E">
        <w:rPr>
          <w:rFonts w:hint="eastAsia"/>
        </w:rPr>
        <w:instrText>TOC \h \z \t"正文图标题,2,附录图标题,2" \* MERGEFORMAT</w:instrText>
      </w:r>
      <w:r w:rsidRPr="00BE740E">
        <w:instrText xml:space="preserve"> </w:instrText>
      </w:r>
      <w:r w:rsidRPr="00BE740E">
        <w:fldChar w:fldCharType="separate"/>
      </w:r>
      <w:hyperlink w:anchor="_Toc5781587" w:history="1">
        <w:r w:rsidRPr="00BE740E">
          <w:rPr>
            <w:rStyle w:val="affff"/>
            <w:rFonts w:hAnsi="黑体" w:hint="eastAsia"/>
            <w:noProof/>
          </w:rPr>
          <w:t>图1</w:t>
        </w:r>
        <w:r>
          <w:rPr>
            <w:rStyle w:val="affff"/>
            <w:rFonts w:hint="eastAsia"/>
            <w:noProof/>
          </w:rPr>
          <w:t xml:space="preserve">　</w:t>
        </w:r>
        <w:r w:rsidRPr="00BE740E">
          <w:rPr>
            <w:rStyle w:val="affff"/>
            <w:rFonts w:hint="eastAsia"/>
            <w:noProof/>
          </w:rPr>
          <w:t>压敏电阻的</w:t>
        </w:r>
        <w:r w:rsidRPr="00BE740E">
          <w:rPr>
            <w:rStyle w:val="affff"/>
            <w:noProof/>
          </w:rPr>
          <w:t xml:space="preserve"> V-I </w:t>
        </w:r>
        <w:r w:rsidRPr="00BE740E">
          <w:rPr>
            <w:rStyle w:val="affff"/>
            <w:rFonts w:hint="eastAsia"/>
            <w:noProof/>
          </w:rPr>
          <w:t>特性</w:t>
        </w:r>
        <w:r w:rsidRPr="00BE740E">
          <w:rPr>
            <w:noProof/>
            <w:webHidden/>
          </w:rPr>
          <w:tab/>
        </w:r>
        <w:r w:rsidRPr="00BE740E">
          <w:rPr>
            <w:noProof/>
            <w:webHidden/>
          </w:rPr>
          <w:fldChar w:fldCharType="begin" w:fldLock="1"/>
        </w:r>
        <w:r w:rsidRPr="00BE740E">
          <w:rPr>
            <w:noProof/>
            <w:webHidden/>
          </w:rPr>
          <w:instrText xml:space="preserve"> PAGEREF _Toc5781587 \h </w:instrText>
        </w:r>
        <w:r w:rsidRPr="00BE740E">
          <w:rPr>
            <w:noProof/>
            <w:webHidden/>
          </w:rPr>
        </w:r>
        <w:r w:rsidRPr="00BE740E">
          <w:rPr>
            <w:noProof/>
            <w:webHidden/>
          </w:rPr>
          <w:fldChar w:fldCharType="separate"/>
        </w:r>
        <w:r w:rsidRPr="00BE740E">
          <w:rPr>
            <w:noProof/>
            <w:webHidden/>
          </w:rPr>
          <w:t>8</w:t>
        </w:r>
        <w:r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88" w:history="1">
        <w:r w:rsidR="00BE740E" w:rsidRPr="00BE740E">
          <w:rPr>
            <w:rStyle w:val="affff"/>
            <w:rFonts w:hAnsi="黑体" w:hint="eastAsia"/>
            <w:noProof/>
          </w:rPr>
          <w:t>图2</w:t>
        </w:r>
        <w:r w:rsidR="00BE740E">
          <w:rPr>
            <w:rStyle w:val="affff"/>
            <w:rFonts w:hint="eastAsia"/>
            <w:noProof/>
          </w:rPr>
          <w:t xml:space="preserve">　</w:t>
        </w:r>
        <w:r w:rsidR="00BE740E" w:rsidRPr="00BE740E">
          <w:rPr>
            <w:rStyle w:val="affff"/>
            <w:rFonts w:hint="eastAsia"/>
            <w:noProof/>
          </w:rPr>
          <w:t>压敏电阻的标识符号</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_Toc5781588 \h </w:instrText>
        </w:r>
        <w:r w:rsidR="00BE740E" w:rsidRPr="00BE740E">
          <w:rPr>
            <w:noProof/>
            <w:webHidden/>
          </w:rPr>
        </w:r>
        <w:r w:rsidR="00BE740E" w:rsidRPr="00BE740E">
          <w:rPr>
            <w:noProof/>
            <w:webHidden/>
          </w:rPr>
          <w:fldChar w:fldCharType="separate"/>
        </w:r>
        <w:r w:rsidR="00BE740E" w:rsidRPr="00BE740E">
          <w:rPr>
            <w:noProof/>
            <w:webHidden/>
          </w:rPr>
          <w:t>8</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89" w:history="1">
        <w:r w:rsidR="00BE740E" w:rsidRPr="00BE740E">
          <w:rPr>
            <w:rStyle w:val="affff"/>
            <w:rFonts w:hAnsi="黑体" w:hint="eastAsia"/>
            <w:noProof/>
          </w:rPr>
          <w:t>图3</w:t>
        </w:r>
        <w:r w:rsidR="00BE740E">
          <w:rPr>
            <w:rStyle w:val="affff"/>
            <w:rFonts w:hint="eastAsia"/>
            <w:noProof/>
          </w:rPr>
          <w:t xml:space="preserve">　</w:t>
        </w:r>
        <w:r w:rsidR="00BE740E" w:rsidRPr="00BE740E">
          <w:rPr>
            <w:rStyle w:val="affff"/>
            <w:rFonts w:hint="eastAsia"/>
            <w:noProof/>
          </w:rPr>
          <w:t>热保护压敏电阻的标识符号</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_Toc5781589 \h </w:instrText>
        </w:r>
        <w:r w:rsidR="00BE740E" w:rsidRPr="00BE740E">
          <w:rPr>
            <w:noProof/>
            <w:webHidden/>
          </w:rPr>
        </w:r>
        <w:r w:rsidR="00BE740E" w:rsidRPr="00BE740E">
          <w:rPr>
            <w:noProof/>
            <w:webHidden/>
          </w:rPr>
          <w:fldChar w:fldCharType="separate"/>
        </w:r>
        <w:r w:rsidR="00BE740E" w:rsidRPr="00BE740E">
          <w:rPr>
            <w:noProof/>
            <w:webHidden/>
          </w:rPr>
          <w:t>8</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0" w:history="1">
        <w:r w:rsidR="00BE740E" w:rsidRPr="00BE740E">
          <w:rPr>
            <w:rStyle w:val="affff"/>
            <w:rFonts w:hAnsi="黑体" w:hint="eastAsia"/>
            <w:noProof/>
          </w:rPr>
          <w:t>图4</w:t>
        </w:r>
        <w:r w:rsidR="00BE740E">
          <w:rPr>
            <w:rStyle w:val="affff"/>
            <w:noProof/>
          </w:rPr>
          <w:t xml:space="preserve">　</w:t>
        </w:r>
        <w:r w:rsidR="00BE740E" w:rsidRPr="00BE740E">
          <w:rPr>
            <w:rStyle w:val="affff"/>
            <w:noProof/>
          </w:rPr>
          <w:t>MOV</w:t>
        </w:r>
        <w:r w:rsidR="00BE740E" w:rsidRPr="00BE740E">
          <w:rPr>
            <w:rStyle w:val="affff"/>
            <w:rFonts w:hint="eastAsia"/>
            <w:noProof/>
          </w:rPr>
          <w:t>试验程序图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_Toc5781590 \h </w:instrText>
        </w:r>
        <w:r w:rsidR="00BE740E" w:rsidRPr="00BE740E">
          <w:rPr>
            <w:noProof/>
            <w:webHidden/>
          </w:rPr>
        </w:r>
        <w:r w:rsidR="00BE740E" w:rsidRPr="00BE740E">
          <w:rPr>
            <w:noProof/>
            <w:webHidden/>
          </w:rPr>
          <w:fldChar w:fldCharType="separate"/>
        </w:r>
        <w:r w:rsidR="00BE740E" w:rsidRPr="00BE740E">
          <w:rPr>
            <w:noProof/>
            <w:webHidden/>
          </w:rPr>
          <w:t>14</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1" w:history="1">
        <w:r w:rsidR="00BE740E" w:rsidRPr="00BE740E">
          <w:rPr>
            <w:rStyle w:val="affff"/>
            <w:rFonts w:hAnsi="黑体" w:hint="eastAsia"/>
            <w:noProof/>
          </w:rPr>
          <w:t>图5</w:t>
        </w:r>
        <w:r w:rsidR="00BE740E">
          <w:rPr>
            <w:rStyle w:val="affff"/>
            <w:rFonts w:hint="eastAsia"/>
            <w:noProof/>
          </w:rPr>
          <w:t xml:space="preserve">　</w:t>
        </w:r>
        <w:r w:rsidR="00BE740E" w:rsidRPr="00BE740E">
          <w:rPr>
            <w:rStyle w:val="affff"/>
            <w:rFonts w:hint="eastAsia"/>
            <w:noProof/>
          </w:rPr>
          <w:t>压敏电压</w:t>
        </w:r>
        <w:r w:rsidR="00BE740E" w:rsidRPr="00BE740E">
          <w:rPr>
            <w:rStyle w:val="affff"/>
            <w:noProof/>
          </w:rPr>
          <w:t>(</w:t>
        </w:r>
        <w:r w:rsidR="00BE740E" w:rsidRPr="00BE740E">
          <w:rPr>
            <w:rFonts w:hint="eastAsia"/>
            <w:noProof/>
            <w:position w:val="-12"/>
            <w:szCs w:val="22"/>
          </w:rPr>
          <w:object w:dxaOrig="27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18pt" o:ole="">
              <v:imagedata r:id="rId14" o:title=""/>
            </v:shape>
            <o:OLEObject Type="Embed" ProgID="Equation.DSMT4" ShapeID="_x0000_i1025" DrawAspect="Content" ObjectID="_1616584657" r:id="rId15"/>
          </w:object>
        </w:r>
        <w:r w:rsidR="00BE740E" w:rsidRPr="00BE740E">
          <w:rPr>
            <w:rStyle w:val="affff"/>
            <w:noProof/>
          </w:rPr>
          <w:t>)</w:t>
        </w:r>
        <w:r w:rsidR="00BE740E" w:rsidRPr="00BE740E">
          <w:rPr>
            <w:rStyle w:val="affff"/>
            <w:rFonts w:hint="eastAsia"/>
            <w:noProof/>
          </w:rPr>
          <w:t>试验回路</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_Toc5781591 \h </w:instrText>
        </w:r>
        <w:r w:rsidR="00BE740E" w:rsidRPr="00BE740E">
          <w:rPr>
            <w:noProof/>
            <w:webHidden/>
          </w:rPr>
        </w:r>
        <w:r w:rsidR="00BE740E" w:rsidRPr="00BE740E">
          <w:rPr>
            <w:noProof/>
            <w:webHidden/>
          </w:rPr>
          <w:fldChar w:fldCharType="separate"/>
        </w:r>
        <w:r w:rsidR="00BE740E" w:rsidRPr="00BE740E">
          <w:rPr>
            <w:noProof/>
            <w:webHidden/>
          </w:rPr>
          <w:t>15</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2" w:history="1">
        <w:r w:rsidR="00BE740E" w:rsidRPr="00BE740E">
          <w:rPr>
            <w:rStyle w:val="affff"/>
            <w:rFonts w:hAnsi="黑体" w:hint="eastAsia"/>
            <w:noProof/>
          </w:rPr>
          <w:t>图6</w:t>
        </w:r>
        <w:r w:rsidR="00BE740E">
          <w:rPr>
            <w:rStyle w:val="affff"/>
            <w:rFonts w:hint="eastAsia"/>
            <w:noProof/>
          </w:rPr>
          <w:t xml:space="preserve">　</w:t>
        </w:r>
        <w:r w:rsidR="00BE740E" w:rsidRPr="00BE740E">
          <w:rPr>
            <w:rStyle w:val="affff"/>
            <w:rFonts w:hint="eastAsia"/>
            <w:noProof/>
          </w:rPr>
          <w:t>待机电流试验回路</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_Toc5781592 \h </w:instrText>
        </w:r>
        <w:r w:rsidR="00BE740E" w:rsidRPr="00BE740E">
          <w:rPr>
            <w:noProof/>
            <w:webHidden/>
          </w:rPr>
        </w:r>
        <w:r w:rsidR="00BE740E" w:rsidRPr="00BE740E">
          <w:rPr>
            <w:noProof/>
            <w:webHidden/>
          </w:rPr>
          <w:fldChar w:fldCharType="separate"/>
        </w:r>
        <w:r w:rsidR="00BE740E" w:rsidRPr="00BE740E">
          <w:rPr>
            <w:noProof/>
            <w:webHidden/>
          </w:rPr>
          <w:t>16</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3" w:history="1">
        <w:r w:rsidR="00BE740E" w:rsidRPr="00BE740E">
          <w:rPr>
            <w:rStyle w:val="affff"/>
            <w:rFonts w:hAnsi="黑体" w:hint="eastAsia"/>
            <w:noProof/>
          </w:rPr>
          <w:t>图7</w:t>
        </w:r>
        <w:r w:rsidR="00BE740E">
          <w:rPr>
            <w:rStyle w:val="affff"/>
            <w:rFonts w:hint="eastAsia"/>
            <w:noProof/>
          </w:rPr>
          <w:t xml:space="preserve">　</w:t>
        </w:r>
        <w:r w:rsidR="00BE740E" w:rsidRPr="00BE740E">
          <w:rPr>
            <w:rStyle w:val="affff"/>
            <w:rFonts w:hint="eastAsia"/>
            <w:noProof/>
          </w:rPr>
          <w:t>在脉冲电流（</w:t>
        </w:r>
        <w:r w:rsidR="00BE740E" w:rsidRPr="00BE740E">
          <w:rPr>
            <w:rFonts w:hAnsi="黑体"/>
            <w:noProof/>
            <w:color w:val="000000"/>
            <w:position w:val="-12"/>
          </w:rPr>
          <w:object w:dxaOrig="260" w:dyaOrig="360">
            <v:shape id="_x0000_i1026" type="#_x0000_t75" style="width:13pt;height:18pt" o:ole="">
              <v:imagedata r:id="rId16" o:title=""/>
            </v:shape>
            <o:OLEObject Type="Embed" ProgID="Equation.DSMT4" ShapeID="_x0000_i1026" DrawAspect="Content" ObjectID="_1616584658" r:id="rId17"/>
          </w:object>
        </w:r>
        <w:r w:rsidR="00BE740E" w:rsidRPr="00BE740E">
          <w:rPr>
            <w:rStyle w:val="affff"/>
            <w:rFonts w:hint="eastAsia"/>
            <w:noProof/>
          </w:rPr>
          <w:t>）下测量钳位电压（</w:t>
        </w:r>
        <w:r w:rsidR="00BE740E" w:rsidRPr="00BE740E">
          <w:rPr>
            <w:rFonts w:hAnsi="黑体"/>
            <w:noProof/>
            <w:color w:val="000000"/>
            <w:position w:val="-12"/>
          </w:rPr>
          <w:object w:dxaOrig="300" w:dyaOrig="360">
            <v:shape id="_x0000_i1027" type="#_x0000_t75" style="width:15pt;height:18pt" o:ole="">
              <v:imagedata r:id="rId18" o:title=""/>
            </v:shape>
            <o:OLEObject Type="Embed" ProgID="Equation.DSMT4" ShapeID="_x0000_i1027" DrawAspect="Content" ObjectID="_1616584659" r:id="rId19"/>
          </w:object>
        </w:r>
        <w:r w:rsidR="00BE740E" w:rsidRPr="00BE740E">
          <w:rPr>
            <w:rStyle w:val="affff"/>
            <w:rFonts w:hint="eastAsia"/>
            <w:noProof/>
          </w:rPr>
          <w:t>）和限制电压（</w:t>
        </w:r>
        <w:r w:rsidR="00BE740E" w:rsidRPr="00BE740E">
          <w:rPr>
            <w:noProof/>
            <w:position w:val="-12"/>
          </w:rPr>
          <w:object w:dxaOrig="260" w:dyaOrig="360">
            <v:shape id="_x0000_i1028" type="#_x0000_t75" style="width:13pt;height:18pt" o:ole="">
              <v:imagedata r:id="rId20" o:title=""/>
            </v:shape>
            <o:OLEObject Type="Embed" ProgID="Equation.DSMT4" ShapeID="_x0000_i1028" DrawAspect="Content" ObjectID="_1616584660" r:id="rId21"/>
          </w:object>
        </w:r>
        <w:r w:rsidR="00BE740E" w:rsidRPr="00BE740E">
          <w:rPr>
            <w:rStyle w:val="affff"/>
            <w:rFonts w:hint="eastAsia"/>
            <w:noProof/>
          </w:rPr>
          <w:t>）的试验电路</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_Toc5781593 \h </w:instrText>
        </w:r>
        <w:r w:rsidR="00BE740E" w:rsidRPr="00BE740E">
          <w:rPr>
            <w:noProof/>
            <w:webHidden/>
          </w:rPr>
        </w:r>
        <w:r w:rsidR="00BE740E" w:rsidRPr="00BE740E">
          <w:rPr>
            <w:noProof/>
            <w:webHidden/>
          </w:rPr>
          <w:fldChar w:fldCharType="separate"/>
        </w:r>
        <w:r w:rsidR="00BE740E" w:rsidRPr="00BE740E">
          <w:rPr>
            <w:noProof/>
            <w:webHidden/>
          </w:rPr>
          <w:t>16</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4" w:history="1">
        <w:r w:rsidR="00BE740E" w:rsidRPr="00BE740E">
          <w:rPr>
            <w:rStyle w:val="affff"/>
            <w:rFonts w:hAnsi="黑体" w:hint="eastAsia"/>
            <w:noProof/>
          </w:rPr>
          <w:t>图8</w:t>
        </w:r>
        <w:r w:rsidR="00BE740E">
          <w:rPr>
            <w:rStyle w:val="affff"/>
            <w:rFonts w:hint="eastAsia"/>
            <w:noProof/>
          </w:rPr>
          <w:t xml:space="preserve">　</w:t>
        </w:r>
        <w:r w:rsidR="00BE740E" w:rsidRPr="00BE740E">
          <w:rPr>
            <w:rStyle w:val="affff"/>
            <w:rFonts w:hint="eastAsia"/>
            <w:noProof/>
          </w:rPr>
          <w:t>标称放电电流试验流程图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_Toc5781594 \h </w:instrText>
        </w:r>
        <w:r w:rsidR="00BE740E" w:rsidRPr="00BE740E">
          <w:rPr>
            <w:noProof/>
            <w:webHidden/>
          </w:rPr>
        </w:r>
        <w:r w:rsidR="00BE740E" w:rsidRPr="00BE740E">
          <w:rPr>
            <w:noProof/>
            <w:webHidden/>
          </w:rPr>
          <w:fldChar w:fldCharType="separate"/>
        </w:r>
        <w:r w:rsidR="00BE740E" w:rsidRPr="00BE740E">
          <w:rPr>
            <w:noProof/>
            <w:webHidden/>
          </w:rPr>
          <w:t>18</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5" w:history="1">
        <w:r w:rsidR="00BE740E" w:rsidRPr="00BE740E">
          <w:rPr>
            <w:rStyle w:val="affff"/>
            <w:rFonts w:hAnsi="黑体" w:hint="eastAsia"/>
            <w:noProof/>
          </w:rPr>
          <w:t>图9</w:t>
        </w:r>
        <w:r w:rsidR="00BE740E">
          <w:rPr>
            <w:rStyle w:val="affff"/>
            <w:noProof/>
            <w:position w:val="-12"/>
          </w:rPr>
          <w:t xml:space="preserve">　</w:t>
        </w:r>
        <w:r w:rsidR="00BE740E" w:rsidRPr="00BE740E">
          <w:rPr>
            <w:noProof/>
            <w:position w:val="-12"/>
          </w:rPr>
          <w:object w:dxaOrig="260" w:dyaOrig="360">
            <v:shape id="_x0000_i1029" type="#_x0000_t75" style="width:13pt;height:18pt" o:ole="">
              <v:imagedata r:id="rId22" o:title=""/>
            </v:shape>
            <o:OLEObject Type="Embed" ProgID="Equation.DSMT4" ShapeID="_x0000_i1029" DrawAspect="Content" ObjectID="_1616584661" r:id="rId23"/>
          </w:object>
        </w:r>
        <w:r w:rsidR="00BE740E" w:rsidRPr="00BE740E">
          <w:rPr>
            <w:rStyle w:val="affff"/>
            <w:rFonts w:hint="eastAsia"/>
            <w:noProof/>
          </w:rPr>
          <w:t>试验顺序</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_Toc5781595 \h </w:instrText>
        </w:r>
        <w:r w:rsidR="00BE740E" w:rsidRPr="00BE740E">
          <w:rPr>
            <w:noProof/>
            <w:webHidden/>
          </w:rPr>
        </w:r>
        <w:r w:rsidR="00BE740E" w:rsidRPr="00BE740E">
          <w:rPr>
            <w:noProof/>
            <w:webHidden/>
          </w:rPr>
          <w:fldChar w:fldCharType="separate"/>
        </w:r>
        <w:r w:rsidR="00BE740E" w:rsidRPr="00BE740E">
          <w:rPr>
            <w:noProof/>
            <w:webHidden/>
          </w:rPr>
          <w:t>19</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6" w:history="1">
        <w:r w:rsidR="00BE740E" w:rsidRPr="00BE740E">
          <w:rPr>
            <w:rStyle w:val="affff"/>
            <w:rFonts w:hAnsi="黑体" w:hint="eastAsia"/>
            <w:noProof/>
          </w:rPr>
          <w:t>图10</w:t>
        </w:r>
        <w:r w:rsidR="00BE740E">
          <w:rPr>
            <w:rStyle w:val="affff"/>
            <w:rFonts w:hint="eastAsia"/>
            <w:noProof/>
          </w:rPr>
          <w:t xml:space="preserve">　</w:t>
        </w:r>
        <w:r w:rsidR="00BE740E" w:rsidRPr="00BE740E">
          <w:rPr>
            <w:rStyle w:val="affff"/>
            <w:rFonts w:hint="eastAsia"/>
            <w:noProof/>
          </w:rPr>
          <w:t>模拟热保护压敏电阻失效模式的试验电路</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_Toc5781596 \h </w:instrText>
        </w:r>
        <w:r w:rsidR="00BE740E" w:rsidRPr="00BE740E">
          <w:rPr>
            <w:noProof/>
            <w:webHidden/>
          </w:rPr>
        </w:r>
        <w:r w:rsidR="00BE740E" w:rsidRPr="00BE740E">
          <w:rPr>
            <w:noProof/>
            <w:webHidden/>
          </w:rPr>
          <w:fldChar w:fldCharType="separate"/>
        </w:r>
        <w:r w:rsidR="00BE740E" w:rsidRPr="00BE740E">
          <w:rPr>
            <w:noProof/>
            <w:webHidden/>
          </w:rPr>
          <w:t>21</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7" w:history="1">
        <w:r w:rsidR="00BE740E" w:rsidRPr="00BE740E">
          <w:rPr>
            <w:rStyle w:val="affff"/>
            <w:rFonts w:hAnsi="黑体" w:hint="eastAsia"/>
            <w:noProof/>
            <w:lang w:val="de-DE"/>
          </w:rPr>
          <w:t>图11</w:t>
        </w:r>
        <w:r w:rsidR="00BE740E">
          <w:rPr>
            <w:rStyle w:val="affff"/>
            <w:rFonts w:hint="eastAsia"/>
            <w:noProof/>
            <w:lang w:val="de-DE"/>
          </w:rPr>
          <w:t xml:space="preserve">　</w:t>
        </w:r>
        <w:r w:rsidR="00BE740E" w:rsidRPr="00BE740E">
          <w:rPr>
            <w:rStyle w:val="affff"/>
            <w:rFonts w:hint="eastAsia"/>
            <w:noProof/>
            <w:lang w:val="de-DE"/>
          </w:rPr>
          <w:t>模拟热保护压敏电阻</w:t>
        </w:r>
        <w:r w:rsidR="00BE740E" w:rsidRPr="00BE740E">
          <w:rPr>
            <w:rStyle w:val="affff"/>
            <w:rFonts w:hint="eastAsia"/>
            <w:noProof/>
          </w:rPr>
          <w:t>失效模式的时序图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_Toc5781597 \h </w:instrText>
        </w:r>
        <w:r w:rsidR="00BE740E" w:rsidRPr="00BE740E">
          <w:rPr>
            <w:noProof/>
            <w:webHidden/>
          </w:rPr>
        </w:r>
        <w:r w:rsidR="00BE740E" w:rsidRPr="00BE740E">
          <w:rPr>
            <w:noProof/>
            <w:webHidden/>
          </w:rPr>
          <w:fldChar w:fldCharType="separate"/>
        </w:r>
        <w:r w:rsidR="00BE740E" w:rsidRPr="00BE740E">
          <w:rPr>
            <w:noProof/>
            <w:webHidden/>
          </w:rPr>
          <w:t>21</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8" w:history="1">
        <w:r w:rsidR="00BE740E" w:rsidRPr="00BE740E">
          <w:rPr>
            <w:rStyle w:val="affff"/>
            <w:rFonts w:hAnsi="黑体" w:hint="eastAsia"/>
            <w:noProof/>
          </w:rPr>
          <w:t>图12</w:t>
        </w:r>
        <w:r w:rsidR="00BE740E">
          <w:rPr>
            <w:rStyle w:val="affff"/>
            <w:noProof/>
          </w:rPr>
          <w:t xml:space="preserve">　</w:t>
        </w:r>
        <w:r w:rsidR="00BE740E" w:rsidRPr="00BE740E">
          <w:rPr>
            <w:rStyle w:val="affff"/>
            <w:noProof/>
          </w:rPr>
          <w:t>TDMOV</w:t>
        </w:r>
        <w:r w:rsidR="00BE740E" w:rsidRPr="00BE740E">
          <w:rPr>
            <w:rStyle w:val="affff"/>
            <w:rFonts w:hint="eastAsia"/>
            <w:noProof/>
          </w:rPr>
          <w:t>模拟失效试验参考试验电压</w:t>
        </w:r>
        <w:r w:rsidR="00BE740E" w:rsidRPr="00BE740E">
          <w:rPr>
            <w:noProof/>
            <w:position w:val="-12"/>
          </w:rPr>
          <w:object w:dxaOrig="520" w:dyaOrig="360">
            <v:shape id="_x0000_i1030" type="#_x0000_t75" style="width:26pt;height:18pt" o:ole="">
              <v:imagedata r:id="rId24" o:title=""/>
            </v:shape>
            <o:OLEObject Type="Embed" ProgID="Equation.DSMT4" ShapeID="_x0000_i1030" DrawAspect="Content" ObjectID="_1616584662" r:id="rId25"/>
          </w:objec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_Toc5781598 \h </w:instrText>
        </w:r>
        <w:r w:rsidR="00BE740E" w:rsidRPr="00BE740E">
          <w:rPr>
            <w:noProof/>
            <w:webHidden/>
          </w:rPr>
        </w:r>
        <w:r w:rsidR="00BE740E" w:rsidRPr="00BE740E">
          <w:rPr>
            <w:noProof/>
            <w:webHidden/>
          </w:rPr>
          <w:fldChar w:fldCharType="separate"/>
        </w:r>
        <w:r w:rsidR="00BE740E" w:rsidRPr="00BE740E">
          <w:rPr>
            <w:noProof/>
            <w:webHidden/>
          </w:rPr>
          <w:t>22</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599" w:history="1">
        <w:r w:rsidR="00BE740E" w:rsidRPr="00BE740E">
          <w:rPr>
            <w:rStyle w:val="affff"/>
            <w:rFonts w:hAnsi="黑体" w:cstheme="minorEastAsia" w:hint="eastAsia"/>
            <w:noProof/>
          </w:rPr>
          <w:t>图A.1</w:t>
        </w:r>
        <w:r w:rsidR="00BE740E">
          <w:rPr>
            <w:rStyle w:val="affff"/>
            <w:rFonts w:hint="eastAsia"/>
            <w:noProof/>
          </w:rPr>
          <w:t xml:space="preserve">　</w:t>
        </w:r>
        <w:r w:rsidR="00BE740E" w:rsidRPr="00BE740E">
          <w:rPr>
            <w:rStyle w:val="affff"/>
            <w:rFonts w:hint="eastAsia"/>
            <w:noProof/>
          </w:rPr>
          <w:t>动作负载试验流程</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_Toc5781599 \h </w:instrText>
        </w:r>
        <w:r w:rsidR="00BE740E" w:rsidRPr="00BE740E">
          <w:rPr>
            <w:noProof/>
            <w:webHidden/>
          </w:rPr>
        </w:r>
        <w:r w:rsidR="00BE740E" w:rsidRPr="00BE740E">
          <w:rPr>
            <w:noProof/>
            <w:webHidden/>
          </w:rPr>
          <w:fldChar w:fldCharType="separate"/>
        </w:r>
        <w:r w:rsidR="00BE740E" w:rsidRPr="00BE740E">
          <w:rPr>
            <w:noProof/>
            <w:webHidden/>
          </w:rPr>
          <w:t>25</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0" w:history="1">
        <w:r w:rsidR="00BE740E" w:rsidRPr="00BE740E">
          <w:rPr>
            <w:rStyle w:val="affff"/>
            <w:rFonts w:hAnsi="黑体" w:hint="eastAsia"/>
            <w:noProof/>
          </w:rPr>
          <w:t>图A.2</w:t>
        </w:r>
        <w:r w:rsidR="00BE740E">
          <w:rPr>
            <w:rStyle w:val="affff"/>
            <w:rFonts w:hint="eastAsia"/>
            <w:noProof/>
          </w:rPr>
          <w:t xml:space="preserve">　</w:t>
        </w:r>
        <w:r w:rsidR="00BE740E" w:rsidRPr="00BE740E">
          <w:rPr>
            <w:rStyle w:val="affff"/>
            <w:rFonts w:hint="eastAsia"/>
            <w:noProof/>
          </w:rPr>
          <w:t>动作负载试验的试验设置</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_Toc5781600 \h </w:instrText>
        </w:r>
        <w:r w:rsidR="00BE740E" w:rsidRPr="00BE740E">
          <w:rPr>
            <w:noProof/>
            <w:webHidden/>
          </w:rPr>
        </w:r>
        <w:r w:rsidR="00BE740E" w:rsidRPr="00BE740E">
          <w:rPr>
            <w:noProof/>
            <w:webHidden/>
          </w:rPr>
          <w:fldChar w:fldCharType="separate"/>
        </w:r>
        <w:r w:rsidR="00BE740E" w:rsidRPr="00BE740E">
          <w:rPr>
            <w:noProof/>
            <w:webHidden/>
          </w:rPr>
          <w:t>25</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1" w:history="1">
        <w:r w:rsidR="00BE740E" w:rsidRPr="00BE740E">
          <w:rPr>
            <w:rStyle w:val="affff"/>
            <w:rFonts w:hAnsi="黑体" w:hint="eastAsia"/>
            <w:noProof/>
          </w:rPr>
          <w:t>图A.3</w:t>
        </w:r>
        <w:r w:rsidR="00BE740E">
          <w:rPr>
            <w:rStyle w:val="affff"/>
            <w:rFonts w:hint="eastAsia"/>
            <w:noProof/>
          </w:rPr>
          <w:t xml:space="preserve">　</w:t>
        </w:r>
        <w:r w:rsidR="00BE740E" w:rsidRPr="00BE740E">
          <w:rPr>
            <w:rStyle w:val="affff"/>
            <w:rFonts w:hint="eastAsia"/>
            <w:noProof/>
          </w:rPr>
          <w:t>确定电压保护水平</w:t>
        </w:r>
        <w:r w:rsidR="00BE740E" w:rsidRPr="00BE740E">
          <w:rPr>
            <w:rFonts w:hAnsi="宋体"/>
            <w:noProof/>
            <w:position w:val="-12"/>
            <w:sz w:val="18"/>
            <w:szCs w:val="18"/>
          </w:rPr>
          <w:object w:dxaOrig="340" w:dyaOrig="360">
            <v:shape id="_x0000_i1031" type="#_x0000_t75" style="width:17pt;height:18pt" o:ole="">
              <v:imagedata r:id="rId26" o:title=""/>
            </v:shape>
            <o:OLEObject Type="Embed" ProgID="Equation.DSMT4" ShapeID="_x0000_i1031" DrawAspect="Content" ObjectID="_1616584663" r:id="rId27"/>
          </w:object>
        </w:r>
        <w:r w:rsidR="00BE740E" w:rsidRPr="00BE740E">
          <w:rPr>
            <w:rStyle w:val="affff"/>
            <w:rFonts w:hint="eastAsia"/>
            <w:noProof/>
          </w:rPr>
          <w:t>的试验流程图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_Toc5781601 \h </w:instrText>
        </w:r>
        <w:r w:rsidR="00BE740E" w:rsidRPr="00BE740E">
          <w:rPr>
            <w:noProof/>
            <w:webHidden/>
          </w:rPr>
        </w:r>
        <w:r w:rsidR="00BE740E" w:rsidRPr="00BE740E">
          <w:rPr>
            <w:noProof/>
            <w:webHidden/>
          </w:rPr>
          <w:fldChar w:fldCharType="separate"/>
        </w:r>
        <w:r w:rsidR="00BE740E" w:rsidRPr="00BE740E">
          <w:rPr>
            <w:noProof/>
            <w:webHidden/>
          </w:rPr>
          <w:t>27</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2" w:history="1">
        <w:r w:rsidR="00BE740E" w:rsidRPr="00BE740E">
          <w:rPr>
            <w:rStyle w:val="affff"/>
            <w:rFonts w:hAnsi="黑体" w:hint="eastAsia"/>
            <w:noProof/>
          </w:rPr>
          <w:t>图A.4</w:t>
        </w:r>
        <w:r w:rsidR="00BE740E">
          <w:rPr>
            <w:rStyle w:val="affff"/>
            <w:rFonts w:hint="eastAsia"/>
            <w:noProof/>
          </w:rPr>
          <w:t xml:space="preserve">　</w:t>
        </w:r>
        <w:r w:rsidR="00BE740E" w:rsidRPr="00BE740E">
          <w:rPr>
            <w:rStyle w:val="affff"/>
            <w:rFonts w:hint="eastAsia"/>
            <w:noProof/>
          </w:rPr>
          <w:t>Ⅰ、Ⅱ类试验的动作负载时序图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_Toc5781602 \h </w:instrText>
        </w:r>
        <w:r w:rsidR="00BE740E" w:rsidRPr="00BE740E">
          <w:rPr>
            <w:noProof/>
            <w:webHidden/>
          </w:rPr>
        </w:r>
        <w:r w:rsidR="00BE740E" w:rsidRPr="00BE740E">
          <w:rPr>
            <w:noProof/>
            <w:webHidden/>
          </w:rPr>
          <w:fldChar w:fldCharType="separate"/>
        </w:r>
        <w:r w:rsidR="00BE740E" w:rsidRPr="00BE740E">
          <w:rPr>
            <w:noProof/>
            <w:webHidden/>
          </w:rPr>
          <w:t>28</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3" w:history="1">
        <w:r w:rsidR="00BE740E" w:rsidRPr="00BE740E">
          <w:rPr>
            <w:rStyle w:val="affff"/>
            <w:rFonts w:hAnsi="黑体" w:hint="eastAsia"/>
            <w:noProof/>
          </w:rPr>
          <w:t>图A.5</w:t>
        </w:r>
        <w:r w:rsidR="00BE740E">
          <w:rPr>
            <w:rStyle w:val="affff"/>
            <w:rFonts w:hint="eastAsia"/>
            <w:noProof/>
          </w:rPr>
          <w:t xml:space="preserve">　</w:t>
        </w:r>
        <w:r w:rsidR="00BE740E" w:rsidRPr="00BE740E">
          <w:rPr>
            <w:rStyle w:val="affff"/>
            <w:rFonts w:hint="eastAsia"/>
            <w:noProof/>
          </w:rPr>
          <w:t>Ⅰ类试验的附加动作负载试验时序图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_Toc5781603 \h </w:instrText>
        </w:r>
        <w:r w:rsidR="00BE740E" w:rsidRPr="00BE740E">
          <w:rPr>
            <w:noProof/>
            <w:webHidden/>
          </w:rPr>
        </w:r>
        <w:r w:rsidR="00BE740E" w:rsidRPr="00BE740E">
          <w:rPr>
            <w:noProof/>
            <w:webHidden/>
          </w:rPr>
          <w:fldChar w:fldCharType="separate"/>
        </w:r>
        <w:r w:rsidR="00BE740E" w:rsidRPr="00BE740E">
          <w:rPr>
            <w:noProof/>
            <w:webHidden/>
          </w:rPr>
          <w:t>29</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4" w:history="1">
        <w:r w:rsidR="00BE740E" w:rsidRPr="00BE740E">
          <w:rPr>
            <w:rStyle w:val="affff"/>
            <w:rFonts w:hAnsi="黑体" w:hint="eastAsia"/>
            <w:noProof/>
          </w:rPr>
          <w:t>图A.6</w:t>
        </w:r>
        <w:r w:rsidR="00BE740E">
          <w:rPr>
            <w:rStyle w:val="affff"/>
            <w:rFonts w:hint="eastAsia"/>
            <w:noProof/>
          </w:rPr>
          <w:t xml:space="preserve">　</w:t>
        </w:r>
        <w:r w:rsidR="00BE740E" w:rsidRPr="00BE740E">
          <w:rPr>
            <w:rStyle w:val="affff"/>
            <w:rFonts w:hint="eastAsia"/>
            <w:noProof/>
          </w:rPr>
          <w:t>Ⅲ类试验的动作负载试验时序图</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_Toc5781604 \h </w:instrText>
        </w:r>
        <w:r w:rsidR="00BE740E" w:rsidRPr="00BE740E">
          <w:rPr>
            <w:noProof/>
            <w:webHidden/>
          </w:rPr>
        </w:r>
        <w:r w:rsidR="00BE740E" w:rsidRPr="00BE740E">
          <w:rPr>
            <w:noProof/>
            <w:webHidden/>
          </w:rPr>
          <w:fldChar w:fldCharType="separate"/>
        </w:r>
        <w:r w:rsidR="00BE740E" w:rsidRPr="00BE740E">
          <w:rPr>
            <w:noProof/>
            <w:webHidden/>
          </w:rPr>
          <w:t>29</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5" w:history="1">
        <w:r w:rsidR="00BE740E" w:rsidRPr="00BE740E">
          <w:rPr>
            <w:rStyle w:val="affff"/>
            <w:rFonts w:hAnsi="黑体" w:hint="eastAsia"/>
            <w:noProof/>
          </w:rPr>
          <w:t>图C.1</w:t>
        </w:r>
        <w:r w:rsidR="00BE740E">
          <w:rPr>
            <w:rStyle w:val="affff"/>
            <w:noProof/>
          </w:rPr>
          <w:t xml:space="preserve">　</w:t>
        </w:r>
        <w:r w:rsidR="00BE740E" w:rsidRPr="00BE740E">
          <w:rPr>
            <w:rStyle w:val="affff"/>
            <w:noProof/>
          </w:rPr>
          <w:t>U/T</w:t>
        </w:r>
        <w:r w:rsidR="00BE740E" w:rsidRPr="00BE740E">
          <w:rPr>
            <w:rStyle w:val="affff"/>
            <w:rFonts w:hint="eastAsia"/>
            <w:noProof/>
          </w:rPr>
          <w:t>应力试验装置</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_Toc5781605 \h </w:instrText>
        </w:r>
        <w:r w:rsidR="00BE740E" w:rsidRPr="00BE740E">
          <w:rPr>
            <w:noProof/>
            <w:webHidden/>
          </w:rPr>
        </w:r>
        <w:r w:rsidR="00BE740E" w:rsidRPr="00BE740E">
          <w:rPr>
            <w:noProof/>
            <w:webHidden/>
          </w:rPr>
          <w:fldChar w:fldCharType="separate"/>
        </w:r>
        <w:r w:rsidR="00BE740E" w:rsidRPr="00BE740E">
          <w:rPr>
            <w:noProof/>
            <w:webHidden/>
          </w:rPr>
          <w:t>34</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6" w:history="1">
        <w:r w:rsidR="00BE740E" w:rsidRPr="00BE740E">
          <w:rPr>
            <w:rStyle w:val="affff"/>
            <w:rFonts w:hAnsi="黑体" w:hint="eastAsia"/>
            <w:noProof/>
          </w:rPr>
          <w:t>图C.2</w:t>
        </w:r>
        <w:r w:rsidR="00BE740E">
          <w:rPr>
            <w:rStyle w:val="affff"/>
            <w:rFonts w:hint="eastAsia"/>
            <w:noProof/>
          </w:rPr>
          <w:t xml:space="preserve">　</w:t>
        </w:r>
        <w:r w:rsidR="00BE740E" w:rsidRPr="00BE740E">
          <w:rPr>
            <w:rStyle w:val="affff"/>
            <w:rFonts w:hint="eastAsia"/>
            <w:noProof/>
          </w:rPr>
          <w:t>脉冲寿命曲线的形式</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_Toc5781606 \h </w:instrText>
        </w:r>
        <w:r w:rsidR="00BE740E" w:rsidRPr="00BE740E">
          <w:rPr>
            <w:noProof/>
            <w:webHidden/>
          </w:rPr>
        </w:r>
        <w:r w:rsidR="00BE740E" w:rsidRPr="00BE740E">
          <w:rPr>
            <w:noProof/>
            <w:webHidden/>
          </w:rPr>
          <w:fldChar w:fldCharType="separate"/>
        </w:r>
        <w:r w:rsidR="00BE740E" w:rsidRPr="00BE740E">
          <w:rPr>
            <w:noProof/>
            <w:webHidden/>
          </w:rPr>
          <w:t>37</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7" w:history="1">
        <w:r w:rsidR="00BE740E" w:rsidRPr="00BE740E">
          <w:rPr>
            <w:rStyle w:val="affff"/>
            <w:rFonts w:hAnsi="黑体" w:hint="eastAsia"/>
            <w:noProof/>
          </w:rPr>
          <w:t>图C.3</w:t>
        </w:r>
        <w:r w:rsidR="00BE740E">
          <w:rPr>
            <w:rStyle w:val="affff"/>
            <w:rFonts w:hint="eastAsia"/>
            <w:noProof/>
          </w:rPr>
          <w:t xml:space="preserve">　</w:t>
        </w:r>
        <w:r w:rsidR="00BE740E" w:rsidRPr="00BE740E">
          <w:rPr>
            <w:rStyle w:val="affff"/>
            <w:rFonts w:hint="eastAsia"/>
            <w:noProof/>
          </w:rPr>
          <w:t>六个样本的寿命试验电流示例（</w:t>
        </w:r>
        <w:r w:rsidR="00BE740E" w:rsidRPr="00BE740E">
          <w:rPr>
            <w:rStyle w:val="affff"/>
            <w:noProof/>
          </w:rPr>
          <w:t>φ</w:t>
        </w:r>
        <w:r w:rsidR="00BE740E" w:rsidRPr="00BE740E">
          <w:rPr>
            <w:rStyle w:val="affff"/>
            <w:noProof/>
          </w:rPr>
          <w:t>20</w:t>
        </w:r>
        <w:r w:rsidR="00BE740E" w:rsidRPr="00BE740E">
          <w:rPr>
            <w:rStyle w:val="affff"/>
            <w:rFonts w:hint="eastAsia"/>
            <w:noProof/>
          </w:rPr>
          <w:t>电阻片）</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_Toc5781607 \h </w:instrText>
        </w:r>
        <w:r w:rsidR="00BE740E" w:rsidRPr="00BE740E">
          <w:rPr>
            <w:noProof/>
            <w:webHidden/>
          </w:rPr>
        </w:r>
        <w:r w:rsidR="00BE740E" w:rsidRPr="00BE740E">
          <w:rPr>
            <w:noProof/>
            <w:webHidden/>
          </w:rPr>
          <w:fldChar w:fldCharType="separate"/>
        </w:r>
        <w:r w:rsidR="00BE740E" w:rsidRPr="00BE740E">
          <w:rPr>
            <w:noProof/>
            <w:webHidden/>
          </w:rPr>
          <w:t>38</w:t>
        </w:r>
        <w:r w:rsidR="00BE740E" w:rsidRPr="00BE740E">
          <w:rPr>
            <w:noProof/>
            <w:webHidden/>
          </w:rPr>
          <w:fldChar w:fldCharType="end"/>
        </w:r>
      </w:hyperlink>
    </w:p>
    <w:p w:rsidR="00BE740E" w:rsidRPr="00BE740E" w:rsidRDefault="00BE740E" w:rsidP="00BE740E">
      <w:pPr>
        <w:pStyle w:val="afff7"/>
      </w:pPr>
      <w:r w:rsidRPr="00BE740E">
        <w:fldChar w:fldCharType="end"/>
      </w:r>
    </w:p>
    <w:p w:rsidR="00BE740E" w:rsidRPr="00BE740E" w:rsidRDefault="00BE740E">
      <w:pPr>
        <w:pStyle w:val="21"/>
        <w:rPr>
          <w:rFonts w:asciiTheme="minorHAnsi" w:eastAsiaTheme="minorEastAsia" w:hAnsiTheme="minorHAnsi" w:cstheme="minorBidi"/>
          <w:noProof/>
          <w:szCs w:val="22"/>
        </w:rPr>
      </w:pPr>
      <w:r w:rsidRPr="00BE740E">
        <w:fldChar w:fldCharType="begin" w:fldLock="1"/>
      </w:r>
      <w:r w:rsidRPr="00BE740E">
        <w:instrText xml:space="preserve"> </w:instrText>
      </w:r>
      <w:r w:rsidRPr="00BE740E">
        <w:rPr>
          <w:rFonts w:hint="eastAsia"/>
        </w:rPr>
        <w:instrText>TOC \h \z \t",正文表标题,2,附录表标题,2" \* MERGEFORMAT</w:instrText>
      </w:r>
      <w:r w:rsidRPr="00BE740E">
        <w:instrText xml:space="preserve"> </w:instrText>
      </w:r>
      <w:r w:rsidRPr="00BE740E">
        <w:fldChar w:fldCharType="separate"/>
      </w:r>
      <w:hyperlink w:anchor="_Toc5781608" w:history="1">
        <w:r w:rsidRPr="00BE740E">
          <w:rPr>
            <w:rStyle w:val="affff"/>
            <w:rFonts w:hint="eastAsia"/>
            <w:noProof/>
          </w:rPr>
          <w:t>表1</w:t>
        </w:r>
        <w:r>
          <w:rPr>
            <w:rStyle w:val="affff"/>
            <w:noProof/>
          </w:rPr>
          <w:t xml:space="preserve">　</w:t>
        </w:r>
        <w:r w:rsidRPr="00BE740E">
          <w:rPr>
            <w:rStyle w:val="affff"/>
            <w:noProof/>
          </w:rPr>
          <w:t>MOV</w:t>
        </w:r>
        <w:r w:rsidRPr="00BE740E">
          <w:rPr>
            <w:rStyle w:val="affff"/>
            <w:rFonts w:hint="eastAsia"/>
            <w:noProof/>
          </w:rPr>
          <w:t>电压额定值</w:t>
        </w:r>
        <w:r w:rsidRPr="00BE740E">
          <w:rPr>
            <w:noProof/>
            <w:webHidden/>
          </w:rPr>
          <w:tab/>
        </w:r>
        <w:r w:rsidRPr="00BE740E">
          <w:rPr>
            <w:noProof/>
            <w:webHidden/>
          </w:rPr>
          <w:fldChar w:fldCharType="begin" w:fldLock="1"/>
        </w:r>
        <w:r w:rsidRPr="00BE740E">
          <w:rPr>
            <w:noProof/>
            <w:webHidden/>
          </w:rPr>
          <w:instrText xml:space="preserve"> PAGEREF _Toc5781608 \h </w:instrText>
        </w:r>
        <w:r w:rsidRPr="00BE740E">
          <w:rPr>
            <w:noProof/>
            <w:webHidden/>
          </w:rPr>
        </w:r>
        <w:r w:rsidRPr="00BE740E">
          <w:rPr>
            <w:noProof/>
            <w:webHidden/>
          </w:rPr>
          <w:fldChar w:fldCharType="separate"/>
        </w:r>
        <w:r w:rsidRPr="00BE740E">
          <w:rPr>
            <w:noProof/>
            <w:webHidden/>
          </w:rPr>
          <w:t>11</w:t>
        </w:r>
        <w:r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09" w:history="1">
        <w:r w:rsidR="00BE740E" w:rsidRPr="00BE740E">
          <w:rPr>
            <w:rStyle w:val="affff"/>
            <w:rFonts w:hint="eastAsia"/>
            <w:noProof/>
          </w:rPr>
          <w:t>表2</w:t>
        </w:r>
        <w:r w:rsidR="00BE740E">
          <w:rPr>
            <w:rStyle w:val="affff"/>
            <w:noProof/>
          </w:rPr>
          <w:t xml:space="preserve">　</w:t>
        </w:r>
        <w:r w:rsidR="00BE740E" w:rsidRPr="00BE740E">
          <w:rPr>
            <w:rStyle w:val="affff"/>
            <w:noProof/>
          </w:rPr>
          <w:t>MOV</w:t>
        </w:r>
        <w:r w:rsidR="00BE740E" w:rsidRPr="00BE740E">
          <w:rPr>
            <w:rStyle w:val="affff"/>
            <w:rFonts w:hint="eastAsia"/>
            <w:noProof/>
          </w:rPr>
          <w:t>钳位电压和限制电压试验的电流额定值</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_Toc5781609 \h </w:instrText>
        </w:r>
        <w:r w:rsidR="00BE740E" w:rsidRPr="00BE740E">
          <w:rPr>
            <w:noProof/>
            <w:webHidden/>
          </w:rPr>
        </w:r>
        <w:r w:rsidR="00BE740E" w:rsidRPr="00BE740E">
          <w:rPr>
            <w:noProof/>
            <w:webHidden/>
          </w:rPr>
          <w:fldChar w:fldCharType="separate"/>
        </w:r>
        <w:r w:rsidR="00BE740E" w:rsidRPr="00BE740E">
          <w:rPr>
            <w:noProof/>
            <w:webHidden/>
          </w:rPr>
          <w:t>12</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0" w:history="1">
        <w:r w:rsidR="00BE740E" w:rsidRPr="00BE740E">
          <w:rPr>
            <w:rStyle w:val="affff"/>
            <w:rFonts w:hint="eastAsia"/>
            <w:noProof/>
          </w:rPr>
          <w:t>表3</w:t>
        </w:r>
        <w:r w:rsidR="00BE740E">
          <w:rPr>
            <w:rStyle w:val="affff"/>
            <w:noProof/>
          </w:rPr>
          <w:t xml:space="preserve">　</w:t>
        </w:r>
        <w:r w:rsidR="00BE740E" w:rsidRPr="00BE740E">
          <w:rPr>
            <w:rStyle w:val="affff"/>
            <w:noProof/>
          </w:rPr>
          <w:t>MOV</w:t>
        </w:r>
        <w:r w:rsidR="00BE740E" w:rsidRPr="00BE740E">
          <w:rPr>
            <w:rStyle w:val="affff"/>
            <w:rFonts w:hint="eastAsia"/>
            <w:noProof/>
          </w:rPr>
          <w:t>的试验程序</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_Toc5781610 \h </w:instrText>
        </w:r>
        <w:r w:rsidR="00BE740E" w:rsidRPr="00BE740E">
          <w:rPr>
            <w:noProof/>
            <w:webHidden/>
          </w:rPr>
        </w:r>
        <w:r w:rsidR="00BE740E" w:rsidRPr="00BE740E">
          <w:rPr>
            <w:noProof/>
            <w:webHidden/>
          </w:rPr>
          <w:fldChar w:fldCharType="separate"/>
        </w:r>
        <w:r w:rsidR="00BE740E" w:rsidRPr="00BE740E">
          <w:rPr>
            <w:noProof/>
            <w:webHidden/>
          </w:rPr>
          <w:t>13</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1" w:history="1">
        <w:r w:rsidR="00BE740E" w:rsidRPr="00BE740E">
          <w:rPr>
            <w:rStyle w:val="affff"/>
            <w:rFonts w:hint="eastAsia"/>
            <w:noProof/>
          </w:rPr>
          <w:t>表A.1</w:t>
        </w:r>
        <w:r w:rsidR="00BE740E">
          <w:rPr>
            <w:rStyle w:val="affff"/>
            <w:noProof/>
          </w:rPr>
          <w:t xml:space="preserve">　</w:t>
        </w:r>
        <w:r w:rsidR="00BE740E" w:rsidRPr="00BE740E">
          <w:rPr>
            <w:rStyle w:val="affff"/>
            <w:noProof/>
          </w:rPr>
          <w:t xml:space="preserve">IEC 61643-11 </w:t>
        </w:r>
        <w:r w:rsidR="00BE740E" w:rsidRPr="00BE740E">
          <w:rPr>
            <w:rStyle w:val="affff"/>
            <w:rFonts w:hint="eastAsia"/>
            <w:noProof/>
          </w:rPr>
          <w:t>与</w:t>
        </w:r>
        <w:r w:rsidR="00BE740E" w:rsidRPr="00BE740E">
          <w:rPr>
            <w:rStyle w:val="affff"/>
            <w:noProof/>
          </w:rPr>
          <w:t>IEC 61643-331</w:t>
        </w:r>
        <w:r w:rsidR="00BE740E" w:rsidRPr="00BE740E">
          <w:rPr>
            <w:rStyle w:val="affff"/>
            <w:rFonts w:hint="eastAsia"/>
            <w:noProof/>
          </w:rPr>
          <w:t>对照</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_Toc5781611 \h </w:instrText>
        </w:r>
        <w:r w:rsidR="00BE740E" w:rsidRPr="00BE740E">
          <w:rPr>
            <w:noProof/>
            <w:webHidden/>
          </w:rPr>
        </w:r>
        <w:r w:rsidR="00BE740E" w:rsidRPr="00BE740E">
          <w:rPr>
            <w:noProof/>
            <w:webHidden/>
          </w:rPr>
          <w:fldChar w:fldCharType="separate"/>
        </w:r>
        <w:r w:rsidR="00BE740E" w:rsidRPr="00BE740E">
          <w:rPr>
            <w:noProof/>
            <w:webHidden/>
          </w:rPr>
          <w:t>24</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2" w:history="1">
        <w:r w:rsidR="00BE740E" w:rsidRPr="00BE740E">
          <w:rPr>
            <w:rStyle w:val="affff"/>
            <w:rFonts w:hint="eastAsia"/>
            <w:noProof/>
          </w:rPr>
          <w:t>表A.2</w:t>
        </w:r>
        <w:r w:rsidR="00BE740E">
          <w:rPr>
            <w:rStyle w:val="affff"/>
            <w:rFonts w:hint="eastAsia"/>
            <w:noProof/>
          </w:rPr>
          <w:t xml:space="preserve">　</w:t>
        </w:r>
        <w:r w:rsidR="00BE740E" w:rsidRPr="00BE740E">
          <w:rPr>
            <w:rStyle w:val="affff"/>
            <w:rFonts w:hint="eastAsia"/>
            <w:noProof/>
          </w:rPr>
          <w:t>Ⅰ类试验优选值</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_Toc5781612 \h </w:instrText>
        </w:r>
        <w:r w:rsidR="00BE740E" w:rsidRPr="00BE740E">
          <w:rPr>
            <w:noProof/>
            <w:webHidden/>
          </w:rPr>
        </w:r>
        <w:r w:rsidR="00BE740E" w:rsidRPr="00BE740E">
          <w:rPr>
            <w:noProof/>
            <w:webHidden/>
          </w:rPr>
          <w:fldChar w:fldCharType="separate"/>
        </w:r>
        <w:r w:rsidR="00BE740E" w:rsidRPr="00BE740E">
          <w:rPr>
            <w:noProof/>
            <w:webHidden/>
          </w:rPr>
          <w:t>30</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3" w:history="1">
        <w:r w:rsidR="00BE740E" w:rsidRPr="00BE740E">
          <w:rPr>
            <w:rStyle w:val="affff"/>
            <w:rFonts w:hint="eastAsia"/>
            <w:noProof/>
          </w:rPr>
          <w:t>表A.3</w:t>
        </w:r>
        <w:r w:rsidR="00BE740E">
          <w:rPr>
            <w:rStyle w:val="affff"/>
            <w:rFonts w:hint="eastAsia"/>
            <w:noProof/>
          </w:rPr>
          <w:t xml:space="preserve">　</w:t>
        </w:r>
        <w:r w:rsidR="00BE740E" w:rsidRPr="00BE740E">
          <w:rPr>
            <w:rStyle w:val="affff"/>
            <w:rFonts w:hint="eastAsia"/>
            <w:noProof/>
          </w:rPr>
          <w:t>Ⅰ类和Ⅱ类试验优选值</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_Toc5781613 \h </w:instrText>
        </w:r>
        <w:r w:rsidR="00BE740E" w:rsidRPr="00BE740E">
          <w:rPr>
            <w:noProof/>
            <w:webHidden/>
          </w:rPr>
        </w:r>
        <w:r w:rsidR="00BE740E" w:rsidRPr="00BE740E">
          <w:rPr>
            <w:noProof/>
            <w:webHidden/>
          </w:rPr>
          <w:fldChar w:fldCharType="separate"/>
        </w:r>
        <w:r w:rsidR="00BE740E" w:rsidRPr="00BE740E">
          <w:rPr>
            <w:noProof/>
            <w:webHidden/>
          </w:rPr>
          <w:t>30</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4" w:history="1">
        <w:r w:rsidR="00BE740E" w:rsidRPr="00BE740E">
          <w:rPr>
            <w:rStyle w:val="affff"/>
            <w:rFonts w:hint="eastAsia"/>
            <w:noProof/>
          </w:rPr>
          <w:t>表C.1</w:t>
        </w:r>
        <w:r w:rsidR="00BE740E">
          <w:rPr>
            <w:rStyle w:val="affff"/>
            <w:noProof/>
          </w:rPr>
          <w:t xml:space="preserve">　</w:t>
        </w:r>
        <w:r w:rsidR="00BE740E" w:rsidRPr="00BE740E">
          <w:rPr>
            <w:rStyle w:val="affff"/>
            <w:noProof/>
          </w:rPr>
          <w:t>MTTF</w:t>
        </w:r>
        <w:r w:rsidR="00BE740E" w:rsidRPr="00BE740E">
          <w:rPr>
            <w:rStyle w:val="affff"/>
            <w:rFonts w:hint="eastAsia"/>
            <w:noProof/>
          </w:rPr>
          <w:t>鉴定试验抽样表</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_Toc5781614 \h </w:instrText>
        </w:r>
        <w:r w:rsidR="00BE740E" w:rsidRPr="00BE740E">
          <w:rPr>
            <w:noProof/>
            <w:webHidden/>
          </w:rPr>
        </w:r>
        <w:r w:rsidR="00BE740E" w:rsidRPr="00BE740E">
          <w:rPr>
            <w:noProof/>
            <w:webHidden/>
          </w:rPr>
          <w:fldChar w:fldCharType="separate"/>
        </w:r>
        <w:r w:rsidR="00BE740E" w:rsidRPr="00BE740E">
          <w:rPr>
            <w:noProof/>
            <w:webHidden/>
          </w:rPr>
          <w:t>33</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5" w:history="1">
        <w:r w:rsidR="00BE740E" w:rsidRPr="00BE740E">
          <w:rPr>
            <w:rStyle w:val="affff"/>
            <w:rFonts w:hint="eastAsia"/>
            <w:noProof/>
          </w:rPr>
          <w:t>表C.2</w:t>
        </w:r>
        <w:r w:rsidR="00BE740E">
          <w:rPr>
            <w:rStyle w:val="affff"/>
            <w:noProof/>
          </w:rPr>
          <w:t xml:space="preserve">　</w:t>
        </w:r>
        <w:r w:rsidR="00BE740E" w:rsidRPr="00BE740E">
          <w:rPr>
            <w:rStyle w:val="affff"/>
            <w:noProof/>
          </w:rPr>
          <w:t>MTTF</w:t>
        </w:r>
        <w:r w:rsidR="00BE740E" w:rsidRPr="00BE740E">
          <w:rPr>
            <w:rStyle w:val="affff"/>
            <w:rFonts w:hint="eastAsia"/>
            <w:noProof/>
          </w:rPr>
          <w:t>鉴定维持试验抽样表（置信水平为</w:t>
        </w:r>
        <w:r w:rsidR="00BE740E" w:rsidRPr="00BE740E">
          <w:rPr>
            <w:rStyle w:val="affff"/>
            <w:noProof/>
          </w:rPr>
          <w:t>10%</w:t>
        </w:r>
        <w:r w:rsidR="00BE740E" w:rsidRPr="00BE740E">
          <w:rPr>
            <w:rStyle w:val="affff"/>
            <w:rFonts w:hint="eastAsia"/>
            <w:noProof/>
          </w:rPr>
          <w:t>的一次失效率抽样方案）</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_Toc5781615 \h </w:instrText>
        </w:r>
        <w:r w:rsidR="00BE740E" w:rsidRPr="00BE740E">
          <w:rPr>
            <w:noProof/>
            <w:webHidden/>
          </w:rPr>
        </w:r>
        <w:r w:rsidR="00BE740E" w:rsidRPr="00BE740E">
          <w:rPr>
            <w:noProof/>
            <w:webHidden/>
          </w:rPr>
          <w:fldChar w:fldCharType="separate"/>
        </w:r>
        <w:r w:rsidR="00BE740E" w:rsidRPr="00BE740E">
          <w:rPr>
            <w:noProof/>
            <w:webHidden/>
          </w:rPr>
          <w:t>35</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6" w:history="1">
        <w:r w:rsidR="00BE740E" w:rsidRPr="00BE740E">
          <w:rPr>
            <w:rStyle w:val="affff"/>
            <w:rFonts w:hint="eastAsia"/>
            <w:noProof/>
          </w:rPr>
          <w:t>表C.3</w:t>
        </w:r>
        <w:r w:rsidR="00BE740E">
          <w:rPr>
            <w:rStyle w:val="affff"/>
            <w:rFonts w:hint="eastAsia"/>
            <w:noProof/>
          </w:rPr>
          <w:t xml:space="preserve">　</w:t>
        </w:r>
        <w:r w:rsidR="00BE740E" w:rsidRPr="00BE740E">
          <w:rPr>
            <w:rStyle w:val="affff"/>
            <w:rFonts w:hint="eastAsia"/>
            <w:noProof/>
          </w:rPr>
          <w:t>脉冲寿命特性表</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_Toc5781616 \h </w:instrText>
        </w:r>
        <w:r w:rsidR="00BE740E" w:rsidRPr="00BE740E">
          <w:rPr>
            <w:noProof/>
            <w:webHidden/>
          </w:rPr>
        </w:r>
        <w:r w:rsidR="00BE740E" w:rsidRPr="00BE740E">
          <w:rPr>
            <w:noProof/>
            <w:webHidden/>
          </w:rPr>
          <w:fldChar w:fldCharType="separate"/>
        </w:r>
        <w:r w:rsidR="00BE740E" w:rsidRPr="00BE740E">
          <w:rPr>
            <w:noProof/>
            <w:webHidden/>
          </w:rPr>
          <w:t>38</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7" w:history="1">
        <w:r w:rsidR="00BE740E" w:rsidRPr="00BE740E">
          <w:rPr>
            <w:rStyle w:val="affff"/>
            <w:rFonts w:hint="eastAsia"/>
            <w:noProof/>
          </w:rPr>
          <w:t>表C.4</w:t>
        </w:r>
        <w:r w:rsidR="00BE740E">
          <w:rPr>
            <w:rStyle w:val="affff"/>
            <w:rFonts w:hint="eastAsia"/>
            <w:noProof/>
          </w:rPr>
          <w:t xml:space="preserve">　</w:t>
        </w:r>
        <w:r w:rsidR="00BE740E" w:rsidRPr="00BE740E">
          <w:rPr>
            <w:rStyle w:val="affff"/>
            <w:rFonts w:hint="eastAsia"/>
            <w:noProof/>
          </w:rPr>
          <w:t>试验电流峰值</w:t>
        </w:r>
        <w:r w:rsidR="00BE740E" w:rsidRPr="00BE740E">
          <w:rPr>
            <w:noProof/>
            <w:position w:val="-12"/>
          </w:rPr>
          <w:object w:dxaOrig="320" w:dyaOrig="360">
            <v:shape id="_x0000_i1032" type="#_x0000_t75" style="width:15.75pt;height:18pt" o:ole="">
              <v:imagedata r:id="rId28" o:title=""/>
            </v:shape>
            <o:OLEObject Type="Embed" ProgID="Equation.DSMT4" ShapeID="_x0000_i1032" DrawAspect="Content" ObjectID="_1616584664" r:id="rId29"/>
          </w:object>
        </w:r>
        <w:r w:rsidR="00BE740E" w:rsidRPr="00BE740E">
          <w:rPr>
            <w:rStyle w:val="affff"/>
            <w:rFonts w:hint="eastAsia"/>
            <w:noProof/>
          </w:rPr>
          <w:t>、</w:t>
        </w:r>
        <w:r w:rsidR="00BE740E" w:rsidRPr="00BE740E">
          <w:rPr>
            <w:noProof/>
            <w:position w:val="-12"/>
          </w:rPr>
          <w:object w:dxaOrig="360" w:dyaOrig="360">
            <v:shape id="_x0000_i1033" type="#_x0000_t75" style="width:18pt;height:18pt" o:ole="">
              <v:imagedata r:id="rId30" o:title=""/>
            </v:shape>
            <o:OLEObject Type="Embed" ProgID="Equation.DSMT4" ShapeID="_x0000_i1033" DrawAspect="Content" ObjectID="_1616584665" r:id="rId31"/>
          </w:objec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_Toc5781617 \h </w:instrText>
        </w:r>
        <w:r w:rsidR="00BE740E" w:rsidRPr="00BE740E">
          <w:rPr>
            <w:noProof/>
            <w:webHidden/>
          </w:rPr>
        </w:r>
        <w:r w:rsidR="00BE740E" w:rsidRPr="00BE740E">
          <w:rPr>
            <w:noProof/>
            <w:webHidden/>
          </w:rPr>
          <w:fldChar w:fldCharType="separate"/>
        </w:r>
        <w:r w:rsidR="00BE740E" w:rsidRPr="00BE740E">
          <w:rPr>
            <w:noProof/>
            <w:webHidden/>
          </w:rPr>
          <w:t>39</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8" w:history="1">
        <w:r w:rsidR="00BE740E" w:rsidRPr="00BE740E">
          <w:rPr>
            <w:rStyle w:val="affff"/>
            <w:rFonts w:hint="eastAsia"/>
            <w:noProof/>
          </w:rPr>
          <w:t>表C.5</w:t>
        </w:r>
        <w:r w:rsidR="00BE740E">
          <w:rPr>
            <w:rStyle w:val="affff"/>
            <w:rFonts w:hint="eastAsia"/>
            <w:noProof/>
          </w:rPr>
          <w:t xml:space="preserve">　</w:t>
        </w:r>
        <w:r w:rsidR="00BE740E" w:rsidRPr="00BE740E">
          <w:rPr>
            <w:rStyle w:val="affff"/>
            <w:rFonts w:hint="eastAsia"/>
            <w:noProof/>
          </w:rPr>
          <w:t>六个样本每只样品寿命次数（</w:t>
        </w:r>
        <w:r w:rsidR="00BE740E" w:rsidRPr="00BE740E">
          <w:rPr>
            <w:noProof/>
            <w:position w:val="-12"/>
          </w:rPr>
          <w:object w:dxaOrig="380" w:dyaOrig="360">
            <v:shape id="_x0000_i1034" type="#_x0000_t75" style="width:18.75pt;height:18pt" o:ole="">
              <v:imagedata r:id="rId32" o:title=""/>
            </v:shape>
            <o:OLEObject Type="Embed" ProgID="Equation.DSMT4" ShapeID="_x0000_i1034" DrawAspect="Content" ObjectID="_1616584666" r:id="rId33"/>
          </w:object>
        </w:r>
        <w:r w:rsidR="00BE740E" w:rsidRPr="00BE740E">
          <w:rPr>
            <w:rStyle w:val="affff"/>
            <w:rFonts w:hint="eastAsia"/>
            <w:noProof/>
          </w:rPr>
          <w:t>）汇总表</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_Toc5781618 \h </w:instrText>
        </w:r>
        <w:r w:rsidR="00BE740E" w:rsidRPr="00BE740E">
          <w:rPr>
            <w:noProof/>
            <w:webHidden/>
          </w:rPr>
        </w:r>
        <w:r w:rsidR="00BE740E" w:rsidRPr="00BE740E">
          <w:rPr>
            <w:noProof/>
            <w:webHidden/>
          </w:rPr>
          <w:fldChar w:fldCharType="separate"/>
        </w:r>
        <w:r w:rsidR="00BE740E" w:rsidRPr="00BE740E">
          <w:rPr>
            <w:noProof/>
            <w:webHidden/>
          </w:rPr>
          <w:t>39</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19" w:history="1">
        <w:r w:rsidR="00BE740E" w:rsidRPr="00BE740E">
          <w:rPr>
            <w:rStyle w:val="affff"/>
            <w:rFonts w:hint="eastAsia"/>
            <w:noProof/>
          </w:rPr>
          <w:t>表C.6</w:t>
        </w:r>
        <w:r w:rsidR="00BE740E">
          <w:rPr>
            <w:rStyle w:val="affff"/>
            <w:rFonts w:hint="eastAsia"/>
            <w:noProof/>
          </w:rPr>
          <w:t xml:space="preserve">　</w:t>
        </w:r>
        <w:r w:rsidR="00BE740E" w:rsidRPr="00BE740E">
          <w:rPr>
            <w:rStyle w:val="affff"/>
            <w:rFonts w:hint="eastAsia"/>
            <w:noProof/>
          </w:rPr>
          <w:t>一个样本的寿命计算表</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_Toc5781619 \h </w:instrText>
        </w:r>
        <w:r w:rsidR="00BE740E" w:rsidRPr="00BE740E">
          <w:rPr>
            <w:noProof/>
            <w:webHidden/>
          </w:rPr>
        </w:r>
        <w:r w:rsidR="00BE740E" w:rsidRPr="00BE740E">
          <w:rPr>
            <w:noProof/>
            <w:webHidden/>
          </w:rPr>
          <w:fldChar w:fldCharType="separate"/>
        </w:r>
        <w:r w:rsidR="00BE740E" w:rsidRPr="00BE740E">
          <w:rPr>
            <w:noProof/>
            <w:webHidden/>
          </w:rPr>
          <w:t>40</w:t>
        </w:r>
        <w:r w:rsidR="00BE740E" w:rsidRPr="00BE740E">
          <w:rPr>
            <w:noProof/>
            <w:webHidden/>
          </w:rPr>
          <w:fldChar w:fldCharType="end"/>
        </w:r>
      </w:hyperlink>
    </w:p>
    <w:p w:rsidR="00BE740E" w:rsidRPr="00BE740E" w:rsidRDefault="000C2ECB">
      <w:pPr>
        <w:pStyle w:val="21"/>
        <w:rPr>
          <w:rFonts w:asciiTheme="minorHAnsi" w:eastAsiaTheme="minorEastAsia" w:hAnsiTheme="minorHAnsi" w:cstheme="minorBidi"/>
          <w:noProof/>
          <w:szCs w:val="22"/>
        </w:rPr>
      </w:pPr>
      <w:hyperlink w:anchor="_Toc5781620" w:history="1">
        <w:r w:rsidR="00BE740E" w:rsidRPr="00BE740E">
          <w:rPr>
            <w:rStyle w:val="affff"/>
            <w:rFonts w:hint="eastAsia"/>
            <w:noProof/>
          </w:rPr>
          <w:t>表C.7</w:t>
        </w:r>
        <w:r w:rsidR="00BE740E">
          <w:rPr>
            <w:rStyle w:val="affff"/>
            <w:rFonts w:hint="eastAsia"/>
            <w:noProof/>
          </w:rPr>
          <w:t xml:space="preserve">　</w:t>
        </w:r>
        <w:r w:rsidR="00BE740E" w:rsidRPr="00BE740E">
          <w:rPr>
            <w:rStyle w:val="affff"/>
            <w:rFonts w:hint="eastAsia"/>
            <w:noProof/>
          </w:rPr>
          <w:t>六个样本寿命计算结果汇总表</w:t>
        </w:r>
        <w:r w:rsidR="00BE740E" w:rsidRPr="00BE740E">
          <w:rPr>
            <w:noProof/>
            <w:webHidden/>
          </w:rPr>
          <w:tab/>
        </w:r>
        <w:r w:rsidR="00BE740E" w:rsidRPr="00BE740E">
          <w:rPr>
            <w:noProof/>
            <w:webHidden/>
          </w:rPr>
          <w:fldChar w:fldCharType="begin" w:fldLock="1"/>
        </w:r>
        <w:r w:rsidR="00BE740E" w:rsidRPr="00BE740E">
          <w:rPr>
            <w:noProof/>
            <w:webHidden/>
          </w:rPr>
          <w:instrText xml:space="preserve"> PAGEREF _Toc5781620 \h </w:instrText>
        </w:r>
        <w:r w:rsidR="00BE740E" w:rsidRPr="00BE740E">
          <w:rPr>
            <w:noProof/>
            <w:webHidden/>
          </w:rPr>
        </w:r>
        <w:r w:rsidR="00BE740E" w:rsidRPr="00BE740E">
          <w:rPr>
            <w:noProof/>
            <w:webHidden/>
          </w:rPr>
          <w:fldChar w:fldCharType="separate"/>
        </w:r>
        <w:r w:rsidR="00BE740E" w:rsidRPr="00BE740E">
          <w:rPr>
            <w:noProof/>
            <w:webHidden/>
          </w:rPr>
          <w:t>40</w:t>
        </w:r>
        <w:r w:rsidR="00BE740E" w:rsidRPr="00BE740E">
          <w:rPr>
            <w:noProof/>
            <w:webHidden/>
          </w:rPr>
          <w:fldChar w:fldCharType="end"/>
        </w:r>
      </w:hyperlink>
    </w:p>
    <w:p w:rsidR="00BE740E" w:rsidRPr="00BE740E" w:rsidRDefault="00BE740E" w:rsidP="00BE740E">
      <w:pPr>
        <w:pStyle w:val="afff7"/>
      </w:pPr>
      <w:r w:rsidRPr="00BE740E">
        <w:fldChar w:fldCharType="end"/>
      </w:r>
    </w:p>
    <w:p w:rsidR="00C54681" w:rsidRDefault="00C54681" w:rsidP="00C54681">
      <w:pPr>
        <w:pStyle w:val="affffff7"/>
      </w:pPr>
      <w:bookmarkStart w:id="26" w:name="_Toc5781564"/>
      <w:r>
        <w:rPr>
          <w:rFonts w:hint="eastAsia"/>
        </w:rPr>
        <w:lastRenderedPageBreak/>
        <w:t>前</w:t>
      </w:r>
      <w:bookmarkStart w:id="27" w:name="BKQY"/>
      <w:r>
        <w:rPr>
          <w:rFonts w:hAnsi="黑体"/>
        </w:rPr>
        <w:t> </w:t>
      </w:r>
      <w:r>
        <w:rPr>
          <w:rFonts w:hAnsi="黑体"/>
        </w:rPr>
        <w:t> </w:t>
      </w:r>
      <w:r>
        <w:rPr>
          <w:rFonts w:hint="eastAsia"/>
        </w:rPr>
        <w:t>言</w:t>
      </w:r>
      <w:bookmarkEnd w:id="19"/>
      <w:bookmarkEnd w:id="20"/>
      <w:bookmarkEnd w:id="26"/>
      <w:bookmarkEnd w:id="27"/>
    </w:p>
    <w:p w:rsidR="00C54681" w:rsidRDefault="00C54681" w:rsidP="00C54681">
      <w:pPr>
        <w:pStyle w:val="afff7"/>
      </w:pPr>
      <w:r>
        <w:rPr>
          <w:rFonts w:hint="eastAsia"/>
        </w:rPr>
        <w:t>GB/T 18802《低压电涌保护器（SPD）》由以下部分组成：</w:t>
      </w:r>
    </w:p>
    <w:p w:rsidR="00C54681" w:rsidRDefault="00C54681" w:rsidP="00237BC7">
      <w:pPr>
        <w:pStyle w:val="af1"/>
        <w:ind w:left="851"/>
      </w:pPr>
      <w:r>
        <w:rPr>
          <w:rFonts w:hint="eastAsia"/>
        </w:rPr>
        <w:t>GB/T 18802.11低压电涌保护器(SPD) 第11部分：低压配电系统的电涌保护器  性能要求和试验方法</w:t>
      </w:r>
    </w:p>
    <w:p w:rsidR="00C54681" w:rsidRDefault="00C54681" w:rsidP="00237BC7">
      <w:pPr>
        <w:pStyle w:val="af1"/>
        <w:ind w:left="851"/>
      </w:pPr>
      <w:r>
        <w:rPr>
          <w:rFonts w:hint="eastAsia"/>
        </w:rPr>
        <w:t>GB/T 18802.12低压电涌保护器(SPD)  第12部分：低压配电系统的电涌保护器  选择和使用导则</w:t>
      </w:r>
    </w:p>
    <w:p w:rsidR="00C54681" w:rsidRDefault="00C54681" w:rsidP="00237BC7">
      <w:pPr>
        <w:pStyle w:val="af1"/>
        <w:ind w:left="851"/>
      </w:pPr>
      <w:r>
        <w:rPr>
          <w:rFonts w:hint="eastAsia"/>
        </w:rPr>
        <w:t>GB/T 18802.21低压电涌保护器  第21部分：电信和信号网络的电涌保护器(SPD)  性能要求和试验方法</w:t>
      </w:r>
    </w:p>
    <w:p w:rsidR="00C54681" w:rsidRDefault="00C54681" w:rsidP="00237BC7">
      <w:pPr>
        <w:pStyle w:val="af1"/>
        <w:ind w:left="851"/>
      </w:pPr>
      <w:r>
        <w:rPr>
          <w:rFonts w:hint="eastAsia"/>
        </w:rPr>
        <w:t>GB/T 18802.22低压电涌保护器  第22部分：电信和信号网络的电涌保护器（SPD）  选择和使用导则</w:t>
      </w:r>
    </w:p>
    <w:p w:rsidR="00C54681" w:rsidRDefault="00C54681" w:rsidP="00237BC7">
      <w:pPr>
        <w:pStyle w:val="af1"/>
        <w:ind w:left="851"/>
      </w:pPr>
      <w:r>
        <w:rPr>
          <w:rFonts w:hint="eastAsia"/>
        </w:rPr>
        <w:t xml:space="preserve">GB/T 18802.31低压电涌保护器 </w:t>
      </w:r>
      <w:r>
        <w:t xml:space="preserve"> </w:t>
      </w:r>
      <w:r>
        <w:rPr>
          <w:rFonts w:hint="eastAsia"/>
        </w:rPr>
        <w:t>特殊应用（含直流）的电涌保护器 第31部分：用于光</w:t>
      </w:r>
      <w:proofErr w:type="gramStart"/>
      <w:r>
        <w:rPr>
          <w:rFonts w:hint="eastAsia"/>
        </w:rPr>
        <w:t>伏系统</w:t>
      </w:r>
      <w:proofErr w:type="gramEnd"/>
      <w:r>
        <w:rPr>
          <w:rFonts w:hint="eastAsia"/>
        </w:rPr>
        <w:t>的电涌保护器（SPD） 性能要求和试验方法</w:t>
      </w:r>
    </w:p>
    <w:p w:rsidR="00C54681" w:rsidRDefault="00C54681" w:rsidP="00237BC7">
      <w:pPr>
        <w:pStyle w:val="af1"/>
        <w:ind w:left="851"/>
      </w:pPr>
      <w:r>
        <w:rPr>
          <w:rFonts w:hint="eastAsia"/>
        </w:rPr>
        <w:t>GB/T 18802.311低压电涌保护器元件 第311部分：气体放电管（GDT）的性能要求和测试回路</w:t>
      </w:r>
    </w:p>
    <w:p w:rsidR="00C54681" w:rsidRDefault="00C54681" w:rsidP="00237BC7">
      <w:pPr>
        <w:pStyle w:val="af1"/>
        <w:ind w:left="851"/>
      </w:pPr>
      <w:r>
        <w:rPr>
          <w:rFonts w:hint="eastAsia"/>
        </w:rPr>
        <w:t>GB/T 18802.312 低压电涌保护器元件 第312部分：气体放电管（GDT）的选择和使用导则</w:t>
      </w:r>
    </w:p>
    <w:p w:rsidR="00C54681" w:rsidRDefault="00C54681" w:rsidP="00237BC7">
      <w:pPr>
        <w:pStyle w:val="af1"/>
        <w:ind w:left="851"/>
      </w:pPr>
      <w:r>
        <w:rPr>
          <w:rFonts w:hint="eastAsia"/>
        </w:rPr>
        <w:t>GB/T 18802.321低压电涌保护器元件 第321部分：雪崩击穿二极管（ABD）规范</w:t>
      </w:r>
    </w:p>
    <w:p w:rsidR="00C54681" w:rsidRDefault="00C54681" w:rsidP="00237BC7">
      <w:pPr>
        <w:pStyle w:val="af1"/>
        <w:ind w:left="851"/>
      </w:pPr>
      <w:r>
        <w:rPr>
          <w:rFonts w:hint="eastAsia"/>
        </w:rPr>
        <w:t>GB/T 18802.331低压电涌保护器元件 第331部分：金属氧化物压敏电阻（MOV） 性能要求和试验方法</w:t>
      </w:r>
    </w:p>
    <w:p w:rsidR="00C54681" w:rsidRDefault="00C54681" w:rsidP="00237BC7">
      <w:pPr>
        <w:pStyle w:val="af1"/>
        <w:ind w:left="851"/>
      </w:pPr>
      <w:r>
        <w:rPr>
          <w:rFonts w:hint="eastAsia"/>
        </w:rPr>
        <w:t>GB/T 18802.341低压电涌保护器元件 第341部分：电涌抑制晶闸管（TSS）规范</w:t>
      </w:r>
    </w:p>
    <w:p w:rsidR="00C54681" w:rsidRDefault="00C54681" w:rsidP="00237BC7">
      <w:pPr>
        <w:pStyle w:val="af1"/>
        <w:ind w:left="851"/>
      </w:pPr>
      <w:r>
        <w:rPr>
          <w:rFonts w:hint="eastAsia"/>
        </w:rPr>
        <w:t>GB/T 18802.351 低压电涌保护器元件</w:t>
      </w:r>
      <w:r>
        <w:t xml:space="preserve"> </w:t>
      </w:r>
      <w:r>
        <w:rPr>
          <w:rFonts w:hint="eastAsia"/>
        </w:rPr>
        <w:t>第</w:t>
      </w:r>
      <w:r>
        <w:t>3</w:t>
      </w:r>
      <w:r>
        <w:rPr>
          <w:rFonts w:hint="eastAsia"/>
        </w:rPr>
        <w:t>5</w:t>
      </w:r>
      <w:r>
        <w:t>1</w:t>
      </w:r>
      <w:r>
        <w:rPr>
          <w:rFonts w:hint="eastAsia"/>
        </w:rPr>
        <w:t>部分：电信和信号网络的电涌隔离变压器(SIT)性能要求和试验方法</w:t>
      </w:r>
    </w:p>
    <w:p w:rsidR="00C54681" w:rsidRDefault="00C54681" w:rsidP="00C54681">
      <w:pPr>
        <w:pStyle w:val="afff7"/>
      </w:pPr>
      <w:r>
        <w:rPr>
          <w:rFonts w:hint="eastAsia"/>
        </w:rPr>
        <w:t>本部分为GB/T 18802的第331部分。</w:t>
      </w:r>
    </w:p>
    <w:p w:rsidR="00C54681" w:rsidRDefault="00C54681" w:rsidP="00C54681">
      <w:pPr>
        <w:pStyle w:val="afff7"/>
      </w:pPr>
      <w:r>
        <w:rPr>
          <w:rFonts w:hint="eastAsia"/>
        </w:rPr>
        <w:t>本部</w:t>
      </w:r>
      <w:proofErr w:type="gramStart"/>
      <w:r>
        <w:rPr>
          <w:rFonts w:hint="eastAsia"/>
        </w:rPr>
        <w:t>分按照</w:t>
      </w:r>
      <w:proofErr w:type="gramEnd"/>
      <w:r>
        <w:rPr>
          <w:rFonts w:hint="eastAsia"/>
        </w:rPr>
        <w:t>GB/T 1.1—2009给出的规则起草。</w:t>
      </w:r>
    </w:p>
    <w:p w:rsidR="00C54681" w:rsidRDefault="00C54681" w:rsidP="00C54681">
      <w:pPr>
        <w:pStyle w:val="afff7"/>
      </w:pPr>
      <w:r>
        <w:rPr>
          <w:rFonts w:hint="eastAsia"/>
        </w:rPr>
        <w:t>本部</w:t>
      </w:r>
      <w:proofErr w:type="gramStart"/>
      <w:r>
        <w:rPr>
          <w:rFonts w:hint="eastAsia"/>
        </w:rPr>
        <w:t>分修改</w:t>
      </w:r>
      <w:proofErr w:type="gramEnd"/>
      <w:r>
        <w:rPr>
          <w:rFonts w:hint="eastAsia"/>
        </w:rPr>
        <w:t>采用IEC 61643-331:2017《低压电涌保护器元件 第331部分：金属氧化物压敏电阻—性能要求和试验方法》（英文版）。</w:t>
      </w:r>
    </w:p>
    <w:p w:rsidR="00C54681" w:rsidRDefault="00C54681" w:rsidP="00C54681">
      <w:pPr>
        <w:pStyle w:val="afff7"/>
      </w:pPr>
      <w:r>
        <w:rPr>
          <w:rFonts w:hint="eastAsia"/>
        </w:rPr>
        <w:t>本部分与</w:t>
      </w:r>
      <w:r>
        <w:t>GB/T 18802.331</w:t>
      </w:r>
      <w:r>
        <w:rPr>
          <w:rFonts w:hint="eastAsia"/>
        </w:rPr>
        <w:t>—20</w:t>
      </w:r>
      <w:r>
        <w:t>07</w:t>
      </w:r>
      <w:r>
        <w:rPr>
          <w:rFonts w:hint="eastAsia"/>
        </w:rPr>
        <w:t>的主要区别：</w:t>
      </w:r>
    </w:p>
    <w:p w:rsidR="00C54681" w:rsidRDefault="00C54681" w:rsidP="00237BC7">
      <w:pPr>
        <w:pStyle w:val="af1"/>
        <w:ind w:left="851"/>
      </w:pPr>
      <w:r>
        <w:rPr>
          <w:rFonts w:hint="eastAsia"/>
        </w:rPr>
        <w:t>改进了压敏电压试验方法；</w:t>
      </w:r>
    </w:p>
    <w:p w:rsidR="00C54681" w:rsidRDefault="00C54681" w:rsidP="00237BC7">
      <w:pPr>
        <w:pStyle w:val="af1"/>
        <w:ind w:left="851"/>
      </w:pPr>
      <w:r>
        <w:rPr>
          <w:rFonts w:hint="eastAsia"/>
        </w:rPr>
        <w:t>增加了</w:t>
      </w:r>
      <w:proofErr w:type="gramStart"/>
      <w:r>
        <w:rPr>
          <w:rFonts w:hint="eastAsia"/>
        </w:rPr>
        <w:t>热保护</w:t>
      </w:r>
      <w:proofErr w:type="gramEnd"/>
      <w:r>
        <w:rPr>
          <w:rFonts w:hint="eastAsia"/>
        </w:rPr>
        <w:t>压敏电阻，含元件符号及试验方法；</w:t>
      </w:r>
    </w:p>
    <w:p w:rsidR="00C54681" w:rsidRDefault="00C54681" w:rsidP="00237BC7">
      <w:pPr>
        <w:pStyle w:val="af1"/>
        <w:ind w:left="851"/>
      </w:pPr>
      <w:r>
        <w:rPr>
          <w:rFonts w:hint="eastAsia"/>
        </w:rPr>
        <w:t>增加了标称放电电流的试验方法；</w:t>
      </w:r>
    </w:p>
    <w:p w:rsidR="00C54681" w:rsidRDefault="00C54681" w:rsidP="00237BC7">
      <w:pPr>
        <w:pStyle w:val="af1"/>
        <w:ind w:left="851"/>
      </w:pPr>
      <w:r>
        <w:rPr>
          <w:rFonts w:hint="eastAsia"/>
        </w:rPr>
        <w:t>增加了</w:t>
      </w:r>
      <w:r>
        <w:rPr>
          <w:rStyle w:val="affff"/>
          <w:rFonts w:hint="eastAsia"/>
          <w:color w:val="auto"/>
          <w:u w:val="none"/>
        </w:rPr>
        <w:t>压敏电阻的电压额定值（表1）；</w:t>
      </w:r>
    </w:p>
    <w:p w:rsidR="00C54681" w:rsidRDefault="00C54681" w:rsidP="00237BC7">
      <w:pPr>
        <w:pStyle w:val="af1"/>
        <w:ind w:left="851"/>
      </w:pPr>
      <w:r>
        <w:rPr>
          <w:rFonts w:hint="eastAsia"/>
        </w:rPr>
        <w:t>增加了</w:t>
      </w:r>
      <w:r>
        <w:rPr>
          <w:rStyle w:val="affff"/>
          <w:rFonts w:hint="eastAsia"/>
          <w:color w:val="auto"/>
          <w:u w:val="none"/>
        </w:rPr>
        <w:t>试验不同压敏电阻限制电压的试验电流值（表2）；</w:t>
      </w:r>
    </w:p>
    <w:p w:rsidR="00C54681" w:rsidRDefault="00C54681" w:rsidP="00237BC7">
      <w:pPr>
        <w:pStyle w:val="af1"/>
        <w:ind w:left="851"/>
      </w:pPr>
      <w:r>
        <w:rPr>
          <w:rStyle w:val="affff"/>
          <w:rFonts w:hint="eastAsia"/>
          <w:color w:val="auto"/>
          <w:u w:val="none"/>
        </w:rPr>
        <w:t>增加了</w:t>
      </w:r>
      <w:proofErr w:type="gramStart"/>
      <w:r>
        <w:rPr>
          <w:rStyle w:val="affff"/>
          <w:rFonts w:hint="eastAsia"/>
          <w:color w:val="auto"/>
          <w:u w:val="none"/>
        </w:rPr>
        <w:t>热保护</w:t>
      </w:r>
      <w:proofErr w:type="gramEnd"/>
      <w:r>
        <w:rPr>
          <w:rStyle w:val="affff"/>
          <w:rFonts w:hint="eastAsia"/>
          <w:color w:val="auto"/>
          <w:u w:val="none"/>
        </w:rPr>
        <w:t>压敏电阻在暂时过电压下的模拟失效试验。</w:t>
      </w:r>
    </w:p>
    <w:p w:rsidR="00C54681" w:rsidRDefault="00C54681" w:rsidP="00C54681">
      <w:pPr>
        <w:pStyle w:val="afff7"/>
      </w:pPr>
      <w:r>
        <w:rPr>
          <w:rFonts w:hint="eastAsia"/>
        </w:rPr>
        <w:t>本部分与 IEC 61643-331:2017主要区别：</w:t>
      </w:r>
    </w:p>
    <w:p w:rsidR="00C54681" w:rsidRDefault="00C54681" w:rsidP="00237BC7">
      <w:pPr>
        <w:pStyle w:val="af1"/>
        <w:ind w:left="851"/>
      </w:pPr>
      <w:r>
        <w:rPr>
          <w:rFonts w:hint="eastAsia"/>
        </w:rPr>
        <w:t>结构上做了较大改动，由原来的9章改为6章；内容形式也做了较大增删改写，更便于实施；</w:t>
      </w:r>
    </w:p>
    <w:p w:rsidR="00C54681" w:rsidRDefault="00C54681" w:rsidP="00237BC7">
      <w:pPr>
        <w:pStyle w:val="af1"/>
        <w:ind w:left="851"/>
        <w:rPr>
          <w:rStyle w:val="affff"/>
          <w:color w:val="auto"/>
          <w:u w:val="none"/>
        </w:rPr>
      </w:pPr>
      <w:r>
        <w:rPr>
          <w:rStyle w:val="affff"/>
          <w:rFonts w:hint="eastAsia"/>
          <w:color w:val="auto"/>
          <w:u w:val="none"/>
        </w:rPr>
        <w:t>删除了与SPD基本无关的表面安装型压敏（SMD）相关内容；</w:t>
      </w:r>
    </w:p>
    <w:p w:rsidR="00C54681" w:rsidRDefault="00C54681" w:rsidP="00237BC7">
      <w:pPr>
        <w:pStyle w:val="af1"/>
        <w:ind w:left="851"/>
        <w:rPr>
          <w:rStyle w:val="affff"/>
          <w:color w:val="auto"/>
          <w:u w:val="none"/>
        </w:rPr>
      </w:pPr>
      <w:r>
        <w:rPr>
          <w:rStyle w:val="affff"/>
          <w:rFonts w:hint="eastAsia"/>
          <w:color w:val="auto"/>
          <w:u w:val="none"/>
        </w:rPr>
        <w:t>修改完善了压敏电阻定义；</w:t>
      </w:r>
    </w:p>
    <w:p w:rsidR="00C54681" w:rsidRDefault="00C54681" w:rsidP="00237BC7">
      <w:pPr>
        <w:pStyle w:val="af1"/>
        <w:ind w:left="851"/>
        <w:rPr>
          <w:rStyle w:val="affff"/>
          <w:color w:val="auto"/>
          <w:u w:val="none"/>
        </w:rPr>
      </w:pPr>
      <w:r>
        <w:rPr>
          <w:rStyle w:val="affff"/>
          <w:rFonts w:hint="eastAsia"/>
          <w:color w:val="auto"/>
          <w:u w:val="none"/>
        </w:rPr>
        <w:t>参照IEC 61051-1 ED3 CDV,补充了额定脉冲能量的试验方法；</w:t>
      </w:r>
    </w:p>
    <w:p w:rsidR="00C54681" w:rsidRDefault="00C54681" w:rsidP="00237BC7">
      <w:pPr>
        <w:pStyle w:val="af1"/>
        <w:ind w:left="851"/>
        <w:rPr>
          <w:rStyle w:val="affff"/>
          <w:color w:val="auto"/>
          <w:u w:val="none"/>
        </w:rPr>
      </w:pPr>
      <w:proofErr w:type="gramStart"/>
      <w:r>
        <w:rPr>
          <w:rStyle w:val="affff"/>
          <w:rFonts w:hint="eastAsia"/>
          <w:color w:val="auto"/>
          <w:u w:val="none"/>
        </w:rPr>
        <w:t>对钳位电压</w:t>
      </w:r>
      <w:proofErr w:type="gramEnd"/>
      <w:r>
        <w:rPr>
          <w:rStyle w:val="affff"/>
          <w:rFonts w:hint="eastAsia"/>
          <w:color w:val="auto"/>
          <w:u w:val="none"/>
        </w:rPr>
        <w:t>与限制电压定义做了区分；</w:t>
      </w:r>
    </w:p>
    <w:p w:rsidR="00C54681" w:rsidRDefault="00C54681" w:rsidP="00237BC7">
      <w:pPr>
        <w:pStyle w:val="af1"/>
        <w:ind w:left="851"/>
        <w:rPr>
          <w:rStyle w:val="affff"/>
          <w:color w:val="auto"/>
          <w:u w:val="none"/>
        </w:rPr>
      </w:pPr>
      <w:r>
        <w:rPr>
          <w:rStyle w:val="affff"/>
          <w:rFonts w:hint="eastAsia"/>
          <w:color w:val="auto"/>
          <w:u w:val="none"/>
        </w:rPr>
        <w:lastRenderedPageBreak/>
        <w:t>改进了</w:t>
      </w:r>
      <w:proofErr w:type="gramStart"/>
      <w:r>
        <w:rPr>
          <w:rStyle w:val="affff"/>
          <w:rFonts w:hint="eastAsia"/>
          <w:color w:val="auto"/>
          <w:u w:val="none"/>
        </w:rPr>
        <w:t>热保护</w:t>
      </w:r>
      <w:proofErr w:type="gramEnd"/>
      <w:r>
        <w:rPr>
          <w:rStyle w:val="affff"/>
          <w:rFonts w:hint="eastAsia"/>
          <w:color w:val="auto"/>
          <w:u w:val="none"/>
        </w:rPr>
        <w:t>压敏电阻的模拟失效试验，提出了根据试验电流大小进行能力分级的方法；</w:t>
      </w:r>
    </w:p>
    <w:p w:rsidR="00C54681" w:rsidRDefault="00C54681" w:rsidP="00237BC7">
      <w:pPr>
        <w:pStyle w:val="af1"/>
        <w:ind w:left="851"/>
        <w:rPr>
          <w:rStyle w:val="affff"/>
          <w:color w:val="auto"/>
          <w:u w:val="none"/>
        </w:rPr>
      </w:pPr>
      <w:r>
        <w:rPr>
          <w:rStyle w:val="affff"/>
          <w:rFonts w:hint="eastAsia"/>
          <w:color w:val="auto"/>
          <w:u w:val="none"/>
        </w:rPr>
        <w:t>改进了原附录C的内容并与附录D合并为新附录C。</w:t>
      </w:r>
    </w:p>
    <w:p w:rsidR="00C54681" w:rsidRPr="00C54681" w:rsidRDefault="00C54681" w:rsidP="00237BC7">
      <w:pPr>
        <w:pStyle w:val="af1"/>
        <w:ind w:left="851"/>
        <w:rPr>
          <w:szCs w:val="21"/>
        </w:rPr>
      </w:pPr>
      <w:r>
        <w:rPr>
          <w:rStyle w:val="affff"/>
          <w:rFonts w:hint="eastAsia"/>
          <w:color w:val="auto"/>
          <w:u w:val="none"/>
        </w:rPr>
        <w:t>增加了型式试验内容。</w:t>
      </w:r>
    </w:p>
    <w:p w:rsidR="00C54681" w:rsidRDefault="00C54681" w:rsidP="00C54681">
      <w:pPr>
        <w:pStyle w:val="afff7"/>
      </w:pPr>
      <w:r>
        <w:rPr>
          <w:rFonts w:hint="eastAsia"/>
        </w:rPr>
        <w:t>本部分的附录C为正式附录，其余为资料性附录。</w:t>
      </w:r>
    </w:p>
    <w:p w:rsidR="00C54681" w:rsidRDefault="00C54681" w:rsidP="00C54681">
      <w:pPr>
        <w:pStyle w:val="afff7"/>
      </w:pPr>
      <w:r>
        <w:rPr>
          <w:rFonts w:hint="eastAsia"/>
        </w:rPr>
        <w:t>本部分由中国电器工业协会提出。</w:t>
      </w:r>
    </w:p>
    <w:p w:rsidR="00C54681" w:rsidRDefault="00C54681" w:rsidP="00C54681">
      <w:pPr>
        <w:pStyle w:val="afff7"/>
      </w:pPr>
      <w:r>
        <w:rPr>
          <w:rFonts w:hint="eastAsia"/>
        </w:rPr>
        <w:t>本部分由全国避雷器标准化技术委员会（SAC/</w:t>
      </w:r>
      <w:r>
        <w:rPr>
          <w:rFonts w:hint="eastAsia"/>
          <w:color w:val="000000"/>
        </w:rPr>
        <w:t>TC81</w:t>
      </w:r>
      <w:r>
        <w:rPr>
          <w:rFonts w:hint="eastAsia"/>
        </w:rPr>
        <w:t>）归口。</w:t>
      </w:r>
    </w:p>
    <w:p w:rsidR="00C54681" w:rsidRDefault="00C54681" w:rsidP="00C54681">
      <w:pPr>
        <w:pStyle w:val="afff7"/>
        <w:rPr>
          <w:color w:val="000000"/>
        </w:rPr>
      </w:pPr>
      <w:r>
        <w:rPr>
          <w:rFonts w:hint="eastAsia"/>
        </w:rPr>
        <w:t>本部分起草单位：</w:t>
      </w:r>
    </w:p>
    <w:p w:rsidR="00C54681" w:rsidRDefault="00C54681" w:rsidP="00C54681">
      <w:pPr>
        <w:pStyle w:val="afff7"/>
      </w:pPr>
      <w:r>
        <w:rPr>
          <w:rFonts w:hint="eastAsia"/>
        </w:rPr>
        <w:t xml:space="preserve">本部分主要起草人： </w:t>
      </w:r>
    </w:p>
    <w:p w:rsidR="00C54681" w:rsidRDefault="00C54681" w:rsidP="00C54681">
      <w:pPr>
        <w:pStyle w:val="afff7"/>
      </w:pPr>
      <w:r>
        <w:rPr>
          <w:rFonts w:hint="eastAsia"/>
        </w:rPr>
        <w:t>本部分所代替标准的历次版本发布情况：</w:t>
      </w:r>
    </w:p>
    <w:p w:rsidR="00C54681" w:rsidRPr="00C54681" w:rsidRDefault="00C54681" w:rsidP="00C54681">
      <w:pPr>
        <w:pStyle w:val="afff7"/>
      </w:pPr>
      <w:r>
        <w:rPr>
          <w:rFonts w:hint="eastAsia"/>
        </w:rPr>
        <w:t>GB</w:t>
      </w:r>
      <w:r>
        <w:t>/T</w:t>
      </w:r>
      <w:r>
        <w:rPr>
          <w:rFonts w:hint="eastAsia"/>
        </w:rPr>
        <w:t xml:space="preserve"> 18802.331—2007。</w:t>
      </w:r>
    </w:p>
    <w:p w:rsidR="00EA4E8F" w:rsidRDefault="00EA4E8F">
      <w:pPr>
        <w:pStyle w:val="affff5"/>
        <w:sectPr w:rsidR="00EA4E8F" w:rsidSect="00EA4E8F">
          <w:headerReference w:type="default" r:id="rId34"/>
          <w:footerReference w:type="default" r:id="rId35"/>
          <w:pgSz w:w="11906" w:h="16838"/>
          <w:pgMar w:top="567" w:right="1134" w:bottom="1134" w:left="1418" w:header="1418" w:footer="1134" w:gutter="0"/>
          <w:pgNumType w:start="1"/>
          <w:cols w:space="0"/>
          <w:formProt w:val="0"/>
          <w:docGrid w:type="lines" w:linePitch="312"/>
        </w:sectPr>
      </w:pPr>
      <w:bookmarkStart w:id="28" w:name="StandardName"/>
      <w:bookmarkEnd w:id="16"/>
      <w:bookmarkEnd w:id="17"/>
      <w:bookmarkEnd w:id="18"/>
      <w:bookmarkEnd w:id="21"/>
      <w:bookmarkEnd w:id="22"/>
      <w:bookmarkEnd w:id="23"/>
      <w:bookmarkEnd w:id="24"/>
    </w:p>
    <w:p w:rsidR="00224EC7" w:rsidRDefault="0007259A">
      <w:pPr>
        <w:pStyle w:val="affff5"/>
      </w:pPr>
      <w:r>
        <w:rPr>
          <w:rFonts w:hint="eastAsia"/>
        </w:rPr>
        <w:lastRenderedPageBreak/>
        <w:t>低压电涌保护器元件 第331部分：金属氧化物压敏电阻（MOV）的性能要求和试验方法</w:t>
      </w:r>
      <w:bookmarkEnd w:id="28"/>
    </w:p>
    <w:p w:rsidR="00224EC7" w:rsidRDefault="0007259A">
      <w:pPr>
        <w:pStyle w:val="a9"/>
        <w:spacing w:before="240" w:after="240"/>
      </w:pPr>
      <w:bookmarkStart w:id="29" w:name="_Toc505939387"/>
      <w:bookmarkStart w:id="30" w:name="_Toc506196814"/>
      <w:bookmarkStart w:id="31" w:name="_Toc505939694"/>
      <w:bookmarkStart w:id="32" w:name="_Toc395128325"/>
      <w:bookmarkStart w:id="33" w:name="_Toc506196922"/>
      <w:bookmarkStart w:id="34" w:name="_Toc506196451"/>
      <w:bookmarkStart w:id="35" w:name="_Toc395184203"/>
      <w:bookmarkStart w:id="36" w:name="_Toc393379581"/>
      <w:bookmarkStart w:id="37" w:name="_Toc5779680"/>
      <w:bookmarkStart w:id="38" w:name="_Toc5781479"/>
      <w:bookmarkStart w:id="39" w:name="_Toc5781565"/>
      <w:r>
        <w:rPr>
          <w:rFonts w:hint="eastAsia"/>
        </w:rPr>
        <w:t>范围</w:t>
      </w:r>
      <w:bookmarkEnd w:id="29"/>
      <w:bookmarkEnd w:id="30"/>
      <w:bookmarkEnd w:id="31"/>
      <w:bookmarkEnd w:id="32"/>
      <w:bookmarkEnd w:id="33"/>
      <w:bookmarkEnd w:id="34"/>
      <w:bookmarkEnd w:id="35"/>
      <w:bookmarkEnd w:id="36"/>
      <w:bookmarkEnd w:id="37"/>
      <w:bookmarkEnd w:id="38"/>
      <w:bookmarkEnd w:id="39"/>
    </w:p>
    <w:p w:rsidR="00224EC7" w:rsidRDefault="0007259A" w:rsidP="00EA4E8F">
      <w:pPr>
        <w:pStyle w:val="afff7"/>
      </w:pPr>
      <w:r>
        <w:rPr>
          <w:rFonts w:hint="eastAsia"/>
        </w:rPr>
        <w:t>本标准规定了交流1</w:t>
      </w:r>
      <w:r>
        <w:t xml:space="preserve"> </w:t>
      </w:r>
      <w:r>
        <w:rPr>
          <w:rFonts w:hint="eastAsia"/>
        </w:rPr>
        <w:t>000</w:t>
      </w:r>
      <w:r>
        <w:t xml:space="preserve"> </w:t>
      </w:r>
      <w:r>
        <w:rPr>
          <w:rFonts w:hint="eastAsia"/>
        </w:rPr>
        <w:t>V（50/60</w:t>
      </w:r>
      <w:r>
        <w:t xml:space="preserve"> </w:t>
      </w:r>
      <w:r>
        <w:rPr>
          <w:rFonts w:hint="eastAsia"/>
        </w:rPr>
        <w:t>Hz、有效值）以下或直流1</w:t>
      </w:r>
      <w:r>
        <w:t xml:space="preserve"> </w:t>
      </w:r>
      <w:r>
        <w:rPr>
          <w:rFonts w:hint="eastAsia"/>
        </w:rPr>
        <w:t>500</w:t>
      </w:r>
      <w:r>
        <w:t xml:space="preserve"> </w:t>
      </w:r>
      <w:r>
        <w:rPr>
          <w:rFonts w:hint="eastAsia"/>
        </w:rPr>
        <w:t>V以下的电源、通信及信号系统中用来保护设备和人员免受高瞬态电压危害的低压电涌保护器（SPD）用金属氧化物压敏电阻（以下简称MOV）的性能要求和试验方法。</w:t>
      </w:r>
    </w:p>
    <w:p w:rsidR="00224EC7" w:rsidRDefault="0007259A">
      <w:pPr>
        <w:pStyle w:val="afff7"/>
      </w:pPr>
      <w:r>
        <w:rPr>
          <w:rFonts w:hint="eastAsia"/>
        </w:rPr>
        <w:t>本标准适用于单一MOV以及包含有热脱离器的MOV，不适用于与其他过电压保护元件连接的MOV组合；本标准所给出的特性仅适用于按试验方式安装的MOV，不适用于对</w:t>
      </w:r>
      <w:r>
        <w:t>MOV</w:t>
      </w:r>
      <w:r>
        <w:rPr>
          <w:rFonts w:hint="eastAsia"/>
        </w:rPr>
        <w:t>性能有影响的其他安装方式的</w:t>
      </w:r>
      <w:r>
        <w:t>MOV</w:t>
      </w:r>
      <w:r>
        <w:rPr>
          <w:rFonts w:hint="eastAsia"/>
        </w:rPr>
        <w:t>。</w:t>
      </w:r>
    </w:p>
    <w:p w:rsidR="00224EC7" w:rsidRDefault="0007259A">
      <w:pPr>
        <w:pStyle w:val="a9"/>
        <w:spacing w:before="240" w:after="240"/>
      </w:pPr>
      <w:bookmarkStart w:id="40" w:name="_Toc506196815"/>
      <w:bookmarkStart w:id="41" w:name="_Toc506196923"/>
      <w:bookmarkStart w:id="42" w:name="_Toc505939388"/>
      <w:bookmarkStart w:id="43" w:name="_Toc505939695"/>
      <w:bookmarkStart w:id="44" w:name="_Toc393379582"/>
      <w:bookmarkStart w:id="45" w:name="_Toc506196452"/>
      <w:bookmarkStart w:id="46" w:name="_Toc395184204"/>
      <w:bookmarkStart w:id="47" w:name="_Toc395128326"/>
      <w:bookmarkStart w:id="48" w:name="_Toc5779681"/>
      <w:bookmarkStart w:id="49" w:name="_Toc5781480"/>
      <w:bookmarkStart w:id="50" w:name="_Toc5781566"/>
      <w:r>
        <w:rPr>
          <w:rFonts w:hint="eastAsia"/>
        </w:rPr>
        <w:t>规范性引用文件</w:t>
      </w:r>
      <w:bookmarkEnd w:id="40"/>
      <w:bookmarkEnd w:id="41"/>
      <w:bookmarkEnd w:id="42"/>
      <w:bookmarkEnd w:id="43"/>
      <w:bookmarkEnd w:id="44"/>
      <w:bookmarkEnd w:id="45"/>
      <w:bookmarkEnd w:id="46"/>
      <w:bookmarkEnd w:id="47"/>
      <w:bookmarkEnd w:id="48"/>
      <w:bookmarkEnd w:id="49"/>
      <w:bookmarkEnd w:id="50"/>
    </w:p>
    <w:p w:rsidR="00224EC7" w:rsidRDefault="0007259A">
      <w:pPr>
        <w:pStyle w:val="afff7"/>
      </w:pPr>
      <w:r>
        <w:rPr>
          <w:rFonts w:hint="eastAsia"/>
        </w:rPr>
        <w:t>下列文件对于本文件的应用是必不可少的。凡是注日期的引用文件，仅所注日期的版本适用于本文件。凡是不注日期的引用文件，其最新版本（包括所有的修改单）适用于本文件。</w:t>
      </w:r>
    </w:p>
    <w:p w:rsidR="00224EC7" w:rsidRDefault="0007259A">
      <w:pPr>
        <w:pStyle w:val="afff7"/>
      </w:pPr>
      <w:r>
        <w:t>GB/T 2423.60</w:t>
      </w:r>
      <w:r w:rsidR="006C68B3">
        <w:rPr>
          <w:rFonts w:hint="eastAsia"/>
        </w:rPr>
        <w:t>—</w:t>
      </w:r>
      <w:r>
        <w:t xml:space="preserve">2008  </w:t>
      </w:r>
      <w:r>
        <w:rPr>
          <w:rFonts w:hint="eastAsia"/>
        </w:rPr>
        <w:t>电工电子产品环境试验 第2部分：试验方法 试验U：引出端及整体安装件强度（</w:t>
      </w:r>
      <w:r w:rsidRPr="007034C9">
        <w:rPr>
          <w:rFonts w:hint="eastAsia"/>
        </w:rPr>
        <w:t>IEC 60068-2-21:2006，IDT</w:t>
      </w:r>
      <w:r>
        <w:rPr>
          <w:rFonts w:hint="eastAsia"/>
        </w:rPr>
        <w:t>）</w:t>
      </w:r>
    </w:p>
    <w:p w:rsidR="00224EC7" w:rsidRDefault="0007259A">
      <w:pPr>
        <w:pStyle w:val="afff7"/>
      </w:pPr>
      <w:bookmarkStart w:id="51" w:name="_Toc292371795"/>
      <w:bookmarkStart w:id="52" w:name="_Toc292371548"/>
      <w:bookmarkStart w:id="53" w:name="_Toc395184205"/>
      <w:bookmarkStart w:id="54" w:name="_Toc395128327"/>
      <w:r>
        <w:rPr>
          <w:rFonts w:hint="eastAsia"/>
        </w:rPr>
        <w:t>IEC 60068-1  环境试验-第1部分：总则和导论（</w:t>
      </w:r>
      <w:r>
        <w:t xml:space="preserve">Environmental testing </w:t>
      </w:r>
      <w:r>
        <w:t>–</w:t>
      </w:r>
      <w:r>
        <w:t xml:space="preserve"> Part 1: General and guidance</w:t>
      </w:r>
      <w:r>
        <w:rPr>
          <w:rFonts w:hint="eastAsia"/>
        </w:rPr>
        <w:t>）</w:t>
      </w:r>
    </w:p>
    <w:p w:rsidR="00224EC7" w:rsidRDefault="0007259A">
      <w:pPr>
        <w:pStyle w:val="afff7"/>
      </w:pPr>
      <w:r>
        <w:t xml:space="preserve">IEC 60068-2-20:2008 </w:t>
      </w:r>
      <w:r>
        <w:rPr>
          <w:rFonts w:hint="eastAsia"/>
        </w:rPr>
        <w:t xml:space="preserve"> 环境试验 第2-20部分：试验</w:t>
      </w:r>
      <w:r>
        <w:t>-</w:t>
      </w:r>
      <w:r>
        <w:rPr>
          <w:rFonts w:hint="eastAsia"/>
        </w:rPr>
        <w:t>试验T：带导线设备耐锡焊热和可焊性的试验方法（</w:t>
      </w:r>
      <w:r>
        <w:t xml:space="preserve">Environmental testing </w:t>
      </w:r>
      <w:r>
        <w:t>–</w:t>
      </w:r>
      <w:r>
        <w:t xml:space="preserve"> Part 2-20: Tests </w:t>
      </w:r>
      <w:r>
        <w:t>–</w:t>
      </w:r>
      <w:r>
        <w:t xml:space="preserve"> Test T: Test methods for</w:t>
      </w:r>
      <w:r>
        <w:rPr>
          <w:rFonts w:hint="eastAsia"/>
        </w:rPr>
        <w:t xml:space="preserve"> </w:t>
      </w:r>
      <w:r>
        <w:t>solderability and resistance to soldering heat of devices with leads</w:t>
      </w:r>
      <w:r>
        <w:rPr>
          <w:rFonts w:hint="eastAsia"/>
        </w:rPr>
        <w:t>）</w:t>
      </w:r>
    </w:p>
    <w:p w:rsidR="008B73A3" w:rsidRDefault="008B73A3">
      <w:pPr>
        <w:pStyle w:val="afff7"/>
      </w:pPr>
      <w:r>
        <w:rPr>
          <w:rFonts w:hAnsi="宋体"/>
        </w:rPr>
        <w:t xml:space="preserve">IEC 60617 </w:t>
      </w:r>
      <w:r>
        <w:rPr>
          <w:rFonts w:hAnsi="宋体" w:hint="eastAsia"/>
        </w:rPr>
        <w:t>作图图形符号（</w:t>
      </w:r>
      <w:r w:rsidRPr="008B73A3">
        <w:rPr>
          <w:rFonts w:hAnsi="宋体"/>
        </w:rPr>
        <w:t>Graphical symbols for diagrams - 12-month subscription to regularly updated online database comprising parts 2 to 13 of IEC 60617</w:t>
      </w:r>
      <w:r>
        <w:rPr>
          <w:rFonts w:hAnsi="宋体" w:hint="eastAsia"/>
        </w:rPr>
        <w:t>）</w:t>
      </w:r>
    </w:p>
    <w:p w:rsidR="00224EC7" w:rsidRDefault="0007259A">
      <w:pPr>
        <w:pStyle w:val="afff7"/>
      </w:pPr>
      <w:r>
        <w:t>IEC 61643-11</w:t>
      </w:r>
      <w:r>
        <w:rPr>
          <w:rFonts w:hint="eastAsia"/>
        </w:rPr>
        <w:t xml:space="preserve">  </w:t>
      </w:r>
      <w:r>
        <w:t>低压电涌保护器</w:t>
      </w:r>
      <w:r>
        <w:rPr>
          <w:rFonts w:hint="eastAsia"/>
        </w:rPr>
        <w:t>（</w:t>
      </w:r>
      <w:r>
        <w:t>SPD</w:t>
      </w:r>
      <w:r>
        <w:rPr>
          <w:rFonts w:hint="eastAsia"/>
        </w:rPr>
        <w:t>）</w:t>
      </w:r>
      <w:r>
        <w:t>第11部分：低压电源系统的电涌保护器</w:t>
      </w:r>
      <w:r>
        <w:t>——</w:t>
      </w:r>
      <w:r>
        <w:t>性能要求和试验方法</w:t>
      </w:r>
      <w:r>
        <w:rPr>
          <w:rFonts w:hint="eastAsia"/>
        </w:rPr>
        <w:t>（</w:t>
      </w:r>
      <w:r>
        <w:t xml:space="preserve">Low-voltage surge protective devices </w:t>
      </w:r>
      <w:r>
        <w:t>–</w:t>
      </w:r>
      <w:r>
        <w:t xml:space="preserve"> Part 11: Surge protective devices</w:t>
      </w:r>
      <w:r>
        <w:rPr>
          <w:rFonts w:hint="eastAsia"/>
        </w:rPr>
        <w:t xml:space="preserve"> </w:t>
      </w:r>
      <w:r>
        <w:t xml:space="preserve">connected to low-voltage power systems </w:t>
      </w:r>
      <w:r>
        <w:t>–</w:t>
      </w:r>
      <w:r>
        <w:t xml:space="preserve"> Requirements and test methods</w:t>
      </w:r>
      <w:r>
        <w:rPr>
          <w:rFonts w:hint="eastAsia"/>
        </w:rPr>
        <w:t>）</w:t>
      </w:r>
      <w:r>
        <w:t xml:space="preserve"> </w:t>
      </w:r>
    </w:p>
    <w:p w:rsidR="00224EC7" w:rsidRDefault="0007259A">
      <w:pPr>
        <w:pStyle w:val="a9"/>
        <w:spacing w:before="240" w:after="240"/>
      </w:pPr>
      <w:bookmarkStart w:id="55" w:name="_Toc506196924"/>
      <w:bookmarkStart w:id="56" w:name="_Toc505939389"/>
      <w:bookmarkStart w:id="57" w:name="_Toc506196816"/>
      <w:bookmarkStart w:id="58" w:name="_Toc506196453"/>
      <w:bookmarkStart w:id="59" w:name="_Toc505939696"/>
      <w:bookmarkStart w:id="60" w:name="_Toc5779682"/>
      <w:bookmarkStart w:id="61" w:name="_Toc5781481"/>
      <w:bookmarkStart w:id="62" w:name="_Toc5781567"/>
      <w:r>
        <w:rPr>
          <w:rFonts w:hint="eastAsia"/>
        </w:rPr>
        <w:t>术语，定义，符号和缩写</w:t>
      </w:r>
      <w:bookmarkEnd w:id="51"/>
      <w:bookmarkEnd w:id="52"/>
      <w:bookmarkEnd w:id="53"/>
      <w:bookmarkEnd w:id="54"/>
      <w:bookmarkEnd w:id="55"/>
      <w:bookmarkEnd w:id="56"/>
      <w:bookmarkEnd w:id="57"/>
      <w:bookmarkEnd w:id="58"/>
      <w:bookmarkEnd w:id="59"/>
      <w:bookmarkEnd w:id="60"/>
      <w:bookmarkEnd w:id="61"/>
      <w:bookmarkEnd w:id="62"/>
    </w:p>
    <w:p w:rsidR="00224EC7" w:rsidRDefault="0007259A">
      <w:pPr>
        <w:pStyle w:val="afff7"/>
      </w:pPr>
      <w:r>
        <w:rPr>
          <w:rFonts w:hint="eastAsia"/>
        </w:rPr>
        <w:t>下列术语，定义，符号和缩写适用于本文。</w:t>
      </w:r>
    </w:p>
    <w:p w:rsidR="00224EC7" w:rsidRDefault="0007259A">
      <w:pPr>
        <w:pStyle w:val="aa"/>
        <w:spacing w:before="120" w:after="120"/>
      </w:pPr>
      <w:bookmarkStart w:id="63" w:name="_Toc5779683"/>
      <w:bookmarkStart w:id="64" w:name="_Toc5781482"/>
      <w:bookmarkStart w:id="65" w:name="_Toc5781568"/>
      <w:bookmarkStart w:id="66" w:name="_Toc505939390"/>
      <w:bookmarkStart w:id="67" w:name="_Toc506196817"/>
      <w:bookmarkStart w:id="68" w:name="_Toc505939697"/>
      <w:bookmarkStart w:id="69" w:name="_Toc506196454"/>
      <w:bookmarkStart w:id="70" w:name="_Toc506196925"/>
      <w:r>
        <w:rPr>
          <w:rFonts w:hint="eastAsia"/>
          <w:szCs w:val="22"/>
        </w:rPr>
        <w:t>金属氧化物压敏电阻（MOV）、</w:t>
      </w:r>
      <w:proofErr w:type="gramStart"/>
      <w:r>
        <w:rPr>
          <w:rFonts w:hint="eastAsia"/>
          <w:szCs w:val="22"/>
        </w:rPr>
        <w:t>热保护</w:t>
      </w:r>
      <w:proofErr w:type="gramEnd"/>
      <w:r>
        <w:rPr>
          <w:rFonts w:hint="eastAsia"/>
          <w:szCs w:val="22"/>
        </w:rPr>
        <w:t>压敏电阻（TDMOV）及失效（</w:t>
      </w:r>
      <w:r>
        <w:rPr>
          <w:rFonts w:hAnsi="黑体" w:hint="eastAsia"/>
          <w:color w:val="000000"/>
        </w:rPr>
        <w:t>failure</w:t>
      </w:r>
      <w:r>
        <w:rPr>
          <w:rFonts w:hint="eastAsia"/>
          <w:szCs w:val="22"/>
        </w:rPr>
        <w:t>）</w:t>
      </w:r>
      <w:bookmarkEnd w:id="63"/>
      <w:bookmarkEnd w:id="64"/>
      <w:bookmarkEnd w:id="65"/>
    </w:p>
    <w:p w:rsidR="00224EC7" w:rsidRDefault="0007259A">
      <w:pPr>
        <w:pStyle w:val="ab"/>
        <w:spacing w:before="120" w:after="120"/>
        <w:rPr>
          <w:szCs w:val="22"/>
        </w:rPr>
      </w:pPr>
      <w:r>
        <w:rPr>
          <w:rFonts w:hint="eastAsia"/>
          <w:szCs w:val="22"/>
        </w:rPr>
        <w:t>金属氧化物压敏电阻 metal oxide varistor （MOV）</w:t>
      </w:r>
    </w:p>
    <w:p w:rsidR="00224EC7" w:rsidRDefault="0007259A">
      <w:pPr>
        <w:pStyle w:val="afff7"/>
        <w:rPr>
          <w:szCs w:val="22"/>
        </w:rPr>
      </w:pPr>
      <w:r>
        <w:rPr>
          <w:rFonts w:hint="eastAsia"/>
          <w:szCs w:val="22"/>
        </w:rPr>
        <w:t>主要由金属氧化物为原材料以电子陶瓷工艺制成的电压敏感型电阻器，在一定的温度和电压/电流范围内其电阻值随外加电压的增大而快速下降。</w:t>
      </w:r>
    </w:p>
    <w:p w:rsidR="00224EC7" w:rsidRDefault="0007259A" w:rsidP="00EA4E8F">
      <w:pPr>
        <w:pStyle w:val="affff8"/>
      </w:pPr>
      <w:r>
        <w:rPr>
          <w:rFonts w:hint="eastAsia"/>
        </w:rPr>
        <w:t>在工程应用中，氧化锌压敏电阻的等效电阻（脉冲条件下，压敏电阻两端的电压峰值与流过压敏电阻的电流峰值之比）可以使用如下数学表达式进行回归分析：</w:t>
      </w:r>
    </w:p>
    <w:p w:rsidR="00224EC7" w:rsidRDefault="00B67359" w:rsidP="00EA4E8F">
      <w:pPr>
        <w:pStyle w:val="affff8"/>
        <w:numPr>
          <w:ilvl w:val="0"/>
          <w:numId w:val="0"/>
        </w:numPr>
        <w:ind w:left="726"/>
      </w:pPr>
      <w:r w:rsidRPr="006364E9">
        <w:rPr>
          <w:rFonts w:hint="eastAsia"/>
          <w:position w:val="-12"/>
        </w:rPr>
        <w:object w:dxaOrig="2900" w:dyaOrig="380">
          <v:shape id="_x0000_i1035" type="#_x0000_t75" style="width:145pt;height:19pt" o:ole="">
            <v:imagedata r:id="rId36" o:title=""/>
          </v:shape>
          <o:OLEObject Type="Embed" ProgID="Equation.DSMT4" ShapeID="_x0000_i1035" DrawAspect="Content" ObjectID="_1616584667" r:id="rId37"/>
        </w:object>
      </w:r>
    </w:p>
    <w:p w:rsidR="00224EC7" w:rsidRDefault="0007259A" w:rsidP="00EA4E8F">
      <w:pPr>
        <w:pStyle w:val="affff8"/>
        <w:numPr>
          <w:ilvl w:val="0"/>
          <w:numId w:val="0"/>
        </w:numPr>
        <w:ind w:left="726"/>
      </w:pPr>
      <w:r>
        <w:rPr>
          <w:rFonts w:hint="eastAsia"/>
        </w:rPr>
        <w:t>式中：</w:t>
      </w:r>
      <w:r w:rsidR="006364E9" w:rsidRPr="00837BEF">
        <w:rPr>
          <w:position w:val="-4"/>
        </w:rPr>
        <w:object w:dxaOrig="220" w:dyaOrig="220">
          <v:shape id="_x0000_i1036" type="#_x0000_t75" style="width:11pt;height:11pt" o:ole="">
            <v:imagedata r:id="rId38" o:title=""/>
          </v:shape>
          <o:OLEObject Type="Embed" ProgID="Equation.DSMT4" ShapeID="_x0000_i1036" DrawAspect="Content" ObjectID="_1616584668" r:id="rId39"/>
        </w:object>
      </w:r>
      <w:r w:rsidR="006364E9">
        <w:rPr>
          <w:rFonts w:hint="eastAsia"/>
        </w:rPr>
        <w:t>为</w:t>
      </w:r>
      <w:r>
        <w:rPr>
          <w:rFonts w:hint="eastAsia"/>
        </w:rPr>
        <w:t>压敏电阻器的电阻值，</w:t>
      </w:r>
      <w:r w:rsidR="006364E9" w:rsidRPr="00837BEF">
        <w:rPr>
          <w:position w:val="-4"/>
        </w:rPr>
        <w:object w:dxaOrig="180" w:dyaOrig="220">
          <v:shape id="_x0000_i1037" type="#_x0000_t75" style="width:9pt;height:11pt" o:ole="">
            <v:imagedata r:id="rId40" o:title=""/>
          </v:shape>
          <o:OLEObject Type="Embed" ProgID="Equation.DSMT4" ShapeID="_x0000_i1037" DrawAspect="Content" ObjectID="_1616584669" r:id="rId41"/>
        </w:object>
      </w:r>
      <w:r w:rsidR="006364E9">
        <w:rPr>
          <w:rFonts w:hint="eastAsia"/>
        </w:rPr>
        <w:t>为</w:t>
      </w:r>
      <w:r>
        <w:rPr>
          <w:rFonts w:hint="eastAsia"/>
        </w:rPr>
        <w:t>流过压敏电阻器的电流值，常数项</w:t>
      </w:r>
      <w:r w:rsidR="006364E9" w:rsidRPr="00837BEF">
        <w:rPr>
          <w:position w:val="-12"/>
        </w:rPr>
        <w:object w:dxaOrig="260" w:dyaOrig="360">
          <v:shape id="_x0000_i1038" type="#_x0000_t75" style="width:13pt;height:18pt" o:ole="">
            <v:imagedata r:id="rId42" o:title=""/>
          </v:shape>
          <o:OLEObject Type="Embed" ProgID="Equation.DSMT4" ShapeID="_x0000_i1038" DrawAspect="Content" ObjectID="_1616584670" r:id="rId43"/>
        </w:object>
      </w:r>
      <w:r>
        <w:rPr>
          <w:rFonts w:hint="eastAsia"/>
        </w:rPr>
        <w:t>、一次项系数</w:t>
      </w:r>
      <w:r w:rsidR="006364E9" w:rsidRPr="00837BEF">
        <w:rPr>
          <w:position w:val="-12"/>
        </w:rPr>
        <w:object w:dxaOrig="240" w:dyaOrig="360">
          <v:shape id="_x0000_i1039" type="#_x0000_t75" style="width:12pt;height:18pt" o:ole="">
            <v:imagedata r:id="rId44" o:title=""/>
          </v:shape>
          <o:OLEObject Type="Embed" ProgID="Equation.DSMT4" ShapeID="_x0000_i1039" DrawAspect="Content" ObjectID="_1616584671" r:id="rId45"/>
        </w:object>
      </w:r>
      <w:r>
        <w:rPr>
          <w:rFonts w:ascii="Cambria Math" w:hAnsi="Cambria Math" w:hint="eastAsia"/>
        </w:rPr>
        <w:t>、</w:t>
      </w:r>
      <w:r>
        <w:rPr>
          <w:rFonts w:hint="eastAsia"/>
        </w:rPr>
        <w:t>和2次项系数</w:t>
      </w:r>
      <w:r w:rsidR="006364E9" w:rsidRPr="00837BEF">
        <w:rPr>
          <w:position w:val="-12"/>
        </w:rPr>
        <w:object w:dxaOrig="260" w:dyaOrig="360">
          <v:shape id="_x0000_i1040" type="#_x0000_t75" style="width:13pt;height:18pt" o:ole="">
            <v:imagedata r:id="rId46" o:title=""/>
          </v:shape>
          <o:OLEObject Type="Embed" ProgID="Equation.DSMT4" ShapeID="_x0000_i1040" DrawAspect="Content" ObjectID="_1616584672" r:id="rId47"/>
        </w:object>
      </w:r>
      <w:r>
        <w:rPr>
          <w:rFonts w:hint="eastAsia"/>
        </w:rPr>
        <w:t>是依据在脉冲电流条件下得到的电流/电压测量值计算得到的。</w:t>
      </w:r>
    </w:p>
    <w:p w:rsidR="00224EC7" w:rsidRDefault="0007259A">
      <w:pPr>
        <w:pStyle w:val="ab"/>
        <w:spacing w:before="120" w:after="120"/>
        <w:rPr>
          <w:szCs w:val="22"/>
        </w:rPr>
      </w:pPr>
      <w:proofErr w:type="gramStart"/>
      <w:r>
        <w:rPr>
          <w:rFonts w:hint="eastAsia"/>
          <w:szCs w:val="22"/>
        </w:rPr>
        <w:t>热保护</w:t>
      </w:r>
      <w:proofErr w:type="gramEnd"/>
      <w:r>
        <w:rPr>
          <w:rFonts w:hint="eastAsia"/>
          <w:szCs w:val="22"/>
        </w:rPr>
        <w:t xml:space="preserve">压敏电阻 </w:t>
      </w:r>
      <w:r>
        <w:rPr>
          <w:szCs w:val="22"/>
        </w:rPr>
        <w:t xml:space="preserve">thermal </w:t>
      </w:r>
      <w:r>
        <w:rPr>
          <w:rFonts w:hint="eastAsia"/>
          <w:szCs w:val="22"/>
        </w:rPr>
        <w:t xml:space="preserve">disconnector </w:t>
      </w:r>
      <w:r>
        <w:rPr>
          <w:szCs w:val="22"/>
        </w:rPr>
        <w:t>protected metal oxide varistor</w:t>
      </w:r>
      <w:r>
        <w:rPr>
          <w:rFonts w:hint="eastAsia"/>
          <w:szCs w:val="22"/>
        </w:rPr>
        <w:t xml:space="preserve"> （TDMOV）</w:t>
      </w:r>
    </w:p>
    <w:p w:rsidR="00224EC7" w:rsidRDefault="0007259A" w:rsidP="00EA4E8F">
      <w:pPr>
        <w:pStyle w:val="afff7"/>
      </w:pPr>
      <w:r>
        <w:rPr>
          <w:rFonts w:hint="eastAsia"/>
        </w:rPr>
        <w:t>包含有热脱离器的压敏电阻，热脱离器的功能是在MOV因功耗增大而过热时断开其电连接。</w:t>
      </w:r>
    </w:p>
    <w:p w:rsidR="00224EC7" w:rsidRDefault="0007259A" w:rsidP="00EA4E8F">
      <w:pPr>
        <w:pStyle w:val="affff8"/>
      </w:pPr>
      <w:r>
        <w:rPr>
          <w:rFonts w:hint="eastAsia"/>
        </w:rPr>
        <w:t>热脱离器可以是内置或外置，包含温度保险丝或其它热熔断体以及机械热脱离机构等。</w:t>
      </w:r>
    </w:p>
    <w:p w:rsidR="00224EC7" w:rsidRDefault="00224EC7">
      <w:pPr>
        <w:pStyle w:val="ab"/>
        <w:spacing w:before="120" w:after="120"/>
      </w:pPr>
    </w:p>
    <w:p w:rsidR="00224EC7" w:rsidRDefault="0007259A">
      <w:pPr>
        <w:pStyle w:val="13"/>
        <w:spacing w:line="240" w:lineRule="auto"/>
        <w:rPr>
          <w:rFonts w:hAnsi="黑体"/>
          <w:color w:val="000000"/>
        </w:rPr>
      </w:pPr>
      <w:r>
        <w:rPr>
          <w:rFonts w:hAnsi="黑体" w:hint="eastAsia"/>
          <w:color w:val="000000"/>
        </w:rPr>
        <w:t>失效  failure</w:t>
      </w:r>
    </w:p>
    <w:p w:rsidR="00224EC7" w:rsidRDefault="0007259A" w:rsidP="00EA4E8F">
      <w:pPr>
        <w:pStyle w:val="afff7"/>
      </w:pPr>
      <w:r>
        <w:rPr>
          <w:rFonts w:hint="eastAsia"/>
        </w:rPr>
        <w:lastRenderedPageBreak/>
        <w:t>MOV失效是指出现以下任一种情况：a.MOV出现结构性破坏，</w:t>
      </w:r>
      <w:proofErr w:type="gramStart"/>
      <w:r>
        <w:rPr>
          <w:rFonts w:hint="eastAsia"/>
        </w:rPr>
        <w:t>如瓷体出现</w:t>
      </w:r>
      <w:proofErr w:type="gramEnd"/>
      <w:r>
        <w:rPr>
          <w:rFonts w:hint="eastAsia"/>
        </w:rPr>
        <w:t>裂纹或穿孔、</w:t>
      </w:r>
      <w:proofErr w:type="gramStart"/>
      <w:r>
        <w:rPr>
          <w:rFonts w:hint="eastAsia"/>
        </w:rPr>
        <w:t>银层剥离</w:t>
      </w:r>
      <w:proofErr w:type="gramEnd"/>
      <w:r>
        <w:rPr>
          <w:rFonts w:hint="eastAsia"/>
        </w:rPr>
        <w:t>、引脚脱落或开裂、包封层崩坏或出现侧面闪络等；b.压敏电压小于等于初始值的90%；c.</w:t>
      </w:r>
      <w:proofErr w:type="gramStart"/>
      <w:r>
        <w:rPr>
          <w:rFonts w:hint="eastAsia"/>
        </w:rPr>
        <w:t>钳位电压</w:t>
      </w:r>
      <w:proofErr w:type="gramEnd"/>
      <w:r>
        <w:rPr>
          <w:rFonts w:hint="eastAsia"/>
        </w:rPr>
        <w:t>或限制电压大于等于初值的110%；d.待机电流大于等于1mA或制造商规定值；e.热脱离器动作切断电路或出现结构损坏（仅适用于TDMOV）。</w:t>
      </w:r>
    </w:p>
    <w:p w:rsidR="00224EC7" w:rsidRDefault="0007259A">
      <w:pPr>
        <w:pStyle w:val="aa"/>
        <w:spacing w:before="120" w:after="120"/>
      </w:pPr>
      <w:bookmarkStart w:id="71" w:name="_Toc5779684"/>
      <w:bookmarkStart w:id="72" w:name="_Toc5781483"/>
      <w:bookmarkStart w:id="73" w:name="_Toc5781569"/>
      <w:r>
        <w:rPr>
          <w:rFonts w:hint="eastAsia"/>
        </w:rPr>
        <w:t>额定值</w:t>
      </w:r>
      <w:bookmarkEnd w:id="66"/>
      <w:bookmarkEnd w:id="67"/>
      <w:bookmarkEnd w:id="68"/>
      <w:bookmarkEnd w:id="69"/>
      <w:bookmarkEnd w:id="70"/>
      <w:bookmarkEnd w:id="71"/>
      <w:bookmarkEnd w:id="72"/>
      <w:bookmarkEnd w:id="73"/>
    </w:p>
    <w:p w:rsidR="00224EC7" w:rsidRDefault="00224EC7">
      <w:pPr>
        <w:pStyle w:val="ab"/>
        <w:spacing w:before="120" w:afterLines="0" w:after="0"/>
      </w:pPr>
      <w:bookmarkStart w:id="74" w:name="_Toc395184207"/>
      <w:bookmarkStart w:id="75" w:name="_Toc395128329"/>
      <w:bookmarkStart w:id="76" w:name="_Toc292371797"/>
      <w:bookmarkEnd w:id="74"/>
      <w:bookmarkEnd w:id="75"/>
      <w:bookmarkEnd w:id="76"/>
    </w:p>
    <w:p w:rsidR="00224EC7" w:rsidRDefault="0007259A">
      <w:pPr>
        <w:pStyle w:val="13"/>
        <w:spacing w:line="240" w:lineRule="auto"/>
        <w:rPr>
          <w:rFonts w:hAnsi="黑体"/>
          <w:color w:val="000000"/>
        </w:rPr>
      </w:pPr>
      <w:r>
        <w:rPr>
          <w:rFonts w:hAnsi="黑体" w:hint="eastAsia"/>
          <w:color w:val="000000"/>
        </w:rPr>
        <w:t xml:space="preserve">绝对最大额定值 </w:t>
      </w:r>
      <w:r>
        <w:rPr>
          <w:rFonts w:hAnsi="黑体"/>
          <w:color w:val="000000"/>
        </w:rPr>
        <w:t xml:space="preserve"> absolute maximum ratings</w:t>
      </w:r>
      <w:r>
        <w:rPr>
          <w:rFonts w:hAnsi="黑体" w:hint="eastAsia"/>
          <w:color w:val="000000"/>
        </w:rPr>
        <w:t xml:space="preserve"> </w:t>
      </w:r>
    </w:p>
    <w:p w:rsidR="00224EC7" w:rsidRDefault="0007259A" w:rsidP="00EA4E8F">
      <w:pPr>
        <w:pStyle w:val="afff7"/>
      </w:pPr>
      <w:r>
        <w:rPr>
          <w:rFonts w:hint="eastAsia"/>
        </w:rPr>
        <w:t>元件、装置或设备的规格书参数所规定的运行和环境条件的极限值；在最恶劣的条件下也不允许超出该值。</w:t>
      </w:r>
    </w:p>
    <w:p w:rsidR="00224EC7" w:rsidRDefault="0007259A">
      <w:pPr>
        <w:pStyle w:val="a8"/>
        <w:rPr>
          <w:rFonts w:ascii="微软雅黑" w:eastAsia="微软雅黑" w:hAnsi="微软雅黑" w:cs="微软雅黑"/>
          <w:sz w:val="15"/>
          <w:szCs w:val="15"/>
        </w:rPr>
      </w:pPr>
      <w:r>
        <w:rPr>
          <w:rFonts w:ascii="微软雅黑" w:eastAsia="微软雅黑" w:hAnsi="微软雅黑" w:cs="微软雅黑" w:hint="eastAsia"/>
          <w:sz w:val="15"/>
          <w:szCs w:val="15"/>
        </w:rPr>
        <w:t>极限条件可以是最大值或最小值，也可以二者均有。</w:t>
      </w:r>
    </w:p>
    <w:p w:rsidR="00224EC7" w:rsidRDefault="0007259A">
      <w:pPr>
        <w:pStyle w:val="a8"/>
        <w:rPr>
          <w:rFonts w:ascii="微软雅黑" w:eastAsia="微软雅黑" w:hAnsi="微软雅黑" w:cs="微软雅黑"/>
          <w:sz w:val="15"/>
          <w:szCs w:val="15"/>
        </w:rPr>
      </w:pPr>
      <w:r>
        <w:rPr>
          <w:rFonts w:ascii="微软雅黑" w:eastAsia="微软雅黑" w:hAnsi="微软雅黑" w:cs="微软雅黑" w:hint="eastAsia"/>
          <w:sz w:val="15"/>
          <w:szCs w:val="15"/>
        </w:rPr>
        <w:t>（</w:t>
      </w:r>
      <w:proofErr w:type="gramStart"/>
      <w:r>
        <w:rPr>
          <w:rFonts w:ascii="微软雅黑" w:eastAsia="微软雅黑" w:hAnsi="微软雅黑" w:cs="微软雅黑" w:hint="eastAsia"/>
          <w:sz w:val="15"/>
          <w:szCs w:val="15"/>
        </w:rPr>
        <w:t>修改自</w:t>
      </w:r>
      <w:proofErr w:type="gramEnd"/>
      <w:r>
        <w:rPr>
          <w:rFonts w:ascii="微软雅黑" w:eastAsia="微软雅黑" w:hAnsi="微软雅黑" w:cs="微软雅黑" w:hint="eastAsia"/>
          <w:sz w:val="15"/>
          <w:szCs w:val="15"/>
        </w:rPr>
        <w:t xml:space="preserve"> IEC 62240-1:2013，3.1.1条，用“元件、装置或设备”代替其中的“所有规定类型的半导体装置”。）</w:t>
      </w:r>
    </w:p>
    <w:p w:rsidR="00224EC7" w:rsidRDefault="00224EC7">
      <w:pPr>
        <w:pStyle w:val="ab"/>
        <w:spacing w:before="120" w:after="120"/>
      </w:pPr>
      <w:bookmarkStart w:id="77" w:name="_Toc395128330"/>
      <w:bookmarkStart w:id="78" w:name="_Toc395184208"/>
      <w:bookmarkStart w:id="79" w:name="_Toc292371798"/>
      <w:bookmarkEnd w:id="77"/>
      <w:bookmarkEnd w:id="78"/>
      <w:bookmarkEnd w:id="79"/>
    </w:p>
    <w:p w:rsidR="00224EC7" w:rsidRDefault="0007259A">
      <w:pPr>
        <w:pStyle w:val="13"/>
        <w:spacing w:line="240" w:lineRule="auto"/>
        <w:rPr>
          <w:rFonts w:hAnsi="黑体"/>
          <w:color w:val="000000"/>
        </w:rPr>
      </w:pPr>
      <w:r>
        <w:rPr>
          <w:rFonts w:hAnsi="黑体" w:hint="eastAsia"/>
          <w:color w:val="000000"/>
        </w:rPr>
        <w:t xml:space="preserve">单次脉冲最大电流 </w:t>
      </w:r>
      <w:r>
        <w:rPr>
          <w:rFonts w:hAnsi="黑体"/>
          <w:color w:val="000000"/>
        </w:rPr>
        <w:t xml:space="preserve"> single-impulse [transient] maximum current</w:t>
      </w:r>
      <w:r>
        <w:rPr>
          <w:rFonts w:hAnsi="黑体" w:hint="eastAsia"/>
          <w:color w:val="000000"/>
        </w:rPr>
        <w:t xml:space="preserve"> </w:t>
      </w:r>
    </w:p>
    <w:p w:rsidR="00224EC7" w:rsidRPr="00EA4E8F" w:rsidRDefault="00086C0D" w:rsidP="00EA4E8F">
      <w:pPr>
        <w:pStyle w:val="13"/>
        <w:spacing w:line="240" w:lineRule="auto"/>
        <w:rPr>
          <w:rFonts w:hAnsi="黑体"/>
          <w:color w:val="000000"/>
        </w:rPr>
      </w:pPr>
      <w:r w:rsidRPr="00C54681">
        <w:rPr>
          <w:rFonts w:hAnsi="黑体"/>
          <w:color w:val="000000"/>
          <w:position w:val="-12"/>
        </w:rPr>
        <w:object w:dxaOrig="420" w:dyaOrig="360">
          <v:shape id="_x0000_i1041" type="#_x0000_t75" style="width:21pt;height:18pt" o:ole="">
            <v:imagedata r:id="rId48" o:title=""/>
          </v:shape>
          <o:OLEObject Type="Embed" ProgID="Equation.DSMT4" ShapeID="_x0000_i1041" DrawAspect="Content" ObjectID="_1616584673" r:id="rId49"/>
        </w:object>
      </w:r>
    </w:p>
    <w:p w:rsidR="00224EC7" w:rsidRDefault="0007259A">
      <w:pPr>
        <w:pStyle w:val="afff7"/>
      </w:pPr>
      <w:r>
        <w:rPr>
          <w:rFonts w:hint="eastAsia"/>
        </w:rPr>
        <w:t>不引起MOV失效，可以施加的8/20波形的单次脉冲电流的额定峰值。</w:t>
      </w:r>
    </w:p>
    <w:p w:rsidR="00224EC7" w:rsidRDefault="00224EC7">
      <w:pPr>
        <w:pStyle w:val="ab"/>
        <w:spacing w:before="120" w:after="120"/>
      </w:pPr>
      <w:bookmarkStart w:id="80" w:name="_Toc292371799"/>
      <w:bookmarkStart w:id="81" w:name="_Toc395128331"/>
      <w:bookmarkStart w:id="82" w:name="_Toc395184209"/>
      <w:bookmarkEnd w:id="80"/>
      <w:bookmarkEnd w:id="81"/>
      <w:bookmarkEnd w:id="82"/>
    </w:p>
    <w:p w:rsidR="00224EC7" w:rsidRDefault="0007259A">
      <w:pPr>
        <w:pStyle w:val="13"/>
        <w:spacing w:line="240" w:lineRule="auto"/>
        <w:rPr>
          <w:rFonts w:hAnsi="黑体"/>
          <w:color w:val="000000"/>
        </w:rPr>
      </w:pPr>
      <w:r>
        <w:rPr>
          <w:rFonts w:hAnsi="黑体" w:hint="eastAsia"/>
          <w:color w:val="000000"/>
        </w:rPr>
        <w:t xml:space="preserve">标称放电电流 </w:t>
      </w:r>
      <w:r>
        <w:rPr>
          <w:rFonts w:hAnsi="黑体"/>
          <w:color w:val="000000"/>
        </w:rPr>
        <w:t xml:space="preserve"> nominal discharge current</w:t>
      </w:r>
      <w:r>
        <w:rPr>
          <w:rFonts w:hAnsi="黑体" w:hint="eastAsia"/>
          <w:color w:val="000000"/>
        </w:rPr>
        <w:t xml:space="preserve"> </w:t>
      </w:r>
    </w:p>
    <w:p w:rsidR="00224EC7" w:rsidRDefault="00C54681">
      <w:pPr>
        <w:pStyle w:val="13"/>
        <w:spacing w:line="240" w:lineRule="auto"/>
        <w:rPr>
          <w:rFonts w:hAnsi="黑体"/>
          <w:color w:val="000000"/>
        </w:rPr>
      </w:pPr>
      <w:r w:rsidRPr="00C54681">
        <w:rPr>
          <w:rFonts w:hAnsi="黑体"/>
          <w:color w:val="000000"/>
          <w:position w:val="-12"/>
        </w:rPr>
        <w:object w:dxaOrig="260" w:dyaOrig="360">
          <v:shape id="_x0000_i1042" type="#_x0000_t75" style="width:13pt;height:18pt" o:ole="">
            <v:imagedata r:id="rId16" o:title=""/>
          </v:shape>
          <o:OLEObject Type="Embed" ProgID="Equation.DSMT4" ShapeID="_x0000_i1042" DrawAspect="Content" ObjectID="_1616584674" r:id="rId50"/>
        </w:object>
      </w:r>
    </w:p>
    <w:p w:rsidR="00224EC7" w:rsidRDefault="0007259A">
      <w:pPr>
        <w:pStyle w:val="afff7"/>
      </w:pPr>
      <w:r>
        <w:rPr>
          <w:rFonts w:hint="eastAsia"/>
        </w:rPr>
        <w:t>不引起MOV失效，可以施加的规定次数的8/20波形脉冲电流峰值。</w:t>
      </w:r>
    </w:p>
    <w:p w:rsidR="00224EC7" w:rsidRDefault="0007259A">
      <w:pPr>
        <w:pStyle w:val="affff8"/>
        <w:rPr>
          <w:rFonts w:ascii="微软雅黑" w:eastAsia="微软雅黑" w:hAnsi="微软雅黑" w:cs="微软雅黑"/>
          <w:sz w:val="15"/>
          <w:szCs w:val="15"/>
        </w:rPr>
      </w:pPr>
      <w:r>
        <w:rPr>
          <w:rFonts w:ascii="微软雅黑" w:eastAsia="微软雅黑" w:hAnsi="微软雅黑" w:cs="微软雅黑" w:hint="eastAsia"/>
          <w:sz w:val="15"/>
          <w:szCs w:val="15"/>
        </w:rPr>
        <w:t>该电流与冲击间隔时间和次数有关。</w:t>
      </w:r>
    </w:p>
    <w:p w:rsidR="00224EC7" w:rsidRDefault="00224EC7">
      <w:pPr>
        <w:pStyle w:val="ab"/>
        <w:spacing w:before="120" w:after="120"/>
      </w:pPr>
      <w:bookmarkStart w:id="83" w:name="_Toc292371800"/>
      <w:bookmarkStart w:id="84" w:name="_Toc395184210"/>
      <w:bookmarkStart w:id="85" w:name="_Toc395128332"/>
      <w:bookmarkEnd w:id="83"/>
      <w:bookmarkEnd w:id="84"/>
      <w:bookmarkEnd w:id="85"/>
    </w:p>
    <w:p w:rsidR="00224EC7" w:rsidRPr="003E04EE" w:rsidRDefault="0007259A" w:rsidP="003E04EE">
      <w:pPr>
        <w:numPr>
          <w:ilvl w:val="255"/>
          <w:numId w:val="0"/>
        </w:numPr>
        <w:ind w:firstLineChars="200" w:firstLine="420"/>
        <w:rPr>
          <w:rFonts w:ascii="黑体" w:eastAsia="黑体" w:hAnsi="黑体"/>
          <w:szCs w:val="22"/>
        </w:rPr>
      </w:pPr>
      <w:r w:rsidRPr="003E04EE">
        <w:rPr>
          <w:rFonts w:ascii="黑体" w:eastAsia="黑体" w:hAnsi="黑体" w:hint="eastAsia"/>
          <w:szCs w:val="22"/>
        </w:rPr>
        <w:t xml:space="preserve">脉冲寿命特性  </w:t>
      </w:r>
      <w:r w:rsidRPr="003E04EE">
        <w:rPr>
          <w:rFonts w:ascii="黑体" w:eastAsia="黑体" w:hAnsi="黑体"/>
          <w:szCs w:val="22"/>
        </w:rPr>
        <w:t>impulse life characteristic</w:t>
      </w:r>
      <w:r w:rsidRPr="003E04EE">
        <w:rPr>
          <w:rFonts w:ascii="黑体" w:eastAsia="黑体" w:hAnsi="黑体" w:hint="eastAsia"/>
          <w:szCs w:val="22"/>
        </w:rPr>
        <w:t xml:space="preserve"> </w:t>
      </w:r>
    </w:p>
    <w:p w:rsidR="00224EC7" w:rsidRDefault="0007259A">
      <w:pPr>
        <w:ind w:firstLineChars="200" w:firstLine="420"/>
      </w:pPr>
      <w:r>
        <w:rPr>
          <w:rFonts w:asciiTheme="majorHAnsi" w:hAnsiTheme="majorHAnsi" w:cstheme="majorHAnsi" w:hint="eastAsia"/>
          <w:szCs w:val="21"/>
        </w:rPr>
        <w:t>表</w:t>
      </w:r>
      <w:r>
        <w:rPr>
          <w:rFonts w:ascii="宋体" w:hint="eastAsia"/>
          <w:kern w:val="0"/>
          <w:szCs w:val="20"/>
        </w:rPr>
        <w:t>达</w:t>
      </w:r>
      <w:r>
        <w:rPr>
          <w:rFonts w:ascii="宋体"/>
          <w:kern w:val="0"/>
          <w:szCs w:val="20"/>
        </w:rPr>
        <w:t>MOV</w:t>
      </w:r>
      <w:r>
        <w:rPr>
          <w:rFonts w:ascii="宋体" w:hint="eastAsia"/>
          <w:kern w:val="0"/>
          <w:szCs w:val="20"/>
        </w:rPr>
        <w:t>能够承</w:t>
      </w:r>
      <w:r>
        <w:rPr>
          <w:rFonts w:asciiTheme="majorHAnsi" w:hAnsiTheme="majorHAnsi" w:cstheme="majorHAnsi" w:hint="eastAsia"/>
          <w:szCs w:val="21"/>
        </w:rPr>
        <w:t>受的脉冲电流峰值（</w:t>
      </w:r>
      <m:oMath>
        <m:r>
          <w:rPr>
            <w:rFonts w:ascii="Cambria Math" w:hAnsi="Cambria Math" w:cstheme="majorHAnsi"/>
            <w:szCs w:val="21"/>
          </w:rPr>
          <m:t>I</m:t>
        </m:r>
      </m:oMath>
      <w:r>
        <w:rPr>
          <w:rFonts w:asciiTheme="majorHAnsi" w:hAnsiTheme="majorHAnsi" w:cstheme="majorHAnsi" w:hint="eastAsia"/>
          <w:szCs w:val="21"/>
        </w:rPr>
        <w:t>）</w:t>
      </w:r>
      <w:r>
        <w:rPr>
          <w:rFonts w:ascii="等线" w:hAnsi="等线" w:cstheme="majorHAnsi" w:hint="eastAsia"/>
          <w:szCs w:val="21"/>
        </w:rPr>
        <w:t>、</w:t>
      </w:r>
      <w:r>
        <w:rPr>
          <w:rFonts w:asciiTheme="majorHAnsi" w:hAnsiTheme="majorHAnsi" w:cstheme="majorHAnsi" w:hint="eastAsia"/>
          <w:szCs w:val="21"/>
        </w:rPr>
        <w:t>脉冲等效方波宽度（</w:t>
      </w:r>
      <m:oMath>
        <m:r>
          <w:rPr>
            <w:rFonts w:ascii="Cambria Math" w:hAnsi="Cambria Math" w:cstheme="majorHAnsi"/>
            <w:szCs w:val="21"/>
          </w:rPr>
          <m:t>τ</m:t>
        </m:r>
      </m:oMath>
      <w:r>
        <w:rPr>
          <w:rFonts w:asciiTheme="majorHAnsi" w:hAnsiTheme="majorHAnsi" w:cstheme="majorHAnsi" w:hint="eastAsia"/>
          <w:szCs w:val="21"/>
        </w:rPr>
        <w:t>）和脉冲次数（</w:t>
      </w:r>
      <w:r w:rsidRPr="00EA4E8F">
        <w:rPr>
          <w:rFonts w:asciiTheme="majorHAnsi" w:hAnsiTheme="majorHAnsi" w:cstheme="majorHAnsi" w:hint="eastAsia"/>
          <w:i/>
          <w:szCs w:val="21"/>
        </w:rPr>
        <w:t>n</w:t>
      </w:r>
      <w:r>
        <w:rPr>
          <w:rFonts w:asciiTheme="majorHAnsi" w:hAnsiTheme="majorHAnsi" w:cstheme="majorHAnsi" w:hint="eastAsia"/>
          <w:szCs w:val="21"/>
        </w:rPr>
        <w:t>）之间数量关系的特性曲线。根据冲击电流大小每次脉冲之间应规定相应时间间隔。</w:t>
      </w:r>
    </w:p>
    <w:p w:rsidR="00224EC7" w:rsidRDefault="0007259A" w:rsidP="00EA4E8F">
      <w:pPr>
        <w:pStyle w:val="affff8"/>
      </w:pPr>
      <w:r>
        <w:rPr>
          <w:rFonts w:hint="eastAsia"/>
        </w:rPr>
        <w:t>除非另有规定，应该是</w:t>
      </w:r>
      <m:oMath>
        <m:r>
          <w:rPr>
            <w:rFonts w:ascii="Cambria Math" w:hAnsi="Cambria Math" w:hint="eastAsia"/>
          </w:rPr>
          <m:t>τ</m:t>
        </m:r>
      </m:oMath>
      <w:r>
        <w:rPr>
          <w:rFonts w:hint="eastAsia"/>
        </w:rPr>
        <w:t>为20μs到10 ms、</w:t>
      </w:r>
      <m:oMath>
        <m:r>
          <w:rPr>
            <w:rFonts w:ascii="Cambria Math" w:hAnsi="Cambria Math" w:hint="eastAsia"/>
          </w:rPr>
          <m:t>n</m:t>
        </m:r>
      </m:oMath>
      <w:r>
        <w:rPr>
          <w:rFonts w:hint="eastAsia"/>
        </w:rPr>
        <w:t>为10</w:t>
      </w:r>
      <w:r>
        <w:rPr>
          <w:rFonts w:hint="eastAsia"/>
          <w:vertAlign w:val="superscript"/>
        </w:rPr>
        <w:t>6</w:t>
      </w:r>
      <w:r>
        <w:rPr>
          <w:rFonts w:hint="eastAsia"/>
        </w:rPr>
        <w:t>,10</w:t>
      </w:r>
      <w:r>
        <w:rPr>
          <w:rFonts w:hint="eastAsia"/>
          <w:vertAlign w:val="superscript"/>
        </w:rPr>
        <w:t>5</w:t>
      </w:r>
      <w:r>
        <w:rPr>
          <w:rFonts w:hint="eastAsia"/>
        </w:rPr>
        <w:t>,10</w:t>
      </w:r>
      <w:r>
        <w:rPr>
          <w:rFonts w:hint="eastAsia"/>
          <w:vertAlign w:val="superscript"/>
        </w:rPr>
        <w:t>4</w:t>
      </w:r>
      <w:r>
        <w:rPr>
          <w:rFonts w:hint="eastAsia"/>
        </w:rPr>
        <w:t>, 10</w:t>
      </w:r>
      <w:r>
        <w:rPr>
          <w:rFonts w:hint="eastAsia"/>
          <w:vertAlign w:val="superscript"/>
        </w:rPr>
        <w:t>3</w:t>
      </w:r>
      <w:r>
        <w:rPr>
          <w:rFonts w:hint="eastAsia"/>
        </w:rPr>
        <w:t>, 10</w:t>
      </w:r>
      <w:r>
        <w:rPr>
          <w:rFonts w:hint="eastAsia"/>
          <w:vertAlign w:val="superscript"/>
        </w:rPr>
        <w:t>2</w:t>
      </w:r>
      <w:r>
        <w:rPr>
          <w:rFonts w:hint="eastAsia"/>
        </w:rPr>
        <w:t>, 10</w:t>
      </w:r>
      <w:r>
        <w:rPr>
          <w:rFonts w:hint="eastAsia"/>
          <w:vertAlign w:val="superscript"/>
        </w:rPr>
        <w:t>1</w:t>
      </w:r>
      <w:r>
        <w:rPr>
          <w:rFonts w:hint="eastAsia"/>
        </w:rPr>
        <w:t xml:space="preserve"> 和10</w:t>
      </w:r>
      <w:r>
        <w:rPr>
          <w:rFonts w:hint="eastAsia"/>
          <w:vertAlign w:val="superscript"/>
        </w:rPr>
        <w:t>0</w:t>
      </w:r>
      <w:r>
        <w:rPr>
          <w:rFonts w:hint="eastAsia"/>
        </w:rPr>
        <w:t>降额曲线。</w:t>
      </w:r>
    </w:p>
    <w:p w:rsidR="00224EC7" w:rsidRDefault="00224EC7">
      <w:pPr>
        <w:pStyle w:val="ab"/>
        <w:spacing w:before="120" w:after="120"/>
      </w:pPr>
      <w:bookmarkStart w:id="86" w:name="_Toc395128333"/>
      <w:bookmarkStart w:id="87" w:name="_Toc395184211"/>
      <w:bookmarkStart w:id="88" w:name="_Toc292371801"/>
      <w:bookmarkEnd w:id="86"/>
      <w:bookmarkEnd w:id="87"/>
      <w:bookmarkEnd w:id="88"/>
    </w:p>
    <w:p w:rsidR="00224EC7" w:rsidRPr="003E04EE" w:rsidRDefault="0007259A" w:rsidP="003E04EE">
      <w:pPr>
        <w:numPr>
          <w:ilvl w:val="255"/>
          <w:numId w:val="0"/>
        </w:numPr>
        <w:ind w:firstLineChars="200" w:firstLine="420"/>
        <w:rPr>
          <w:rFonts w:ascii="黑体" w:eastAsia="黑体" w:hAnsi="黑体"/>
          <w:szCs w:val="22"/>
        </w:rPr>
      </w:pPr>
      <w:r w:rsidRPr="003E04EE">
        <w:rPr>
          <w:rFonts w:ascii="黑体" w:eastAsia="黑体" w:hAnsi="黑体" w:hint="eastAsia"/>
          <w:szCs w:val="22"/>
        </w:rPr>
        <w:t xml:space="preserve">温度降额曲线 </w:t>
      </w:r>
      <w:r w:rsidRPr="003E04EE">
        <w:rPr>
          <w:rFonts w:ascii="黑体" w:eastAsia="黑体" w:hAnsi="黑体"/>
          <w:szCs w:val="22"/>
        </w:rPr>
        <w:t xml:space="preserve"> </w:t>
      </w:r>
      <w:r w:rsidRPr="003E04EE">
        <w:rPr>
          <w:rFonts w:ascii="黑体" w:eastAsia="黑体" w:hAnsi="黑体" w:hint="eastAsia"/>
          <w:szCs w:val="22"/>
        </w:rPr>
        <w:t xml:space="preserve">temperature derating curve </w:t>
      </w:r>
    </w:p>
    <w:p w:rsidR="00224EC7" w:rsidRDefault="0007259A">
      <w:pPr>
        <w:pStyle w:val="afff7"/>
      </w:pPr>
      <w:r>
        <w:rPr>
          <w:rFonts w:hint="eastAsia"/>
        </w:rPr>
        <w:t>用图形表示的参数对温度的减额。</w:t>
      </w:r>
    </w:p>
    <w:p w:rsidR="00224EC7" w:rsidRDefault="0007259A" w:rsidP="00EA4E8F">
      <w:pPr>
        <w:pStyle w:val="affff8"/>
      </w:pPr>
      <w:r>
        <w:rPr>
          <w:rFonts w:hint="eastAsia"/>
        </w:rPr>
        <w:t>典型参数有最大持续运行电压、脉冲电流、脉冲能量、耐久性等。</w:t>
      </w:r>
    </w:p>
    <w:p w:rsidR="00224EC7" w:rsidRDefault="00224EC7" w:rsidP="00EA4E8F">
      <w:pPr>
        <w:pStyle w:val="ab"/>
        <w:spacing w:before="120" w:after="120"/>
      </w:pPr>
      <w:bookmarkStart w:id="89" w:name="_Toc395184212"/>
      <w:bookmarkStart w:id="90" w:name="_Toc292371802"/>
      <w:bookmarkStart w:id="91" w:name="_Toc395128334"/>
      <w:bookmarkEnd w:id="89"/>
      <w:bookmarkEnd w:id="90"/>
      <w:bookmarkEnd w:id="91"/>
    </w:p>
    <w:p w:rsidR="00224EC7" w:rsidRPr="003E04EE" w:rsidRDefault="0007259A" w:rsidP="003E04EE">
      <w:pPr>
        <w:numPr>
          <w:ilvl w:val="255"/>
          <w:numId w:val="0"/>
        </w:numPr>
        <w:ind w:firstLineChars="200" w:firstLine="420"/>
        <w:rPr>
          <w:rFonts w:ascii="黑体" w:eastAsia="黑体" w:hAnsi="黑体"/>
          <w:szCs w:val="22"/>
        </w:rPr>
      </w:pPr>
      <w:r w:rsidRPr="003E04EE">
        <w:rPr>
          <w:rFonts w:ascii="黑体" w:eastAsia="黑体" w:hAnsi="黑体" w:hint="eastAsia"/>
          <w:szCs w:val="22"/>
        </w:rPr>
        <w:t xml:space="preserve">单次脉冲最大能量 </w:t>
      </w:r>
      <w:r w:rsidRPr="003E04EE">
        <w:rPr>
          <w:rFonts w:ascii="黑体" w:eastAsia="黑体" w:hAnsi="黑体"/>
          <w:szCs w:val="22"/>
        </w:rPr>
        <w:t xml:space="preserve"> single-pulse [transient] maximum energy</w:t>
      </w:r>
      <w:r w:rsidRPr="003E04EE">
        <w:rPr>
          <w:rFonts w:ascii="黑体" w:eastAsia="黑体" w:hAnsi="黑体" w:hint="eastAsia"/>
          <w:szCs w:val="22"/>
        </w:rPr>
        <w:t xml:space="preserve"> </w:t>
      </w:r>
    </w:p>
    <w:p w:rsidR="00224EC7" w:rsidRDefault="00C54681">
      <w:pPr>
        <w:pStyle w:val="13"/>
        <w:spacing w:line="240" w:lineRule="auto"/>
      </w:pPr>
      <w:r w:rsidRPr="00C54681">
        <w:rPr>
          <w:rFonts w:hAnsi="黑体"/>
          <w:color w:val="000000"/>
          <w:position w:val="-12"/>
        </w:rPr>
        <w:object w:dxaOrig="460" w:dyaOrig="360">
          <v:shape id="_x0000_i1043" type="#_x0000_t75" style="width:23pt;height:18pt" o:ole="">
            <v:imagedata r:id="rId51" o:title=""/>
          </v:shape>
          <o:OLEObject Type="Embed" ProgID="Equation.DSMT4" ShapeID="_x0000_i1043" DrawAspect="Content" ObjectID="_1616584675" r:id="rId52"/>
        </w:object>
      </w:r>
      <w:r w:rsidR="0007259A">
        <w:rPr>
          <w:rFonts w:hint="eastAsia"/>
        </w:rPr>
        <w:t xml:space="preserve"> </w:t>
      </w:r>
    </w:p>
    <w:p w:rsidR="00224EC7" w:rsidRDefault="0007259A">
      <w:pPr>
        <w:pStyle w:val="afff7"/>
      </w:pPr>
      <w:r>
        <w:rPr>
          <w:rFonts w:hint="eastAsia"/>
          <w:szCs w:val="21"/>
        </w:rPr>
        <w:t>不引起MOV失效，可以施加</w:t>
      </w:r>
      <w:r>
        <w:rPr>
          <w:rFonts w:hint="eastAsia"/>
        </w:rPr>
        <w:t>的规定波形的</w:t>
      </w:r>
      <w:r>
        <w:rPr>
          <w:rFonts w:hAnsi="宋体" w:cs="宋体" w:hint="eastAsia"/>
          <w:sz w:val="20"/>
        </w:rPr>
        <w:t>单次脉冲能量值</w:t>
      </w:r>
      <w:r>
        <w:rPr>
          <w:rFonts w:hint="eastAsia"/>
        </w:rPr>
        <w:t>。</w:t>
      </w:r>
    </w:p>
    <w:p w:rsidR="00224EC7" w:rsidRDefault="0007259A" w:rsidP="003E04EE">
      <w:pPr>
        <w:pStyle w:val="affff8"/>
      </w:pPr>
      <w:r>
        <w:rPr>
          <w:rFonts w:hint="eastAsia"/>
        </w:rPr>
        <w:t>除非另有规定，应使用2 ms方波脉冲(见IEC 60060)。</w:t>
      </w:r>
    </w:p>
    <w:p w:rsidR="00224EC7" w:rsidRDefault="00224EC7">
      <w:pPr>
        <w:pStyle w:val="ab"/>
        <w:spacing w:before="120" w:after="120"/>
      </w:pPr>
      <w:bookmarkStart w:id="92" w:name="_Toc395184213"/>
      <w:bookmarkStart w:id="93" w:name="_Toc292371803"/>
      <w:bookmarkStart w:id="94" w:name="_Toc395128335"/>
      <w:bookmarkEnd w:id="92"/>
      <w:bookmarkEnd w:id="93"/>
      <w:bookmarkEnd w:id="94"/>
    </w:p>
    <w:p w:rsidR="00224EC7" w:rsidRDefault="0007259A">
      <w:pPr>
        <w:pStyle w:val="13"/>
        <w:spacing w:line="240" w:lineRule="auto"/>
      </w:pPr>
      <w:r>
        <w:rPr>
          <w:rFonts w:hint="eastAsia"/>
        </w:rPr>
        <w:t xml:space="preserve">最大持续电压 maximum continuous voltage </w:t>
      </w:r>
    </w:p>
    <w:p w:rsidR="00224EC7" w:rsidRDefault="005233A6" w:rsidP="003E04EE">
      <w:pPr>
        <w:pStyle w:val="afff7"/>
      </w:pPr>
      <w:r w:rsidRPr="00C54681">
        <w:rPr>
          <w:rFonts w:hAnsi="黑体"/>
          <w:color w:val="000000"/>
          <w:position w:val="-12"/>
        </w:rPr>
        <w:object w:dxaOrig="340" w:dyaOrig="360">
          <v:shape id="_x0000_i1044" type="#_x0000_t75" style="width:17pt;height:18pt" o:ole="">
            <v:imagedata r:id="rId53" o:title=""/>
          </v:shape>
          <o:OLEObject Type="Embed" ProgID="Equation.DSMT4" ShapeID="_x0000_i1044" DrawAspect="Content" ObjectID="_1616584676" r:id="rId54"/>
        </w:object>
      </w:r>
    </w:p>
    <w:p w:rsidR="00224EC7" w:rsidRDefault="0007259A" w:rsidP="003E04EE">
      <w:pPr>
        <w:pStyle w:val="afff7"/>
        <w:rPr>
          <w:rFonts w:hAnsi="宋体"/>
          <w:szCs w:val="21"/>
        </w:rPr>
      </w:pPr>
      <w:r>
        <w:rPr>
          <w:rFonts w:hint="eastAsia"/>
        </w:rPr>
        <w:t>规定温度下能持续施加的</w:t>
      </w:r>
      <w:r>
        <w:rPr>
          <w:rFonts w:hAnsi="宋体" w:cs="宋体" w:hint="eastAsia"/>
          <w:sz w:val="20"/>
        </w:rPr>
        <w:t>最高</w:t>
      </w:r>
      <w:r>
        <w:rPr>
          <w:rFonts w:hint="eastAsia"/>
        </w:rPr>
        <w:t>电压。</w:t>
      </w:r>
      <w:r>
        <w:rPr>
          <w:rFonts w:hAnsi="宋体" w:hint="eastAsia"/>
          <w:szCs w:val="21"/>
        </w:rPr>
        <w:t>它可以是交流电压</w:t>
      </w:r>
      <w:r w:rsidR="005233A6" w:rsidRPr="005233A6">
        <w:rPr>
          <w:rFonts w:hAnsi="黑体"/>
          <w:color w:val="000000"/>
          <w:position w:val="-14"/>
        </w:rPr>
        <w:object w:dxaOrig="660" w:dyaOrig="380">
          <v:shape id="_x0000_i1045" type="#_x0000_t75" style="width:33pt;height:19pt" o:ole="">
            <v:imagedata r:id="rId55" o:title=""/>
          </v:shape>
          <o:OLEObject Type="Embed" ProgID="Equation.DSMT4" ShapeID="_x0000_i1045" DrawAspect="Content" ObjectID="_1616584677" r:id="rId56"/>
        </w:object>
      </w:r>
      <w:r>
        <w:rPr>
          <w:rFonts w:hAnsi="宋体" w:hint="eastAsia"/>
        </w:rPr>
        <w:t>，</w:t>
      </w:r>
      <w:r>
        <w:rPr>
          <w:rFonts w:hAnsi="宋体" w:hint="eastAsia"/>
          <w:szCs w:val="21"/>
        </w:rPr>
        <w:t>或直流电压</w:t>
      </w:r>
      <w:r w:rsidR="005233A6" w:rsidRPr="005233A6">
        <w:rPr>
          <w:rFonts w:hAnsi="黑体"/>
          <w:color w:val="000000"/>
          <w:position w:val="-14"/>
        </w:rPr>
        <w:object w:dxaOrig="660" w:dyaOrig="380">
          <v:shape id="_x0000_i1046" type="#_x0000_t75" style="width:33pt;height:19pt" o:ole="">
            <v:imagedata r:id="rId57" o:title=""/>
          </v:shape>
          <o:OLEObject Type="Embed" ProgID="Equation.DSMT4" ShapeID="_x0000_i1046" DrawAspect="Content" ObjectID="_1616584678" r:id="rId58"/>
        </w:object>
      </w:r>
      <w:r>
        <w:rPr>
          <w:rFonts w:hAnsi="宋体" w:hint="eastAsia"/>
        </w:rPr>
        <w:t>，或特殊波形电压</w:t>
      </w:r>
      <w:r w:rsidR="005233A6" w:rsidRPr="005233A6">
        <w:rPr>
          <w:rFonts w:hAnsi="黑体"/>
          <w:color w:val="000000"/>
          <w:position w:val="-14"/>
        </w:rPr>
        <w:object w:dxaOrig="520" w:dyaOrig="380">
          <v:shape id="_x0000_i1047" type="#_x0000_t75" style="width:26pt;height:19pt" o:ole="">
            <v:imagedata r:id="rId59" o:title=""/>
          </v:shape>
          <o:OLEObject Type="Embed" ProgID="Equation.DSMT4" ShapeID="_x0000_i1047" DrawAspect="Content" ObjectID="_1616584679" r:id="rId60"/>
        </w:object>
      </w:r>
      <w:r>
        <w:rPr>
          <w:rFonts w:hAnsi="宋体" w:hint="eastAsia"/>
        </w:rPr>
        <w:t>。</w:t>
      </w:r>
    </w:p>
    <w:p w:rsidR="00224EC7" w:rsidRDefault="0007259A" w:rsidP="003E04EE">
      <w:pPr>
        <w:pStyle w:val="affff8"/>
      </w:pPr>
      <w:r>
        <w:rPr>
          <w:rFonts w:hint="eastAsia"/>
        </w:rPr>
        <w:t>也称为最大持续运行电压（MCOV）</w:t>
      </w:r>
      <w:r w:rsidR="00B67359" w:rsidRPr="005233A6">
        <w:rPr>
          <w:rFonts w:hAnsi="黑体"/>
          <w:color w:val="000000"/>
          <w:position w:val="-12"/>
        </w:rPr>
        <w:object w:dxaOrig="300" w:dyaOrig="360">
          <v:shape id="_x0000_i1048" type="#_x0000_t75" style="width:15pt;height:18pt" o:ole="">
            <v:imagedata r:id="rId61" o:title=""/>
          </v:shape>
          <o:OLEObject Type="Embed" ProgID="Equation.DSMT4" ShapeID="_x0000_i1048" DrawAspect="Content" ObjectID="_1616584680" r:id="rId62"/>
        </w:object>
      </w:r>
      <w:r>
        <w:rPr>
          <w:rFonts w:hint="eastAsia"/>
        </w:rPr>
        <w:t>，见图1。</w:t>
      </w:r>
    </w:p>
    <w:p w:rsidR="00224EC7" w:rsidRPr="00637342" w:rsidRDefault="00224EC7" w:rsidP="00637342">
      <w:pPr>
        <w:pStyle w:val="ac"/>
        <w:spacing w:before="120" w:after="120"/>
      </w:pPr>
      <w:bookmarkStart w:id="95" w:name="_Toc292371804"/>
      <w:bookmarkStart w:id="96" w:name="_Toc395184214"/>
      <w:bookmarkStart w:id="97" w:name="_Toc395128336"/>
      <w:bookmarkEnd w:id="95"/>
      <w:bookmarkEnd w:id="96"/>
      <w:bookmarkEnd w:id="97"/>
    </w:p>
    <w:p w:rsidR="00224EC7" w:rsidRDefault="0007259A">
      <w:pPr>
        <w:pStyle w:val="13"/>
        <w:spacing w:line="240" w:lineRule="auto"/>
      </w:pPr>
      <w:r>
        <w:rPr>
          <w:rFonts w:hint="eastAsia"/>
        </w:rPr>
        <w:t xml:space="preserve">最大持续交流电压  maximum continuous AC voltage </w:t>
      </w:r>
    </w:p>
    <w:p w:rsidR="00224EC7" w:rsidRPr="003E04EE" w:rsidRDefault="005233A6">
      <w:pPr>
        <w:pStyle w:val="13"/>
        <w:spacing w:line="240" w:lineRule="auto"/>
        <w:rPr>
          <w:rFonts w:ascii="Cambria Math" w:hAnsi="Cambria Math" w:hint="eastAsia"/>
          <w:i/>
        </w:rPr>
      </w:pPr>
      <w:r w:rsidRPr="005233A6">
        <w:rPr>
          <w:rFonts w:hAnsi="黑体"/>
          <w:color w:val="000000"/>
          <w:position w:val="-14"/>
        </w:rPr>
        <w:object w:dxaOrig="660" w:dyaOrig="380">
          <v:shape id="_x0000_i1049" type="#_x0000_t75" style="width:33pt;height:19pt" o:ole="">
            <v:imagedata r:id="rId55" o:title=""/>
          </v:shape>
          <o:OLEObject Type="Embed" ProgID="Equation.DSMT4" ShapeID="_x0000_i1049" DrawAspect="Content" ObjectID="_1616584681" r:id="rId63"/>
        </w:object>
      </w:r>
      <w:r w:rsidR="0007259A">
        <w:rPr>
          <w:rFonts w:ascii="Cambria Math" w:hAnsi="Cambria Math" w:hint="eastAsia"/>
        </w:rPr>
        <w:t xml:space="preserve"> </w:t>
      </w:r>
    </w:p>
    <w:p w:rsidR="00224EC7" w:rsidRDefault="0007259A">
      <w:pPr>
        <w:pStyle w:val="afff7"/>
      </w:pPr>
      <w:r>
        <w:rPr>
          <w:rFonts w:hint="eastAsia"/>
        </w:rPr>
        <w:t>规定温度下能持续施加的最大工频交流电压（总谐波失真小于5%）有效值。</w:t>
      </w:r>
    </w:p>
    <w:p w:rsidR="00224EC7" w:rsidRPr="00637342" w:rsidRDefault="00224EC7" w:rsidP="00637342">
      <w:pPr>
        <w:pStyle w:val="ac"/>
        <w:spacing w:before="120" w:after="120"/>
      </w:pPr>
      <w:bookmarkStart w:id="98" w:name="_Toc395128337"/>
      <w:bookmarkStart w:id="99" w:name="_Toc292371805"/>
      <w:bookmarkStart w:id="100" w:name="_Toc395184215"/>
      <w:bookmarkEnd w:id="98"/>
      <w:bookmarkEnd w:id="99"/>
      <w:bookmarkEnd w:id="100"/>
    </w:p>
    <w:p w:rsidR="005233A6" w:rsidRDefault="0007259A">
      <w:pPr>
        <w:pStyle w:val="13"/>
        <w:spacing w:line="240" w:lineRule="auto"/>
      </w:pPr>
      <w:r>
        <w:rPr>
          <w:rFonts w:hint="eastAsia"/>
        </w:rPr>
        <w:t>最大持续直流电压  maximum continuous DC voltage</w:t>
      </w:r>
    </w:p>
    <w:p w:rsidR="00224EC7" w:rsidRPr="005233A6" w:rsidRDefault="005233A6" w:rsidP="005233A6">
      <w:pPr>
        <w:pStyle w:val="13"/>
        <w:spacing w:line="240" w:lineRule="auto"/>
      </w:pPr>
      <w:r w:rsidRPr="005233A6">
        <w:rPr>
          <w:rFonts w:hAnsi="黑体"/>
          <w:color w:val="000000"/>
          <w:position w:val="-14"/>
        </w:rPr>
        <w:object w:dxaOrig="660" w:dyaOrig="380">
          <v:shape id="_x0000_i1050" type="#_x0000_t75" style="width:33pt;height:19pt" o:ole="">
            <v:imagedata r:id="rId57" o:title=""/>
          </v:shape>
          <o:OLEObject Type="Embed" ProgID="Equation.DSMT4" ShapeID="_x0000_i1050" DrawAspect="Content" ObjectID="_1616584682" r:id="rId64"/>
        </w:object>
      </w:r>
    </w:p>
    <w:p w:rsidR="00224EC7" w:rsidRDefault="0007259A">
      <w:pPr>
        <w:pStyle w:val="afff7"/>
        <w:rPr>
          <w:szCs w:val="22"/>
        </w:rPr>
      </w:pPr>
      <w:bookmarkStart w:id="101" w:name="_Toc395128338"/>
      <w:bookmarkStart w:id="102" w:name="_Toc395184216"/>
      <w:bookmarkStart w:id="103" w:name="_Toc292371806"/>
      <w:bookmarkEnd w:id="101"/>
      <w:bookmarkEnd w:id="102"/>
      <w:bookmarkEnd w:id="103"/>
      <w:r>
        <w:rPr>
          <w:rFonts w:hint="eastAsia"/>
          <w:szCs w:val="22"/>
        </w:rPr>
        <w:t>规定温度下能持续施加的最大直流电压值（纹波系数小于3%）。</w:t>
      </w:r>
    </w:p>
    <w:p w:rsidR="00224EC7" w:rsidRPr="00637342" w:rsidRDefault="00224EC7" w:rsidP="00637342">
      <w:pPr>
        <w:pStyle w:val="ac"/>
        <w:spacing w:before="120" w:after="120"/>
      </w:pPr>
    </w:p>
    <w:p w:rsidR="003E04EE" w:rsidRDefault="0007259A" w:rsidP="003E04EE">
      <w:pPr>
        <w:pStyle w:val="13"/>
        <w:spacing w:line="240" w:lineRule="auto"/>
      </w:pPr>
      <w:r w:rsidRPr="003E04EE">
        <w:rPr>
          <w:rFonts w:hint="eastAsia"/>
        </w:rPr>
        <w:t>特殊波形</w:t>
      </w:r>
      <w:r w:rsidR="003E04EE">
        <w:rPr>
          <w:rFonts w:hint="eastAsia"/>
        </w:rPr>
        <w:t>电压</w:t>
      </w:r>
      <w:r w:rsidR="006C68B3">
        <w:rPr>
          <w:rFonts w:hint="eastAsia"/>
        </w:rPr>
        <w:t xml:space="preserve">  s</w:t>
      </w:r>
      <w:r w:rsidR="006C68B3" w:rsidRPr="006C68B3">
        <w:t>pecial waveform voltage</w:t>
      </w:r>
    </w:p>
    <w:p w:rsidR="00224EC7" w:rsidRPr="003E04EE" w:rsidRDefault="005233A6" w:rsidP="005233A6">
      <w:pPr>
        <w:pStyle w:val="13"/>
        <w:spacing w:line="240" w:lineRule="auto"/>
        <w:ind w:leftChars="202" w:left="424" w:firstLine="2"/>
      </w:pPr>
      <w:r w:rsidRPr="005233A6">
        <w:rPr>
          <w:rFonts w:hAnsi="黑体"/>
          <w:color w:val="000000"/>
          <w:position w:val="-14"/>
        </w:rPr>
        <w:object w:dxaOrig="520" w:dyaOrig="380">
          <v:shape id="_x0000_i1051" type="#_x0000_t75" style="width:26pt;height:19pt" o:ole="">
            <v:imagedata r:id="rId59" o:title=""/>
          </v:shape>
          <o:OLEObject Type="Embed" ProgID="Equation.DSMT4" ShapeID="_x0000_i1051" DrawAspect="Content" ObjectID="_1616584683" r:id="rId65"/>
        </w:object>
      </w:r>
    </w:p>
    <w:p w:rsidR="00224EC7" w:rsidRDefault="0007259A">
      <w:pPr>
        <w:pStyle w:val="afff7"/>
        <w:ind w:firstLineChars="0"/>
        <w:rPr>
          <w:rFonts w:hAnsi="宋体"/>
          <w:color w:val="000000"/>
          <w:szCs w:val="32"/>
        </w:rPr>
      </w:pPr>
      <w:r>
        <w:rPr>
          <w:rFonts w:hint="eastAsia"/>
          <w:szCs w:val="22"/>
        </w:rPr>
        <w:t>规定温度下能持续施加的最大特殊波形电压值</w:t>
      </w:r>
      <w:r>
        <w:rPr>
          <w:rFonts w:hAnsi="宋体" w:hint="eastAsia"/>
          <w:color w:val="000000"/>
          <w:szCs w:val="32"/>
        </w:rPr>
        <w:t>。</w:t>
      </w:r>
    </w:p>
    <w:p w:rsidR="00224EC7" w:rsidRDefault="00224EC7">
      <w:pPr>
        <w:pStyle w:val="ab"/>
        <w:spacing w:before="120" w:after="120"/>
      </w:pPr>
    </w:p>
    <w:p w:rsidR="00224EC7" w:rsidRDefault="0007259A">
      <w:pPr>
        <w:pStyle w:val="13"/>
        <w:spacing w:line="240" w:lineRule="auto"/>
      </w:pPr>
      <w:r>
        <w:rPr>
          <w:rFonts w:hint="eastAsia"/>
        </w:rPr>
        <w:t xml:space="preserve">失效前平均寿命 </w:t>
      </w:r>
      <w:r>
        <w:t xml:space="preserve"> </w:t>
      </w:r>
      <w:r>
        <w:rPr>
          <w:rFonts w:hint="eastAsia"/>
        </w:rPr>
        <w:t>mean time to failure</w:t>
      </w:r>
      <w:r w:rsidR="006C68B3">
        <w:rPr>
          <w:rFonts w:hint="eastAsia"/>
        </w:rPr>
        <w:t>，</w:t>
      </w:r>
      <w:r>
        <w:rPr>
          <w:rFonts w:hint="eastAsia"/>
        </w:rPr>
        <w:t>MTTF</w:t>
      </w:r>
    </w:p>
    <w:p w:rsidR="00224EC7" w:rsidRDefault="0007259A" w:rsidP="003E04EE">
      <w:pPr>
        <w:pStyle w:val="afff7"/>
      </w:pPr>
      <w:r>
        <w:rPr>
          <w:rFonts w:hint="eastAsia"/>
        </w:rPr>
        <w:t>表征不可维修产品可靠性的基本指标，它等于在规定条件下，在一个规定观测期内，母体每百万元件小时数内出现的失效产品数。</w:t>
      </w:r>
    </w:p>
    <w:p w:rsidR="00224EC7" w:rsidRDefault="0007259A" w:rsidP="00EA4E8F">
      <w:pPr>
        <w:pStyle w:val="aa"/>
        <w:spacing w:before="120" w:after="120"/>
      </w:pPr>
      <w:bookmarkStart w:id="104" w:name="_Toc395128339"/>
      <w:bookmarkStart w:id="105" w:name="_Toc395184217"/>
      <w:bookmarkStart w:id="106" w:name="_Toc292371807"/>
      <w:bookmarkStart w:id="107" w:name="_Toc505939698"/>
      <w:bookmarkStart w:id="108" w:name="_Toc506196926"/>
      <w:bookmarkStart w:id="109" w:name="_Toc505939391"/>
      <w:bookmarkStart w:id="110" w:name="_Toc506196455"/>
      <w:bookmarkStart w:id="111" w:name="_Toc506196818"/>
      <w:bookmarkStart w:id="112" w:name="_Toc5779685"/>
      <w:bookmarkStart w:id="113" w:name="_Toc5781484"/>
      <w:bookmarkStart w:id="114" w:name="_Toc5781570"/>
      <w:bookmarkEnd w:id="104"/>
      <w:bookmarkEnd w:id="105"/>
      <w:bookmarkEnd w:id="106"/>
      <w:r>
        <w:rPr>
          <w:rFonts w:hint="eastAsia"/>
        </w:rPr>
        <w:t>特性</w:t>
      </w:r>
      <w:bookmarkEnd w:id="107"/>
      <w:bookmarkEnd w:id="108"/>
      <w:bookmarkEnd w:id="109"/>
      <w:bookmarkEnd w:id="110"/>
      <w:bookmarkEnd w:id="111"/>
      <w:bookmarkEnd w:id="112"/>
      <w:bookmarkEnd w:id="113"/>
      <w:bookmarkEnd w:id="114"/>
      <w:r>
        <w:rPr>
          <w:rFonts w:hint="eastAsia"/>
        </w:rPr>
        <w:t xml:space="preserve"> </w:t>
      </w:r>
    </w:p>
    <w:p w:rsidR="00224EC7" w:rsidRDefault="00224EC7">
      <w:pPr>
        <w:pStyle w:val="ab"/>
        <w:spacing w:before="120" w:after="120"/>
        <w:rPr>
          <w:szCs w:val="22"/>
        </w:rPr>
      </w:pPr>
    </w:p>
    <w:p w:rsidR="00224EC7" w:rsidRDefault="0007259A">
      <w:pPr>
        <w:pStyle w:val="13"/>
        <w:spacing w:line="240" w:lineRule="auto"/>
      </w:pPr>
      <w:r>
        <w:rPr>
          <w:rFonts w:hint="eastAsia"/>
        </w:rPr>
        <w:t xml:space="preserve">待机电流 </w:t>
      </w:r>
      <w:r>
        <w:t xml:space="preserve">standby current </w:t>
      </w:r>
    </w:p>
    <w:p w:rsidR="00224EC7" w:rsidRDefault="00806EFF">
      <w:pPr>
        <w:pStyle w:val="13"/>
        <w:spacing w:line="240" w:lineRule="auto"/>
      </w:pPr>
      <w:r w:rsidRPr="005233A6">
        <w:rPr>
          <w:rFonts w:hAnsi="黑体"/>
          <w:color w:val="000000"/>
          <w:position w:val="-12"/>
        </w:rPr>
        <w:object w:dxaOrig="279" w:dyaOrig="360">
          <v:shape id="_x0000_i1052" type="#_x0000_t75" style="width:13.95pt;height:18pt" o:ole="">
            <v:imagedata r:id="rId66" o:title=""/>
          </v:shape>
          <o:OLEObject Type="Embed" ProgID="Equation.DSMT4" ShapeID="_x0000_i1052" DrawAspect="Content" ObjectID="_1616584684" r:id="rId67"/>
        </w:object>
      </w:r>
    </w:p>
    <w:p w:rsidR="00224EC7" w:rsidRDefault="0007259A">
      <w:pPr>
        <w:pStyle w:val="afff7"/>
        <w:rPr>
          <w:szCs w:val="22"/>
        </w:rPr>
      </w:pPr>
      <w:r>
        <w:rPr>
          <w:rFonts w:hint="eastAsia"/>
          <w:szCs w:val="22"/>
        </w:rPr>
        <w:t>最大持续直流电压</w:t>
      </w:r>
      <w:r w:rsidR="00806EFF" w:rsidRPr="005233A6">
        <w:rPr>
          <w:rFonts w:hAnsi="黑体"/>
          <w:color w:val="000000"/>
          <w:position w:val="-14"/>
        </w:rPr>
        <w:object w:dxaOrig="660" w:dyaOrig="380">
          <v:shape id="_x0000_i1053" type="#_x0000_t75" style="width:33pt;height:19pt" o:ole="">
            <v:imagedata r:id="rId57" o:title=""/>
          </v:shape>
          <o:OLEObject Type="Embed" ProgID="Equation.DSMT4" ShapeID="_x0000_i1053" DrawAspect="Content" ObjectID="_1616584685" r:id="rId68"/>
        </w:object>
      </w:r>
      <w:r>
        <w:rPr>
          <w:rFonts w:hint="eastAsia"/>
          <w:szCs w:val="22"/>
        </w:rPr>
        <w:t>下测得的流过MOV的电流。</w:t>
      </w:r>
    </w:p>
    <w:p w:rsidR="00224EC7" w:rsidRDefault="0007259A" w:rsidP="003E04EE">
      <w:pPr>
        <w:pStyle w:val="affff8"/>
      </w:pPr>
      <w:r>
        <w:rPr>
          <w:rFonts w:hint="eastAsia"/>
        </w:rPr>
        <w:t>在IEC</w:t>
      </w:r>
      <w:r w:rsidR="003E04EE">
        <w:rPr>
          <w:rFonts w:hint="eastAsia"/>
        </w:rPr>
        <w:t xml:space="preserve"> </w:t>
      </w:r>
      <w:r>
        <w:rPr>
          <w:rFonts w:hint="eastAsia"/>
        </w:rPr>
        <w:t>61051中又称为泄漏电流。</w:t>
      </w:r>
    </w:p>
    <w:p w:rsidR="00224EC7" w:rsidRDefault="00224EC7">
      <w:pPr>
        <w:pStyle w:val="ab"/>
        <w:spacing w:before="120" w:after="120"/>
        <w:rPr>
          <w:szCs w:val="22"/>
        </w:rPr>
      </w:pPr>
    </w:p>
    <w:p w:rsidR="00224EC7" w:rsidRDefault="0007259A">
      <w:pPr>
        <w:pStyle w:val="13"/>
        <w:spacing w:line="240" w:lineRule="auto"/>
      </w:pPr>
      <w:r>
        <w:rPr>
          <w:rFonts w:hint="eastAsia"/>
        </w:rPr>
        <w:t xml:space="preserve">压敏电压  varistor voltage </w:t>
      </w:r>
    </w:p>
    <w:p w:rsidR="00224EC7" w:rsidRDefault="004C0301">
      <w:pPr>
        <w:pStyle w:val="13"/>
        <w:spacing w:line="240" w:lineRule="auto"/>
        <w:rPr>
          <w:rFonts w:ascii="Cambria Math" w:hAnsi="Cambria Math" w:hint="eastAsia"/>
        </w:rPr>
      </w:pPr>
      <w:r w:rsidRPr="005233A6">
        <w:rPr>
          <w:rFonts w:hAnsi="黑体"/>
          <w:color w:val="000000"/>
          <w:position w:val="-12"/>
        </w:rPr>
        <w:object w:dxaOrig="279" w:dyaOrig="360">
          <v:shape id="_x0000_i1054" type="#_x0000_t75" style="width:13.95pt;height:18pt" o:ole="">
            <v:imagedata r:id="rId69" o:title=""/>
          </v:shape>
          <o:OLEObject Type="Embed" ProgID="Equation.DSMT4" ShapeID="_x0000_i1054" DrawAspect="Content" ObjectID="_1616584686" r:id="rId70"/>
        </w:object>
      </w:r>
      <w:r w:rsidR="0007259A">
        <w:rPr>
          <w:rFonts w:ascii="Cambria Math" w:hAnsi="Cambria Math" w:hint="eastAsia"/>
        </w:rPr>
        <w:t xml:space="preserve"> </w:t>
      </w:r>
    </w:p>
    <w:p w:rsidR="00224EC7" w:rsidRDefault="0007259A">
      <w:pPr>
        <w:pStyle w:val="afff7"/>
        <w:rPr>
          <w:szCs w:val="22"/>
        </w:rPr>
      </w:pPr>
      <w:r>
        <w:rPr>
          <w:rFonts w:hint="eastAsia"/>
          <w:szCs w:val="22"/>
        </w:rPr>
        <w:t>在规定时长、规定直流电流下测得的MOV两端的电压</w:t>
      </w:r>
    </w:p>
    <w:p w:rsidR="00224EC7" w:rsidRDefault="0007259A" w:rsidP="00D563ED">
      <w:pPr>
        <w:pStyle w:val="a8"/>
        <w:numPr>
          <w:ilvl w:val="0"/>
          <w:numId w:val="25"/>
        </w:numPr>
      </w:pPr>
      <w:r>
        <w:rPr>
          <w:rFonts w:hint="eastAsia"/>
        </w:rPr>
        <w:t>规定时长一般不超过100 ms，通常取30 ms；规定电流通常取1</w:t>
      </w:r>
      <w:r w:rsidR="006474E2">
        <w:rPr>
          <w:rFonts w:hint="eastAsia"/>
        </w:rPr>
        <w:t xml:space="preserve"> </w:t>
      </w:r>
      <w:r>
        <w:rPr>
          <w:rFonts w:hint="eastAsia"/>
        </w:rPr>
        <w:t>mA。</w:t>
      </w:r>
    </w:p>
    <w:p w:rsidR="00224EC7" w:rsidRDefault="0007259A" w:rsidP="003E04EE">
      <w:pPr>
        <w:pStyle w:val="a8"/>
      </w:pPr>
      <w:r>
        <w:rPr>
          <w:rFonts w:hint="eastAsia"/>
        </w:rPr>
        <w:t>见图1。</w:t>
      </w:r>
    </w:p>
    <w:p w:rsidR="00224EC7" w:rsidRDefault="00224EC7">
      <w:pPr>
        <w:pStyle w:val="ab"/>
        <w:spacing w:before="120" w:after="120"/>
        <w:rPr>
          <w:szCs w:val="22"/>
        </w:rPr>
      </w:pPr>
    </w:p>
    <w:p w:rsidR="00224EC7" w:rsidRDefault="0007259A">
      <w:pPr>
        <w:pStyle w:val="13"/>
        <w:spacing w:line="240" w:lineRule="auto"/>
      </w:pPr>
      <w:proofErr w:type="gramStart"/>
      <w:r>
        <w:rPr>
          <w:rFonts w:hint="eastAsia"/>
          <w:szCs w:val="21"/>
        </w:rPr>
        <w:t>钳位电压</w:t>
      </w:r>
      <w:proofErr w:type="gramEnd"/>
      <w:r>
        <w:rPr>
          <w:rFonts w:hint="eastAsia"/>
          <w:szCs w:val="21"/>
        </w:rPr>
        <w:t xml:space="preserve"> </w:t>
      </w:r>
      <w:r>
        <w:rPr>
          <w:szCs w:val="21"/>
        </w:rPr>
        <w:t xml:space="preserve"> </w:t>
      </w:r>
      <w:r>
        <w:rPr>
          <w:rFonts w:hint="eastAsia"/>
          <w:sz w:val="13"/>
          <w:szCs w:val="13"/>
        </w:rPr>
        <w:t xml:space="preserve"> </w:t>
      </w:r>
      <w:r>
        <w:rPr>
          <w:rFonts w:hAnsi="黑体" w:cs="黑体" w:hint="eastAsia"/>
          <w:bCs/>
          <w:sz w:val="20"/>
        </w:rPr>
        <w:t>clamping voltage</w:t>
      </w:r>
      <w:r>
        <w:rPr>
          <w:rFonts w:hint="eastAsia"/>
        </w:rPr>
        <w:t xml:space="preserve"> </w:t>
      </w:r>
    </w:p>
    <w:p w:rsidR="00224EC7" w:rsidRDefault="004C0301">
      <w:pPr>
        <w:pStyle w:val="13"/>
        <w:spacing w:line="240" w:lineRule="auto"/>
      </w:pPr>
      <w:r w:rsidRPr="005233A6">
        <w:rPr>
          <w:rFonts w:hAnsi="黑体"/>
          <w:color w:val="000000"/>
          <w:position w:val="-12"/>
        </w:rPr>
        <w:object w:dxaOrig="300" w:dyaOrig="360">
          <v:shape id="_x0000_i1055" type="#_x0000_t75" style="width:15pt;height:18pt" o:ole="">
            <v:imagedata r:id="rId71" o:title=""/>
          </v:shape>
          <o:OLEObject Type="Embed" ProgID="Equation.DSMT4" ShapeID="_x0000_i1055" DrawAspect="Content" ObjectID="_1616584687" r:id="rId72"/>
        </w:object>
      </w:r>
    </w:p>
    <w:p w:rsidR="00224EC7" w:rsidRDefault="0007259A" w:rsidP="006474E2">
      <w:pPr>
        <w:pStyle w:val="afff7"/>
      </w:pPr>
      <w:r>
        <w:rPr>
          <w:rFonts w:hint="eastAsia"/>
        </w:rPr>
        <w:t>在规定的峰值电流密度的8/20波形脉冲电流（</w:t>
      </w:r>
      <w:r w:rsidR="004C0301" w:rsidRPr="005233A6">
        <w:rPr>
          <w:rFonts w:hAnsi="黑体"/>
          <w:color w:val="000000"/>
          <w:position w:val="-12"/>
        </w:rPr>
        <w:object w:dxaOrig="240" w:dyaOrig="360">
          <v:shape id="_x0000_i1056" type="#_x0000_t75" style="width:12pt;height:18pt" o:ole="">
            <v:imagedata r:id="rId73" o:title=""/>
          </v:shape>
          <o:OLEObject Type="Embed" ProgID="Equation.DSMT4" ShapeID="_x0000_i1056" DrawAspect="Content" ObjectID="_1616584688" r:id="rId74"/>
        </w:object>
      </w:r>
      <w:r>
        <w:rPr>
          <w:rFonts w:hint="eastAsia"/>
        </w:rPr>
        <w:t>）下MOV两端测得的电压峰值。</w:t>
      </w:r>
    </w:p>
    <w:p w:rsidR="00224EC7" w:rsidRPr="006474E2" w:rsidRDefault="0007259A" w:rsidP="006474E2">
      <w:pPr>
        <w:pStyle w:val="a8"/>
      </w:pPr>
      <w:bookmarkStart w:id="115" w:name="_Toc395128549"/>
      <w:bookmarkStart w:id="116" w:name="_Toc395184420"/>
      <w:r w:rsidRPr="006474E2">
        <w:rPr>
          <w:rFonts w:hint="eastAsia"/>
        </w:rPr>
        <w:t>脉冲电流的峰值电流密度</w:t>
      </w:r>
      <w:r>
        <w:rPr>
          <w:rFonts w:hint="eastAsia"/>
        </w:rPr>
        <w:t>为6A±10%/cm</w:t>
      </w:r>
      <w:r w:rsidRPr="006474E2">
        <w:rPr>
          <w:rFonts w:hint="eastAsia"/>
          <w:vertAlign w:val="superscript"/>
        </w:rPr>
        <w:t>2</w:t>
      </w:r>
      <w:r>
        <w:rPr>
          <w:rFonts w:hint="eastAsia"/>
        </w:rPr>
        <w:t>（</w:t>
      </w:r>
      <w:r w:rsidR="004C0301" w:rsidRPr="005233A6">
        <w:rPr>
          <w:rFonts w:hAnsi="黑体"/>
          <w:color w:val="000000"/>
          <w:position w:val="-12"/>
        </w:rPr>
        <w:object w:dxaOrig="240" w:dyaOrig="360">
          <v:shape id="_x0000_i1057" type="#_x0000_t75" style="width:12pt;height:18pt" o:ole="">
            <v:imagedata r:id="rId75" o:title=""/>
          </v:shape>
          <o:OLEObject Type="Embed" ProgID="Equation.DSMT4" ShapeID="_x0000_i1057" DrawAspect="Content" ObjectID="_1616584689" r:id="rId76"/>
        </w:object>
      </w:r>
      <w:r w:rsidRPr="006474E2">
        <w:rPr>
          <w:rFonts w:hint="eastAsia"/>
        </w:rPr>
        <w:t>≤</w:t>
      </w:r>
      <w:r>
        <w:rPr>
          <w:rFonts w:hint="eastAsia"/>
        </w:rPr>
        <w:t>70</w:t>
      </w:r>
      <w:r w:rsidR="006474E2">
        <w:rPr>
          <w:rFonts w:hint="eastAsia"/>
        </w:rPr>
        <w:t xml:space="preserve"> </w:t>
      </w:r>
      <w:r>
        <w:rPr>
          <w:rFonts w:hint="eastAsia"/>
        </w:rPr>
        <w:t>V）或30</w:t>
      </w:r>
      <w:r w:rsidR="006474E2">
        <w:rPr>
          <w:rFonts w:hint="eastAsia"/>
        </w:rPr>
        <w:t xml:space="preserve"> </w:t>
      </w:r>
      <w:r>
        <w:rPr>
          <w:rFonts w:hint="eastAsia"/>
        </w:rPr>
        <w:t>A±10%/cm</w:t>
      </w:r>
      <w:r w:rsidRPr="006474E2">
        <w:rPr>
          <w:rFonts w:hint="eastAsia"/>
          <w:vertAlign w:val="superscript"/>
        </w:rPr>
        <w:t>2</w:t>
      </w:r>
      <w:r>
        <w:rPr>
          <w:rFonts w:hint="eastAsia"/>
        </w:rPr>
        <w:t>（</w:t>
      </w:r>
      <w:r w:rsidR="004C0301" w:rsidRPr="005233A6">
        <w:rPr>
          <w:rFonts w:hAnsi="黑体"/>
          <w:color w:val="000000"/>
          <w:position w:val="-12"/>
        </w:rPr>
        <w:object w:dxaOrig="240" w:dyaOrig="360">
          <v:shape id="_x0000_i1058" type="#_x0000_t75" style="width:12pt;height:18pt" o:ole="">
            <v:imagedata r:id="rId75" o:title=""/>
          </v:shape>
          <o:OLEObject Type="Embed" ProgID="Equation.DSMT4" ShapeID="_x0000_i1058" DrawAspect="Content" ObjectID="_1616584690" r:id="rId77"/>
        </w:object>
      </w:r>
      <w:r w:rsidRPr="006474E2">
        <w:rPr>
          <w:rFonts w:hint="eastAsia"/>
        </w:rPr>
        <w:t>＞</w:t>
      </w:r>
      <w:r>
        <w:rPr>
          <w:rFonts w:hint="eastAsia"/>
        </w:rPr>
        <w:t>70</w:t>
      </w:r>
      <w:r w:rsidR="006474E2">
        <w:rPr>
          <w:rFonts w:hint="eastAsia"/>
        </w:rPr>
        <w:t xml:space="preserve"> </w:t>
      </w:r>
      <w:r>
        <w:rPr>
          <w:rFonts w:hint="eastAsia"/>
        </w:rPr>
        <w:t>V）</w:t>
      </w:r>
      <w:r w:rsidRPr="006474E2">
        <w:rPr>
          <w:rFonts w:hint="eastAsia"/>
        </w:rPr>
        <w:t>。</w:t>
      </w:r>
    </w:p>
    <w:p w:rsidR="00224EC7" w:rsidRDefault="0007259A" w:rsidP="006474E2">
      <w:pPr>
        <w:pStyle w:val="a8"/>
      </w:pPr>
      <w:r>
        <w:rPr>
          <w:rFonts w:hint="eastAsia"/>
        </w:rPr>
        <w:t>见图1。</w:t>
      </w:r>
    </w:p>
    <w:p w:rsidR="00224EC7" w:rsidRDefault="00224EC7">
      <w:pPr>
        <w:pStyle w:val="ab"/>
        <w:spacing w:before="120" w:after="120"/>
        <w:rPr>
          <w:szCs w:val="22"/>
        </w:rPr>
      </w:pPr>
    </w:p>
    <w:p w:rsidR="006474E2" w:rsidRDefault="0007259A" w:rsidP="006474E2">
      <w:pPr>
        <w:pStyle w:val="ab"/>
        <w:numPr>
          <w:ilvl w:val="255"/>
          <w:numId w:val="0"/>
        </w:numPr>
        <w:spacing w:before="120" w:after="120"/>
        <w:ind w:firstLineChars="200" w:firstLine="420"/>
        <w:rPr>
          <w:szCs w:val="22"/>
        </w:rPr>
      </w:pPr>
      <w:r>
        <w:rPr>
          <w:rFonts w:hint="eastAsia"/>
          <w:szCs w:val="22"/>
        </w:rPr>
        <w:t xml:space="preserve">限制电压 </w:t>
      </w:r>
      <w:r>
        <w:rPr>
          <w:szCs w:val="22"/>
        </w:rPr>
        <w:t xml:space="preserve"> </w:t>
      </w:r>
      <w:r>
        <w:rPr>
          <w:rFonts w:hint="eastAsia"/>
          <w:szCs w:val="22"/>
        </w:rPr>
        <w:t>limiting voltage</w:t>
      </w:r>
    </w:p>
    <w:p w:rsidR="00224EC7" w:rsidRPr="006474E2" w:rsidRDefault="004C0301" w:rsidP="004C0301">
      <w:pPr>
        <w:pStyle w:val="ab"/>
        <w:numPr>
          <w:ilvl w:val="255"/>
          <w:numId w:val="0"/>
        </w:numPr>
        <w:spacing w:before="120" w:after="120"/>
        <w:ind w:firstLineChars="200" w:firstLine="420"/>
        <w:rPr>
          <w:szCs w:val="22"/>
        </w:rPr>
      </w:pPr>
      <w:r w:rsidRPr="005233A6">
        <w:rPr>
          <w:rFonts w:hAnsi="黑体"/>
          <w:color w:val="000000"/>
          <w:position w:val="-12"/>
        </w:rPr>
        <w:object w:dxaOrig="260" w:dyaOrig="360">
          <v:shape id="_x0000_i1059" type="#_x0000_t75" style="width:13pt;height:18pt" o:ole="">
            <v:imagedata r:id="rId78" o:title=""/>
          </v:shape>
          <o:OLEObject Type="Embed" ProgID="Equation.DSMT4" ShapeID="_x0000_i1059" DrawAspect="Content" ObjectID="_1616584691" r:id="rId79"/>
        </w:object>
      </w:r>
    </w:p>
    <w:p w:rsidR="00224EC7" w:rsidRDefault="0007259A">
      <w:pPr>
        <w:pStyle w:val="ab"/>
        <w:numPr>
          <w:ilvl w:val="255"/>
          <w:numId w:val="0"/>
        </w:numPr>
        <w:spacing w:before="120" w:after="120"/>
        <w:ind w:firstLineChars="200" w:firstLine="420"/>
        <w:rPr>
          <w:rFonts w:asciiTheme="minorEastAsia" w:eastAsiaTheme="minorEastAsia" w:hAnsiTheme="minorEastAsia" w:cstheme="minorEastAsia"/>
          <w:szCs w:val="22"/>
        </w:rPr>
      </w:pPr>
      <w:r>
        <w:rPr>
          <w:rFonts w:asciiTheme="minorEastAsia" w:eastAsiaTheme="minorEastAsia" w:hAnsiTheme="minorEastAsia" w:cstheme="minorEastAsia" w:hint="eastAsia"/>
          <w:szCs w:val="22"/>
        </w:rPr>
        <w:t>标称放电电流</w:t>
      </w:r>
      <w:r w:rsidR="004C0301" w:rsidRPr="00C54681">
        <w:rPr>
          <w:rFonts w:hAnsi="黑体"/>
          <w:color w:val="000000"/>
          <w:position w:val="-12"/>
        </w:rPr>
        <w:object w:dxaOrig="260" w:dyaOrig="360">
          <v:shape id="_x0000_i1060" type="#_x0000_t75" style="width:13pt;height:18pt" o:ole="">
            <v:imagedata r:id="rId16" o:title=""/>
          </v:shape>
          <o:OLEObject Type="Embed" ProgID="Equation.DSMT4" ShapeID="_x0000_i1060" DrawAspect="Content" ObjectID="_1616584692" r:id="rId80"/>
        </w:object>
      </w:r>
      <w:r>
        <w:rPr>
          <w:rFonts w:asciiTheme="minorEastAsia" w:eastAsiaTheme="minorEastAsia" w:hAnsiTheme="minorEastAsia" w:cstheme="minorEastAsia" w:hint="eastAsia"/>
          <w:szCs w:val="22"/>
        </w:rPr>
        <w:t>下在MOV两端测得的电压峰值。</w:t>
      </w:r>
    </w:p>
    <w:p w:rsidR="00224EC7" w:rsidRDefault="0007259A" w:rsidP="006474E2">
      <w:pPr>
        <w:pStyle w:val="affff8"/>
      </w:pPr>
      <w:r>
        <w:rPr>
          <w:rFonts w:hint="eastAsia"/>
        </w:rPr>
        <w:t>除非另有规定，应使用8/20波形。</w:t>
      </w:r>
    </w:p>
    <w:p w:rsidR="00224EC7" w:rsidRDefault="00224EC7">
      <w:pPr>
        <w:pStyle w:val="ab"/>
        <w:spacing w:before="120" w:after="120"/>
        <w:rPr>
          <w:szCs w:val="22"/>
        </w:rPr>
      </w:pPr>
    </w:p>
    <w:p w:rsidR="00224EC7" w:rsidRDefault="0007259A">
      <w:pPr>
        <w:pStyle w:val="13"/>
        <w:spacing w:line="240" w:lineRule="auto"/>
      </w:pPr>
      <w:r>
        <w:rPr>
          <w:rFonts w:hint="eastAsia"/>
        </w:rPr>
        <w:t xml:space="preserve">电容量 capacitance </w:t>
      </w:r>
    </w:p>
    <w:p w:rsidR="00224EC7" w:rsidRDefault="004C0301">
      <w:pPr>
        <w:pStyle w:val="13"/>
        <w:spacing w:line="240" w:lineRule="auto"/>
      </w:pPr>
      <w:r w:rsidRPr="005233A6">
        <w:rPr>
          <w:rFonts w:hAnsi="黑体"/>
          <w:color w:val="000000"/>
          <w:position w:val="-12"/>
        </w:rPr>
        <w:object w:dxaOrig="320" w:dyaOrig="360">
          <v:shape id="_x0000_i1061" type="#_x0000_t75" style="width:16pt;height:18pt" o:ole="">
            <v:imagedata r:id="rId81" o:title=""/>
          </v:shape>
          <o:OLEObject Type="Embed" ProgID="Equation.DSMT4" ShapeID="_x0000_i1061" DrawAspect="Content" ObjectID="_1616584693" r:id="rId82"/>
        </w:object>
      </w:r>
    </w:p>
    <w:p w:rsidR="00224EC7" w:rsidRDefault="0007259A">
      <w:pPr>
        <w:pStyle w:val="afff7"/>
        <w:rPr>
          <w:szCs w:val="22"/>
        </w:rPr>
      </w:pPr>
      <w:r>
        <w:rPr>
          <w:rFonts w:hint="eastAsia"/>
          <w:szCs w:val="22"/>
        </w:rPr>
        <w:t>在规定的频率、电压和时间下MOV两端测得的电容值。</w:t>
      </w:r>
    </w:p>
    <w:p w:rsidR="00224EC7" w:rsidRDefault="0007259A" w:rsidP="006474E2">
      <w:pPr>
        <w:tabs>
          <w:tab w:val="left" w:pos="7988"/>
        </w:tabs>
        <w:jc w:val="center"/>
        <w:rPr>
          <w:rFonts w:ascii="黑体" w:eastAsia="黑体"/>
          <w:kern w:val="0"/>
          <w:szCs w:val="22"/>
        </w:rPr>
      </w:pPr>
      <w:r>
        <w:rPr>
          <w:rFonts w:eastAsia="黑体" w:hint="eastAsia"/>
          <w:noProof/>
        </w:rPr>
        <w:drawing>
          <wp:inline distT="0" distB="0" distL="114300" distR="114300" wp14:anchorId="169B902D" wp14:editId="68F6CCE9">
            <wp:extent cx="4270076" cy="3277055"/>
            <wp:effectExtent l="0" t="0" r="0" b="0"/>
            <wp:docPr id="1" name="图片 1" descr="图1V-I特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1V-I特性"/>
                    <pic:cNvPicPr>
                      <a:picLocks noChangeAspect="1"/>
                    </pic:cNvPicPr>
                  </pic:nvPicPr>
                  <pic:blipFill>
                    <a:blip r:embed="rId83"/>
                    <a:stretch>
                      <a:fillRect/>
                    </a:stretch>
                  </pic:blipFill>
                  <pic:spPr>
                    <a:xfrm>
                      <a:off x="0" y="0"/>
                      <a:ext cx="4270956" cy="3277730"/>
                    </a:xfrm>
                    <a:prstGeom prst="rect">
                      <a:avLst/>
                    </a:prstGeom>
                  </pic:spPr>
                </pic:pic>
              </a:graphicData>
            </a:graphic>
          </wp:inline>
        </w:drawing>
      </w:r>
    </w:p>
    <w:p w:rsidR="00224EC7" w:rsidRDefault="0007259A">
      <w:pPr>
        <w:pStyle w:val="af7"/>
        <w:spacing w:before="120" w:after="120"/>
      </w:pPr>
      <w:bookmarkStart w:id="117" w:name="_Toc506196861"/>
      <w:bookmarkStart w:id="118" w:name="_Toc505939740"/>
      <w:bookmarkStart w:id="119" w:name="_Toc506196969"/>
      <w:bookmarkStart w:id="120" w:name="_Toc505939433"/>
      <w:bookmarkStart w:id="121" w:name="_Toc506196498"/>
      <w:bookmarkStart w:id="122" w:name="_Toc5779703"/>
      <w:bookmarkStart w:id="123" w:name="_Toc5781501"/>
      <w:bookmarkStart w:id="124" w:name="_Toc5781587"/>
      <w:r>
        <w:rPr>
          <w:rFonts w:hint="eastAsia"/>
        </w:rPr>
        <w:t>压敏电阻的 V-I 特性</w:t>
      </w:r>
      <w:bookmarkEnd w:id="117"/>
      <w:bookmarkEnd w:id="118"/>
      <w:bookmarkEnd w:id="119"/>
      <w:bookmarkEnd w:id="120"/>
      <w:bookmarkEnd w:id="121"/>
      <w:bookmarkEnd w:id="122"/>
      <w:bookmarkEnd w:id="123"/>
      <w:bookmarkEnd w:id="124"/>
    </w:p>
    <w:p w:rsidR="00224EC7" w:rsidRDefault="0007259A">
      <w:pPr>
        <w:pStyle w:val="aa"/>
        <w:spacing w:before="120" w:after="120"/>
      </w:pPr>
      <w:bookmarkStart w:id="125" w:name="_Toc505939392"/>
      <w:bookmarkStart w:id="126" w:name="_Toc505939699"/>
      <w:bookmarkStart w:id="127" w:name="_Toc506196927"/>
      <w:bookmarkStart w:id="128" w:name="_Toc506196819"/>
      <w:bookmarkStart w:id="129" w:name="_Toc506196456"/>
      <w:bookmarkStart w:id="130" w:name="_Toc5779686"/>
      <w:bookmarkStart w:id="131" w:name="_Toc5781485"/>
      <w:bookmarkStart w:id="132" w:name="_Toc5781571"/>
      <w:r>
        <w:rPr>
          <w:rFonts w:hint="eastAsia"/>
        </w:rPr>
        <w:t>符号</w:t>
      </w:r>
      <w:bookmarkEnd w:id="125"/>
      <w:bookmarkEnd w:id="126"/>
      <w:bookmarkEnd w:id="127"/>
      <w:bookmarkEnd w:id="128"/>
      <w:bookmarkEnd w:id="129"/>
      <w:bookmarkEnd w:id="130"/>
      <w:bookmarkEnd w:id="131"/>
      <w:bookmarkEnd w:id="132"/>
    </w:p>
    <w:p w:rsidR="00224EC7" w:rsidRDefault="0007259A">
      <w:pPr>
        <w:pStyle w:val="afff7"/>
      </w:pPr>
      <w:r>
        <w:rPr>
          <w:rFonts w:hint="eastAsia"/>
        </w:rPr>
        <w:t>图2和图3分别是IEC 60617</w:t>
      </w:r>
      <w:r w:rsidR="008B73A3">
        <w:rPr>
          <w:rFonts w:hint="eastAsia"/>
        </w:rPr>
        <w:t xml:space="preserve"> DB</w:t>
      </w:r>
      <w:r>
        <w:rPr>
          <w:rFonts w:hint="eastAsia"/>
        </w:rPr>
        <w:t>对压敏电阻和</w:t>
      </w:r>
      <w:proofErr w:type="gramStart"/>
      <w:r>
        <w:rPr>
          <w:rFonts w:hint="eastAsia"/>
        </w:rPr>
        <w:t>热保护</w:t>
      </w:r>
      <w:proofErr w:type="gramEnd"/>
      <w:r>
        <w:rPr>
          <w:rFonts w:hint="eastAsia"/>
        </w:rPr>
        <w:t>压敏电阻的标识符号。</w:t>
      </w:r>
    </w:p>
    <w:p w:rsidR="006474E2" w:rsidRDefault="006474E2" w:rsidP="006474E2">
      <w:pPr>
        <w:pStyle w:val="afff7"/>
        <w:ind w:firstLineChars="0" w:firstLine="0"/>
        <w:jc w:val="center"/>
      </w:pPr>
      <w:r>
        <w:rPr>
          <w:rFonts w:hint="eastAsia"/>
          <w:noProof/>
          <w:szCs w:val="22"/>
        </w:rPr>
        <w:drawing>
          <wp:inline distT="0" distB="0" distL="0" distR="0" wp14:anchorId="5F1FFA2F" wp14:editId="68CDBA5C">
            <wp:extent cx="767751" cy="1345491"/>
            <wp:effectExtent l="0" t="0" r="0" b="7620"/>
            <wp:docPr id="86" name="图片 86" descr="flipped varistor thet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flipped varistor theta3"/>
                    <pic:cNvPicPr>
                      <a:picLocks noChangeAspect="1" noChangeArrowheads="1"/>
                    </pic:cNvPicPr>
                  </pic:nvPicPr>
                  <pic:blipFill rotWithShape="1">
                    <a:blip r:embed="rId84">
                      <a:extLst>
                        <a:ext uri="{28A0092B-C50C-407E-A947-70E740481C1C}">
                          <a14:useLocalDpi xmlns:a14="http://schemas.microsoft.com/office/drawing/2010/main" val="0"/>
                        </a:ext>
                      </a:extLst>
                    </a:blip>
                    <a:srcRect l="1" t="-14709" r="-34850" b="-1"/>
                    <a:stretch/>
                  </pic:blipFill>
                  <pic:spPr bwMode="auto">
                    <a:xfrm>
                      <a:off x="0" y="0"/>
                      <a:ext cx="768091" cy="1346086"/>
                    </a:xfrm>
                    <a:prstGeom prst="rect">
                      <a:avLst/>
                    </a:prstGeom>
                    <a:noFill/>
                    <a:ln>
                      <a:noFill/>
                    </a:ln>
                    <a:extLst>
                      <a:ext uri="{53640926-AAD7-44D8-BBD7-CCE9431645EC}">
                        <a14:shadowObscured xmlns:a14="http://schemas.microsoft.com/office/drawing/2010/main"/>
                      </a:ext>
                    </a:extLst>
                  </pic:spPr>
                </pic:pic>
              </a:graphicData>
            </a:graphic>
          </wp:inline>
        </w:drawing>
      </w:r>
    </w:p>
    <w:p w:rsidR="00224EC7" w:rsidRDefault="0007259A">
      <w:pPr>
        <w:pStyle w:val="af7"/>
        <w:spacing w:before="120" w:after="120"/>
        <w:rPr>
          <w:szCs w:val="22"/>
        </w:rPr>
      </w:pPr>
      <w:bookmarkStart w:id="133" w:name="_Toc5779704"/>
      <w:bookmarkStart w:id="134" w:name="_Toc5781502"/>
      <w:bookmarkStart w:id="135" w:name="_Toc5781588"/>
      <w:r>
        <w:rPr>
          <w:rFonts w:hint="eastAsia"/>
          <w:szCs w:val="22"/>
        </w:rPr>
        <w:t>压敏电阻的标识符号</w:t>
      </w:r>
      <w:bookmarkEnd w:id="133"/>
      <w:bookmarkEnd w:id="134"/>
      <w:bookmarkEnd w:id="135"/>
      <w:r>
        <w:rPr>
          <w:rFonts w:hint="eastAsia"/>
          <w:szCs w:val="22"/>
        </w:rPr>
        <w:t xml:space="preserve"> </w:t>
      </w:r>
    </w:p>
    <w:p w:rsidR="00224EC7" w:rsidRDefault="006474E2">
      <w:pPr>
        <w:pStyle w:val="afff7"/>
        <w:ind w:firstLineChars="1704" w:firstLine="3578"/>
      </w:pPr>
      <w:r>
        <w:rPr>
          <w:noProof/>
        </w:rPr>
        <w:drawing>
          <wp:inline distT="0" distB="0" distL="0" distR="0" wp14:anchorId="37733ABB" wp14:editId="5AA0F392">
            <wp:extent cx="1534481" cy="1447800"/>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3.png"/>
                    <pic:cNvPicPr/>
                  </pic:nvPicPr>
                  <pic:blipFill rotWithShape="1">
                    <a:blip r:embed="rId85">
                      <a:extLst>
                        <a:ext uri="{28A0092B-C50C-407E-A947-70E740481C1C}">
                          <a14:useLocalDpi xmlns:a14="http://schemas.microsoft.com/office/drawing/2010/main" val="0"/>
                        </a:ext>
                      </a:extLst>
                    </a:blip>
                    <a:srcRect l="476" r="79568" b="52963"/>
                    <a:stretch/>
                  </pic:blipFill>
                  <pic:spPr bwMode="auto">
                    <a:xfrm>
                      <a:off x="0" y="0"/>
                      <a:ext cx="1544068" cy="1456845"/>
                    </a:xfrm>
                    <a:prstGeom prst="rect">
                      <a:avLst/>
                    </a:prstGeom>
                    <a:ln>
                      <a:noFill/>
                    </a:ln>
                    <a:extLst>
                      <a:ext uri="{53640926-AAD7-44D8-BBD7-CCE9431645EC}">
                        <a14:shadowObscured xmlns:a14="http://schemas.microsoft.com/office/drawing/2010/main"/>
                      </a:ext>
                    </a:extLst>
                  </pic:spPr>
                </pic:pic>
              </a:graphicData>
            </a:graphic>
          </wp:inline>
        </w:drawing>
      </w:r>
    </w:p>
    <w:p w:rsidR="00224EC7" w:rsidRDefault="0007259A">
      <w:pPr>
        <w:pStyle w:val="af7"/>
        <w:spacing w:before="120" w:after="120"/>
        <w:rPr>
          <w:szCs w:val="22"/>
        </w:rPr>
      </w:pPr>
      <w:bookmarkStart w:id="136" w:name="_Toc5779705"/>
      <w:bookmarkStart w:id="137" w:name="_Toc5781503"/>
      <w:bookmarkStart w:id="138" w:name="_Toc5781589"/>
      <w:proofErr w:type="gramStart"/>
      <w:r>
        <w:rPr>
          <w:rFonts w:hint="eastAsia"/>
          <w:szCs w:val="22"/>
        </w:rPr>
        <w:t>热保护</w:t>
      </w:r>
      <w:proofErr w:type="gramEnd"/>
      <w:r>
        <w:rPr>
          <w:rFonts w:hint="eastAsia"/>
          <w:szCs w:val="22"/>
        </w:rPr>
        <w:t>压敏电阻的标识符号</w:t>
      </w:r>
      <w:bookmarkEnd w:id="136"/>
      <w:bookmarkEnd w:id="137"/>
      <w:bookmarkEnd w:id="138"/>
    </w:p>
    <w:p w:rsidR="00224EC7" w:rsidRDefault="0007259A" w:rsidP="004C0301">
      <w:pPr>
        <w:pStyle w:val="affff8"/>
      </w:pPr>
      <w:r>
        <w:rPr>
          <w:rFonts w:hint="eastAsia"/>
        </w:rPr>
        <w:t>IEC 600</w:t>
      </w:r>
      <w:r w:rsidR="008B73A3">
        <w:rPr>
          <w:rFonts w:hint="eastAsia"/>
        </w:rPr>
        <w:t>1</w:t>
      </w:r>
      <w:r>
        <w:rPr>
          <w:rFonts w:hint="eastAsia"/>
        </w:rPr>
        <w:t xml:space="preserve">7 </w:t>
      </w:r>
      <w:proofErr w:type="gramStart"/>
      <w:r>
        <w:rPr>
          <w:rFonts w:hint="eastAsia"/>
        </w:rPr>
        <w:t>推荐仅</w:t>
      </w:r>
      <w:proofErr w:type="gramEnd"/>
      <w:r>
        <w:rPr>
          <w:rFonts w:hint="eastAsia"/>
        </w:rPr>
        <w:t>用字母V和v表示电压，然而在MOV领域U和u使用更广。</w:t>
      </w:r>
    </w:p>
    <w:p w:rsidR="00224EC7" w:rsidRDefault="0007259A">
      <w:pPr>
        <w:pStyle w:val="aa"/>
        <w:spacing w:before="120" w:after="120"/>
      </w:pPr>
      <w:bookmarkStart w:id="139" w:name="_Toc505939393"/>
      <w:bookmarkStart w:id="140" w:name="_Toc506196820"/>
      <w:bookmarkStart w:id="141" w:name="_Toc505939700"/>
      <w:bookmarkStart w:id="142" w:name="_Toc506196928"/>
      <w:bookmarkStart w:id="143" w:name="_Toc506196457"/>
      <w:bookmarkStart w:id="144" w:name="_Toc5779687"/>
      <w:bookmarkStart w:id="145" w:name="_Toc5781486"/>
      <w:bookmarkStart w:id="146" w:name="_Toc5781572"/>
      <w:r>
        <w:rPr>
          <w:rFonts w:hint="eastAsia"/>
        </w:rPr>
        <w:t>缩写</w:t>
      </w:r>
      <w:bookmarkEnd w:id="139"/>
      <w:bookmarkEnd w:id="140"/>
      <w:bookmarkEnd w:id="141"/>
      <w:bookmarkEnd w:id="142"/>
      <w:bookmarkEnd w:id="143"/>
      <w:bookmarkEnd w:id="144"/>
      <w:bookmarkEnd w:id="145"/>
      <w:bookmarkEnd w:id="146"/>
    </w:p>
    <w:p w:rsidR="00224EC7" w:rsidRDefault="0007259A">
      <w:pPr>
        <w:pStyle w:val="afff7"/>
        <w:rPr>
          <w:szCs w:val="22"/>
        </w:rPr>
      </w:pPr>
      <w:r>
        <w:rPr>
          <w:szCs w:val="22"/>
        </w:rPr>
        <w:t xml:space="preserve">DUT </w:t>
      </w:r>
      <w:r>
        <w:rPr>
          <w:rFonts w:hint="eastAsia"/>
          <w:szCs w:val="22"/>
        </w:rPr>
        <w:t xml:space="preserve"> </w:t>
      </w:r>
      <w:r w:rsidR="006474E2">
        <w:rPr>
          <w:rFonts w:hint="eastAsia"/>
          <w:szCs w:val="22"/>
        </w:rPr>
        <w:t xml:space="preserve">  </w:t>
      </w:r>
      <w:r>
        <w:rPr>
          <w:rFonts w:hint="eastAsia"/>
          <w:szCs w:val="22"/>
        </w:rPr>
        <w:t>待测试品</w:t>
      </w:r>
    </w:p>
    <w:p w:rsidR="00224EC7" w:rsidRDefault="0007259A">
      <w:pPr>
        <w:pStyle w:val="afff7"/>
        <w:rPr>
          <w:szCs w:val="22"/>
        </w:rPr>
      </w:pPr>
      <w:r>
        <w:rPr>
          <w:szCs w:val="22"/>
        </w:rPr>
        <w:t xml:space="preserve">MCOV </w:t>
      </w:r>
      <w:r>
        <w:rPr>
          <w:rFonts w:hint="eastAsia"/>
          <w:szCs w:val="22"/>
        </w:rPr>
        <w:t xml:space="preserve"> </w:t>
      </w:r>
      <w:r w:rsidR="006474E2">
        <w:rPr>
          <w:rFonts w:hint="eastAsia"/>
          <w:szCs w:val="22"/>
        </w:rPr>
        <w:t xml:space="preserve"> </w:t>
      </w:r>
      <w:r>
        <w:rPr>
          <w:rFonts w:hint="eastAsia"/>
          <w:szCs w:val="22"/>
        </w:rPr>
        <w:t>最大持续运行电压</w:t>
      </w:r>
    </w:p>
    <w:p w:rsidR="00224EC7" w:rsidRDefault="0007259A">
      <w:pPr>
        <w:pStyle w:val="afff7"/>
        <w:rPr>
          <w:szCs w:val="22"/>
        </w:rPr>
      </w:pPr>
      <w:r>
        <w:rPr>
          <w:szCs w:val="22"/>
        </w:rPr>
        <w:t xml:space="preserve">MOV </w:t>
      </w:r>
      <w:r w:rsidR="006474E2">
        <w:rPr>
          <w:rFonts w:hint="eastAsia"/>
          <w:szCs w:val="22"/>
        </w:rPr>
        <w:t xml:space="preserve">   </w:t>
      </w:r>
      <w:r>
        <w:rPr>
          <w:rFonts w:hint="eastAsia"/>
          <w:szCs w:val="22"/>
        </w:rPr>
        <w:t>金属氧化物压敏电阻</w:t>
      </w:r>
    </w:p>
    <w:p w:rsidR="00224EC7" w:rsidRDefault="0007259A">
      <w:pPr>
        <w:pStyle w:val="afff7"/>
        <w:rPr>
          <w:szCs w:val="22"/>
        </w:rPr>
      </w:pPr>
      <w:r>
        <w:rPr>
          <w:rFonts w:hint="eastAsia"/>
          <w:szCs w:val="22"/>
        </w:rPr>
        <w:lastRenderedPageBreak/>
        <w:t xml:space="preserve">TDMOV </w:t>
      </w:r>
      <w:proofErr w:type="gramStart"/>
      <w:r>
        <w:rPr>
          <w:rFonts w:hint="eastAsia"/>
          <w:szCs w:val="22"/>
        </w:rPr>
        <w:t>热保护</w:t>
      </w:r>
      <w:proofErr w:type="gramEnd"/>
      <w:r>
        <w:rPr>
          <w:rFonts w:hint="eastAsia"/>
          <w:szCs w:val="22"/>
        </w:rPr>
        <w:t>压敏电阻</w:t>
      </w:r>
    </w:p>
    <w:p w:rsidR="00224EC7" w:rsidRDefault="0007259A">
      <w:pPr>
        <w:pStyle w:val="afff7"/>
        <w:rPr>
          <w:szCs w:val="22"/>
        </w:rPr>
      </w:pPr>
      <w:r>
        <w:rPr>
          <w:szCs w:val="22"/>
        </w:rPr>
        <w:t xml:space="preserve">MTTF </w:t>
      </w:r>
      <w:r>
        <w:rPr>
          <w:rFonts w:hint="eastAsia"/>
          <w:szCs w:val="22"/>
        </w:rPr>
        <w:t xml:space="preserve"> 失效前平均寿命</w:t>
      </w:r>
    </w:p>
    <w:p w:rsidR="00224EC7" w:rsidRDefault="0007259A">
      <w:pPr>
        <w:pStyle w:val="afff7"/>
        <w:rPr>
          <w:szCs w:val="22"/>
        </w:rPr>
      </w:pPr>
      <w:r>
        <w:rPr>
          <w:szCs w:val="22"/>
        </w:rPr>
        <w:t xml:space="preserve">SPD </w:t>
      </w:r>
      <w:r>
        <w:rPr>
          <w:rFonts w:hint="eastAsia"/>
          <w:szCs w:val="22"/>
        </w:rPr>
        <w:t xml:space="preserve"> 电涌保护器</w:t>
      </w:r>
    </w:p>
    <w:p w:rsidR="00224EC7" w:rsidRDefault="0007259A">
      <w:pPr>
        <w:pStyle w:val="afff7"/>
        <w:rPr>
          <w:szCs w:val="22"/>
        </w:rPr>
      </w:pPr>
      <w:r>
        <w:rPr>
          <w:szCs w:val="22"/>
        </w:rPr>
        <w:t xml:space="preserve">VDR </w:t>
      </w:r>
      <w:r>
        <w:rPr>
          <w:rFonts w:hint="eastAsia"/>
          <w:szCs w:val="22"/>
        </w:rPr>
        <w:t xml:space="preserve"> 电压敏感电阻</w:t>
      </w:r>
    </w:p>
    <w:p w:rsidR="00224EC7" w:rsidRDefault="0007259A">
      <w:pPr>
        <w:pStyle w:val="a9"/>
        <w:spacing w:before="240" w:after="240"/>
      </w:pPr>
      <w:bookmarkStart w:id="147" w:name="_Toc505939394"/>
      <w:bookmarkStart w:id="148" w:name="_Toc506196821"/>
      <w:bookmarkStart w:id="149" w:name="_Toc506196458"/>
      <w:bookmarkStart w:id="150" w:name="_Toc506196929"/>
      <w:bookmarkStart w:id="151" w:name="_Toc505939701"/>
      <w:bookmarkStart w:id="152" w:name="_Toc5779688"/>
      <w:bookmarkStart w:id="153" w:name="_Toc5781487"/>
      <w:bookmarkStart w:id="154" w:name="_Toc5781573"/>
      <w:r>
        <w:rPr>
          <w:rFonts w:hint="eastAsia"/>
        </w:rPr>
        <w:t>使用条件</w:t>
      </w:r>
      <w:bookmarkEnd w:id="147"/>
      <w:bookmarkEnd w:id="148"/>
      <w:bookmarkEnd w:id="149"/>
      <w:bookmarkEnd w:id="150"/>
      <w:bookmarkEnd w:id="151"/>
      <w:bookmarkEnd w:id="152"/>
      <w:bookmarkEnd w:id="153"/>
      <w:bookmarkEnd w:id="154"/>
    </w:p>
    <w:p w:rsidR="00224EC7" w:rsidRDefault="0007259A">
      <w:pPr>
        <w:pStyle w:val="aa"/>
        <w:spacing w:before="120" w:after="120"/>
      </w:pPr>
      <w:bookmarkStart w:id="155" w:name="_Toc506196459"/>
      <w:bookmarkStart w:id="156" w:name="_Toc506196822"/>
      <w:bookmarkStart w:id="157" w:name="_Toc505939702"/>
      <w:bookmarkStart w:id="158" w:name="_Toc505939395"/>
      <w:bookmarkStart w:id="159" w:name="_Toc506196930"/>
      <w:bookmarkStart w:id="160" w:name="_Toc5779689"/>
      <w:bookmarkStart w:id="161" w:name="_Toc5781488"/>
      <w:bookmarkStart w:id="162" w:name="_Toc5781574"/>
      <w:r>
        <w:rPr>
          <w:rFonts w:hint="eastAsia"/>
        </w:rPr>
        <w:t>使用及存放环境温度范围</w:t>
      </w:r>
      <w:bookmarkEnd w:id="155"/>
      <w:bookmarkEnd w:id="156"/>
      <w:bookmarkEnd w:id="157"/>
      <w:bookmarkEnd w:id="158"/>
      <w:bookmarkEnd w:id="159"/>
      <w:bookmarkEnd w:id="160"/>
      <w:bookmarkEnd w:id="161"/>
      <w:bookmarkEnd w:id="162"/>
    </w:p>
    <w:p w:rsidR="00224EC7" w:rsidRDefault="0007259A">
      <w:pPr>
        <w:pStyle w:val="afff7"/>
        <w:rPr>
          <w:szCs w:val="22"/>
        </w:rPr>
      </w:pPr>
      <w:r>
        <w:rPr>
          <w:rFonts w:hint="eastAsia"/>
          <w:szCs w:val="22"/>
        </w:rPr>
        <w:t>运行环境温度范围：</w:t>
      </w:r>
    </w:p>
    <w:p w:rsidR="00224EC7" w:rsidRDefault="0007259A">
      <w:pPr>
        <w:pStyle w:val="af1"/>
      </w:pPr>
      <w:r>
        <w:rPr>
          <w:rFonts w:hint="eastAsia"/>
        </w:rPr>
        <w:t>常规：</w:t>
      </w:r>
      <w:r>
        <w:t>–</w:t>
      </w:r>
      <w:r>
        <w:t xml:space="preserve">5 </w:t>
      </w:r>
      <w:r>
        <w:rPr>
          <w:rFonts w:hint="eastAsia"/>
        </w:rPr>
        <w:t>℃～</w:t>
      </w:r>
      <w:r>
        <w:t xml:space="preserve">+55 </w:t>
      </w:r>
      <w:r>
        <w:rPr>
          <w:rFonts w:hint="eastAsia"/>
        </w:rPr>
        <w:t>℃</w:t>
      </w:r>
    </w:p>
    <w:p w:rsidR="00224EC7" w:rsidRDefault="0007259A">
      <w:pPr>
        <w:pStyle w:val="af1"/>
      </w:pPr>
      <w:r>
        <w:rPr>
          <w:rFonts w:hint="eastAsia"/>
        </w:rPr>
        <w:t>扩展：</w:t>
      </w:r>
      <w:r>
        <w:rPr>
          <w:rFonts w:ascii="MS Mincho" w:eastAsia="MS Mincho" w:hAnsi="MS Mincho" w:cs="MS Mincho" w:hint="eastAsia"/>
        </w:rPr>
        <w:t>−</w:t>
      </w:r>
      <w:r>
        <w:t xml:space="preserve">40 </w:t>
      </w:r>
      <w:r>
        <w:rPr>
          <w:rFonts w:hint="eastAsia"/>
        </w:rPr>
        <w:t>℃～</w:t>
      </w:r>
      <w:r>
        <w:t xml:space="preserve">+85 </w:t>
      </w:r>
      <w:r>
        <w:rPr>
          <w:rFonts w:hint="eastAsia"/>
        </w:rPr>
        <w:t>℃</w:t>
      </w:r>
    </w:p>
    <w:p w:rsidR="00224EC7" w:rsidRDefault="0007259A">
      <w:pPr>
        <w:pStyle w:val="afff7"/>
        <w:rPr>
          <w:szCs w:val="22"/>
        </w:rPr>
      </w:pPr>
      <w:r>
        <w:rPr>
          <w:szCs w:val="22"/>
        </w:rPr>
        <w:t>MOV</w:t>
      </w:r>
      <w:r>
        <w:rPr>
          <w:rFonts w:hint="eastAsia"/>
          <w:szCs w:val="22"/>
        </w:rPr>
        <w:t>存放环境温度范围：</w:t>
      </w:r>
    </w:p>
    <w:p w:rsidR="00224EC7" w:rsidRDefault="0007259A">
      <w:pPr>
        <w:pStyle w:val="af1"/>
      </w:pPr>
      <w:r>
        <w:rPr>
          <w:rFonts w:hint="eastAsia"/>
        </w:rPr>
        <w:t>常规：</w:t>
      </w:r>
      <w:r>
        <w:t>–</w:t>
      </w:r>
      <w:r>
        <w:t xml:space="preserve">40 </w:t>
      </w:r>
      <w:r>
        <w:rPr>
          <w:rFonts w:hint="eastAsia"/>
        </w:rPr>
        <w:t>℃～</w:t>
      </w:r>
      <w:r>
        <w:t xml:space="preserve">+85 </w:t>
      </w:r>
      <w:r>
        <w:rPr>
          <w:rFonts w:hint="eastAsia"/>
        </w:rPr>
        <w:t>℃</w:t>
      </w:r>
    </w:p>
    <w:p w:rsidR="00224EC7" w:rsidRDefault="0007259A">
      <w:pPr>
        <w:pStyle w:val="af1"/>
      </w:pPr>
      <w:r>
        <w:rPr>
          <w:rFonts w:hint="eastAsia"/>
        </w:rPr>
        <w:t>扩展：</w:t>
      </w:r>
      <w:r>
        <w:rPr>
          <w:rFonts w:ascii="MS Mincho" w:eastAsia="MS Mincho" w:hAnsi="MS Mincho" w:cs="MS Mincho" w:hint="eastAsia"/>
        </w:rPr>
        <w:t>−</w:t>
      </w:r>
      <w:r>
        <w:t xml:space="preserve">40 </w:t>
      </w:r>
      <w:r>
        <w:rPr>
          <w:rFonts w:hint="eastAsia"/>
        </w:rPr>
        <w:t>℃～</w:t>
      </w:r>
      <w:r>
        <w:t xml:space="preserve">+125 </w:t>
      </w:r>
      <w:r>
        <w:rPr>
          <w:rFonts w:hint="eastAsia"/>
        </w:rPr>
        <w:t>℃</w:t>
      </w:r>
    </w:p>
    <w:p w:rsidR="00224EC7" w:rsidRDefault="0007259A">
      <w:pPr>
        <w:pStyle w:val="afff7"/>
        <w:rPr>
          <w:szCs w:val="22"/>
        </w:rPr>
      </w:pPr>
      <w:proofErr w:type="gramStart"/>
      <w:r>
        <w:rPr>
          <w:rFonts w:hint="eastAsia"/>
          <w:szCs w:val="22"/>
        </w:rPr>
        <w:t>热保护</w:t>
      </w:r>
      <w:proofErr w:type="gramEnd"/>
      <w:r>
        <w:rPr>
          <w:szCs w:val="22"/>
        </w:rPr>
        <w:t>MOV</w:t>
      </w:r>
      <w:r>
        <w:rPr>
          <w:rFonts w:hint="eastAsia"/>
          <w:szCs w:val="22"/>
        </w:rPr>
        <w:t>存放环境温度范围：</w:t>
      </w:r>
    </w:p>
    <w:p w:rsidR="00224EC7" w:rsidRDefault="0007259A">
      <w:pPr>
        <w:pStyle w:val="af1"/>
      </w:pPr>
      <w:r>
        <w:rPr>
          <w:rFonts w:hint="eastAsia"/>
        </w:rPr>
        <w:t>常规：</w:t>
      </w:r>
      <w:r>
        <w:t>–</w:t>
      </w:r>
      <w:r>
        <w:t xml:space="preserve">40 </w:t>
      </w:r>
      <w:r>
        <w:rPr>
          <w:rFonts w:hint="eastAsia"/>
        </w:rPr>
        <w:t>℃～</w:t>
      </w:r>
      <w:r>
        <w:t xml:space="preserve">+85 </w:t>
      </w:r>
      <w:r>
        <w:rPr>
          <w:rFonts w:hint="eastAsia"/>
        </w:rPr>
        <w:t>℃</w:t>
      </w:r>
    </w:p>
    <w:p w:rsidR="00224EC7" w:rsidRDefault="004C0301">
      <w:pPr>
        <w:pStyle w:val="af1"/>
      </w:pPr>
      <w:r>
        <w:rPr>
          <w:rFonts w:hint="eastAsia"/>
        </w:rPr>
        <w:t>扩展</w:t>
      </w:r>
      <w:r w:rsidR="00B67359">
        <w:rPr>
          <w:rFonts w:hint="eastAsia"/>
        </w:rPr>
        <w:t>：</w:t>
      </w:r>
      <w:r w:rsidR="0007259A">
        <w:rPr>
          <w:rFonts w:ascii="MS Mincho" w:eastAsia="MS Mincho" w:hAnsi="MS Mincho" w:cs="MS Mincho" w:hint="eastAsia"/>
        </w:rPr>
        <w:t>−</w:t>
      </w:r>
      <w:r w:rsidR="0007259A">
        <w:t xml:space="preserve">40 </w:t>
      </w:r>
      <w:r w:rsidR="0007259A">
        <w:rPr>
          <w:rFonts w:hint="eastAsia"/>
        </w:rPr>
        <w:t>℃～</w:t>
      </w:r>
      <w:r w:rsidR="0007259A">
        <w:t xml:space="preserve">+85 </w:t>
      </w:r>
      <w:r w:rsidR="0007259A">
        <w:rPr>
          <w:rFonts w:hint="eastAsia"/>
        </w:rPr>
        <w:t>℃</w:t>
      </w:r>
    </w:p>
    <w:p w:rsidR="00224EC7" w:rsidRDefault="0007259A">
      <w:pPr>
        <w:pStyle w:val="aa"/>
        <w:spacing w:before="120" w:after="120"/>
      </w:pPr>
      <w:bookmarkStart w:id="163" w:name="_Toc505939703"/>
      <w:bookmarkStart w:id="164" w:name="_Toc506196460"/>
      <w:bookmarkStart w:id="165" w:name="_Toc505939396"/>
      <w:bookmarkStart w:id="166" w:name="_Toc506196931"/>
      <w:bookmarkStart w:id="167" w:name="_Toc506196823"/>
      <w:bookmarkStart w:id="168" w:name="_Toc5779690"/>
      <w:bookmarkStart w:id="169" w:name="_Toc5781489"/>
      <w:bookmarkStart w:id="170" w:name="_Toc5781575"/>
      <w:r>
        <w:rPr>
          <w:rFonts w:hint="eastAsia"/>
        </w:rPr>
        <w:t>海拔高度或大气压范围</w:t>
      </w:r>
      <w:bookmarkEnd w:id="163"/>
      <w:bookmarkEnd w:id="164"/>
      <w:bookmarkEnd w:id="165"/>
      <w:bookmarkEnd w:id="166"/>
      <w:bookmarkEnd w:id="167"/>
      <w:bookmarkEnd w:id="168"/>
      <w:bookmarkEnd w:id="169"/>
      <w:bookmarkEnd w:id="170"/>
    </w:p>
    <w:p w:rsidR="00224EC7" w:rsidRDefault="0007259A">
      <w:pPr>
        <w:pStyle w:val="afff7"/>
      </w:pPr>
      <w:r>
        <w:rPr>
          <w:rFonts w:hint="eastAsia"/>
        </w:rPr>
        <w:t>大气压</w:t>
      </w:r>
      <w:r>
        <w:t>范围为</w:t>
      </w:r>
      <w:r>
        <w:rPr>
          <w:rFonts w:hint="eastAsia"/>
        </w:rPr>
        <w:t>80 kPa～106 kPa，对应的海拔为+2 000 m～- 500 m。（参照IEC 60068-1）。</w:t>
      </w:r>
    </w:p>
    <w:p w:rsidR="00224EC7" w:rsidRDefault="0007259A">
      <w:pPr>
        <w:pStyle w:val="aa"/>
        <w:spacing w:before="120" w:after="120"/>
      </w:pPr>
      <w:bookmarkStart w:id="171" w:name="_Toc506196461"/>
      <w:bookmarkStart w:id="172" w:name="_Toc505939704"/>
      <w:bookmarkStart w:id="173" w:name="_Toc506196932"/>
      <w:bookmarkStart w:id="174" w:name="_Toc506196824"/>
      <w:bookmarkStart w:id="175" w:name="_Toc505939397"/>
      <w:bookmarkStart w:id="176" w:name="_Toc5779691"/>
      <w:bookmarkStart w:id="177" w:name="_Toc5781490"/>
      <w:bookmarkStart w:id="178" w:name="_Toc5781576"/>
      <w:r>
        <w:rPr>
          <w:rFonts w:hint="eastAsia"/>
        </w:rPr>
        <w:t>相对湿度</w:t>
      </w:r>
      <w:bookmarkEnd w:id="171"/>
      <w:bookmarkEnd w:id="172"/>
      <w:bookmarkEnd w:id="173"/>
      <w:bookmarkEnd w:id="174"/>
      <w:bookmarkEnd w:id="175"/>
      <w:bookmarkEnd w:id="176"/>
      <w:bookmarkEnd w:id="177"/>
      <w:bookmarkEnd w:id="178"/>
    </w:p>
    <w:p w:rsidR="00224EC7" w:rsidRDefault="0007259A" w:rsidP="00B67359">
      <w:pPr>
        <w:pStyle w:val="afff7"/>
      </w:pPr>
      <w:r>
        <w:rPr>
          <w:rFonts w:hint="eastAsia"/>
        </w:rPr>
        <w:t>常规范围：25 ℃下5</w:t>
      </w:r>
      <w:r>
        <w:t xml:space="preserve"> </w:t>
      </w:r>
      <w:r>
        <w:rPr>
          <w:rFonts w:hint="eastAsia"/>
        </w:rPr>
        <w:t>%～95</w:t>
      </w:r>
      <w:r>
        <w:t xml:space="preserve"> </w:t>
      </w:r>
      <w:r>
        <w:rPr>
          <w:rFonts w:hint="eastAsia"/>
        </w:rPr>
        <w:t>%（参照IEC 60068-1和IEC 60068-2-78）。</w:t>
      </w:r>
    </w:p>
    <w:bookmarkStart w:id="179" w:name="_Toc506196826"/>
    <w:bookmarkStart w:id="180" w:name="_Toc505939706"/>
    <w:bookmarkStart w:id="181" w:name="_Toc506196463"/>
    <w:bookmarkStart w:id="182" w:name="_Toc506196934"/>
    <w:bookmarkStart w:id="183" w:name="_Toc505939399"/>
    <w:p w:rsidR="00224EC7" w:rsidRDefault="0007259A">
      <w:pPr>
        <w:pStyle w:val="a9"/>
        <w:spacing w:before="240" w:after="240"/>
        <w:rPr>
          <w:szCs w:val="22"/>
        </w:rPr>
      </w:pPr>
      <w:r>
        <w:rPr>
          <w:rFonts w:hint="eastAsia"/>
          <w:szCs w:val="22"/>
        </w:rPr>
        <w:fldChar w:fldCharType="begin"/>
      </w:r>
      <w:r>
        <w:rPr>
          <w:rFonts w:hint="eastAsia"/>
          <w:szCs w:val="22"/>
        </w:rPr>
        <w:instrText xml:space="preserve"> HYPERLINK \l "_Toc506196933" </w:instrText>
      </w:r>
      <w:r>
        <w:rPr>
          <w:rFonts w:hint="eastAsia"/>
          <w:szCs w:val="22"/>
        </w:rPr>
        <w:fldChar w:fldCharType="separate"/>
      </w:r>
      <w:bookmarkStart w:id="184" w:name="_Toc5781577"/>
      <w:bookmarkStart w:id="185" w:name="_Toc5781491"/>
      <w:bookmarkStart w:id="186" w:name="_Toc5779692"/>
      <w:r>
        <w:rPr>
          <w:rFonts w:hint="eastAsia"/>
          <w:szCs w:val="22"/>
        </w:rPr>
        <w:t>性能要求</w:t>
      </w:r>
      <w:bookmarkEnd w:id="184"/>
      <w:bookmarkEnd w:id="185"/>
      <w:bookmarkEnd w:id="186"/>
      <w:r>
        <w:rPr>
          <w:rFonts w:hint="eastAsia"/>
          <w:szCs w:val="22"/>
        </w:rPr>
        <w:tab/>
      </w:r>
      <w:r>
        <w:rPr>
          <w:rFonts w:hint="eastAsia"/>
          <w:szCs w:val="22"/>
        </w:rPr>
        <w:fldChar w:fldCharType="end"/>
      </w:r>
    </w:p>
    <w:p w:rsidR="00224EC7" w:rsidRDefault="0007259A">
      <w:pPr>
        <w:pStyle w:val="aa"/>
        <w:spacing w:before="120" w:after="120"/>
      </w:pPr>
      <w:bookmarkStart w:id="187" w:name="_Toc5779693"/>
      <w:bookmarkStart w:id="188" w:name="_Toc5781492"/>
      <w:bookmarkStart w:id="189" w:name="_Toc5781578"/>
      <w:r>
        <w:rPr>
          <w:rFonts w:hint="eastAsia"/>
        </w:rPr>
        <w:t>产品信息、</w:t>
      </w:r>
      <w:r>
        <w:rPr>
          <w:rFonts w:hint="eastAsia"/>
        </w:rPr>
        <w:fldChar w:fldCharType="begin"/>
      </w:r>
      <w:r>
        <w:rPr>
          <w:rFonts w:hint="eastAsia"/>
        </w:rPr>
        <w:instrText xml:space="preserve"> HYPERLINK \l "_Toc506196936" </w:instrText>
      </w:r>
      <w:r>
        <w:rPr>
          <w:rFonts w:hint="eastAsia"/>
        </w:rPr>
        <w:fldChar w:fldCharType="separate"/>
      </w:r>
      <w:r>
        <w:rPr>
          <w:rFonts w:hint="eastAsia"/>
        </w:rPr>
        <w:t>外观及标志</w:t>
      </w:r>
      <w:bookmarkEnd w:id="187"/>
      <w:bookmarkEnd w:id="188"/>
      <w:bookmarkEnd w:id="189"/>
      <w:r>
        <w:rPr>
          <w:rFonts w:hint="eastAsia"/>
        </w:rPr>
        <w:tab/>
      </w:r>
    </w:p>
    <w:p w:rsidR="00224EC7" w:rsidRDefault="0007259A">
      <w:pPr>
        <w:pStyle w:val="ab"/>
        <w:spacing w:before="120" w:after="120"/>
        <w:rPr>
          <w:rFonts w:ascii="Times New Roman"/>
          <w:color w:val="000000" w:themeColor="text1"/>
        </w:rPr>
      </w:pPr>
      <w:r>
        <w:rPr>
          <w:rFonts w:ascii="Times New Roman" w:hint="eastAsia"/>
          <w:color w:val="000000" w:themeColor="text1"/>
        </w:rPr>
        <w:t>产品信息</w:t>
      </w:r>
    </w:p>
    <w:p w:rsidR="00224EC7" w:rsidRDefault="0007259A">
      <w:pPr>
        <w:pStyle w:val="ab"/>
        <w:numPr>
          <w:ilvl w:val="2"/>
          <w:numId w:val="0"/>
        </w:numPr>
        <w:spacing w:before="120" w:after="120"/>
        <w:ind w:firstLineChars="200" w:firstLine="420"/>
        <w:rPr>
          <w:rFonts w:ascii="Times New Roman"/>
          <w:color w:val="000000" w:themeColor="text1"/>
        </w:rPr>
      </w:pPr>
      <w:r>
        <w:rPr>
          <w:rFonts w:ascii="Times New Roman"/>
          <w:color w:val="000000" w:themeColor="text1"/>
        </w:rPr>
        <w:t>制造商至少应提供下列信息</w:t>
      </w:r>
      <w:r>
        <w:rPr>
          <w:rFonts w:ascii="Times New Roman" w:hint="eastAsia"/>
          <w:color w:val="000000" w:themeColor="text1"/>
        </w:rPr>
        <w:t>：</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color w:val="000000" w:themeColor="text1"/>
        </w:rPr>
        <w:t>制造商名</w:t>
      </w:r>
      <w:r>
        <w:rPr>
          <w:rFonts w:hAnsi="宋体" w:hint="eastAsia"/>
          <w:color w:val="000000" w:themeColor="text1"/>
        </w:rPr>
        <w:t>称</w:t>
      </w:r>
      <w:r>
        <w:rPr>
          <w:rFonts w:hAnsi="宋体"/>
          <w:color w:val="000000" w:themeColor="text1"/>
        </w:rPr>
        <w:t>或商标</w:t>
      </w:r>
      <w:r>
        <w:rPr>
          <w:rFonts w:hAnsi="宋体" w:hint="eastAsia"/>
          <w:color w:val="000000" w:themeColor="text1"/>
        </w:rPr>
        <w:t>以及产品</w:t>
      </w:r>
      <w:r>
        <w:rPr>
          <w:rFonts w:hAnsi="宋体"/>
          <w:color w:val="000000" w:themeColor="text1"/>
        </w:rPr>
        <w:t>型号</w:t>
      </w:r>
      <w:r>
        <w:rPr>
          <w:rFonts w:hAnsi="宋体" w:hint="eastAsia"/>
          <w:color w:val="000000" w:themeColor="text1"/>
        </w:rPr>
        <w:t>、制造日期或批号以及相关安规认证</w:t>
      </w:r>
      <w:r>
        <w:rPr>
          <w:rFonts w:hAnsi="宋体"/>
          <w:color w:val="000000" w:themeColor="text1"/>
        </w:rPr>
        <w:t>；</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color w:val="000000" w:themeColor="text1"/>
        </w:rPr>
        <w:t>最大持续工作电压</w:t>
      </w:r>
      <w:r w:rsidR="004C0301" w:rsidRPr="004C0301">
        <w:rPr>
          <w:rFonts w:hAnsi="黑体"/>
          <w:color w:val="000000"/>
          <w:position w:val="-12"/>
        </w:rPr>
        <w:object w:dxaOrig="340" w:dyaOrig="360">
          <v:shape id="_x0000_i1062" type="#_x0000_t75" style="width:17pt;height:18pt" o:ole="">
            <v:imagedata r:id="rId86" o:title=""/>
          </v:shape>
          <o:OLEObject Type="Embed" ProgID="Equation.DSMT4" ShapeID="_x0000_i1062" DrawAspect="Content" ObjectID="_1616584694" r:id="rId87"/>
        </w:object>
      </w:r>
      <w:r>
        <w:rPr>
          <w:rFonts w:ascii="Cambria Math" w:hAnsi="宋体" w:hint="eastAsia"/>
          <w:color w:val="000000" w:themeColor="text1"/>
          <w:szCs w:val="18"/>
        </w:rPr>
        <w:t>及</w:t>
      </w:r>
      <w:r>
        <w:rPr>
          <w:rFonts w:hAnsi="宋体"/>
          <w:color w:val="000000" w:themeColor="text1"/>
        </w:rPr>
        <w:t>电流类型：</w:t>
      </w:r>
      <w:r>
        <w:rPr>
          <w:rFonts w:hAnsi="宋体" w:hint="eastAsia"/>
          <w:color w:val="000000" w:themeColor="text1"/>
        </w:rPr>
        <w:t>D.C.或 A</w:t>
      </w:r>
      <w:r>
        <w:rPr>
          <w:rFonts w:hAnsi="宋体"/>
          <w:color w:val="000000" w:themeColor="text1"/>
        </w:rPr>
        <w:t>.</w:t>
      </w:r>
      <w:r>
        <w:rPr>
          <w:rFonts w:hAnsi="宋体" w:hint="eastAsia"/>
          <w:color w:val="000000" w:themeColor="text1"/>
        </w:rPr>
        <w:t>C</w:t>
      </w:r>
      <w:r>
        <w:rPr>
          <w:rFonts w:hAnsi="宋体"/>
          <w:color w:val="000000" w:themeColor="text1"/>
        </w:rPr>
        <w:t xml:space="preserve">. </w:t>
      </w:r>
      <w:r>
        <w:rPr>
          <w:rFonts w:hAnsi="宋体" w:hint="eastAsia"/>
          <w:color w:val="000000" w:themeColor="text1"/>
        </w:rPr>
        <w:t>或“～”和</w:t>
      </w:r>
      <w:r>
        <w:rPr>
          <w:rFonts w:hAnsi="宋体"/>
          <w:color w:val="000000" w:themeColor="text1"/>
        </w:rPr>
        <w:t>/</w:t>
      </w:r>
      <w:r>
        <w:rPr>
          <w:rFonts w:hAnsi="宋体" w:hint="eastAsia"/>
          <w:color w:val="000000" w:themeColor="text1"/>
        </w:rPr>
        <w:t>或频率；</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hint="eastAsia"/>
          <w:color w:val="000000" w:themeColor="text1"/>
        </w:rPr>
        <w:t>压敏电压及待机电流；</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color w:val="000000" w:themeColor="text1"/>
        </w:rPr>
        <w:t>制造商声明的每种试验类别和放电参数</w:t>
      </w:r>
      <w:r>
        <w:rPr>
          <w:rFonts w:hAnsi="宋体" w:hint="eastAsia"/>
          <w:color w:val="000000" w:themeColor="text1"/>
        </w:rPr>
        <w:t>：</w:t>
      </w:r>
    </w:p>
    <w:p w:rsidR="00224EC7" w:rsidRDefault="0007259A">
      <w:pPr>
        <w:pStyle w:val="af1"/>
        <w:numPr>
          <w:ilvl w:val="0"/>
          <w:numId w:val="0"/>
        </w:numPr>
        <w:ind w:left="420" w:firstLine="420"/>
        <w:rPr>
          <w:rFonts w:hAnsi="宋体"/>
          <w:color w:val="000000" w:themeColor="text1"/>
        </w:rPr>
      </w:pPr>
      <w:r>
        <w:rPr>
          <w:rFonts w:hAnsi="宋体" w:cs="宋体" w:hint="eastAsia"/>
          <w:color w:val="000000" w:themeColor="text1"/>
        </w:rPr>
        <w:t>Ⅰ</w:t>
      </w:r>
      <w:r>
        <w:rPr>
          <w:rFonts w:hAnsi="宋体"/>
          <w:color w:val="000000" w:themeColor="text1"/>
        </w:rPr>
        <w:t>类试验：</w:t>
      </w:r>
    </w:p>
    <w:p w:rsidR="00224EC7" w:rsidRDefault="0007259A">
      <w:pPr>
        <w:pStyle w:val="af1"/>
        <w:numPr>
          <w:ilvl w:val="0"/>
          <w:numId w:val="0"/>
        </w:numPr>
        <w:ind w:left="420" w:firstLine="420"/>
        <w:rPr>
          <w:rFonts w:hAnsi="宋体"/>
          <w:color w:val="000000" w:themeColor="text1"/>
        </w:rPr>
      </w:pPr>
      <w:r>
        <w:rPr>
          <w:rFonts w:hAnsi="宋体" w:hint="eastAsia"/>
          <w:color w:val="000000" w:themeColor="text1"/>
        </w:rPr>
        <w:t>“</w:t>
      </w:r>
      <w:r>
        <w:rPr>
          <w:rFonts w:hAnsi="宋体" w:cs="宋体" w:hint="eastAsia"/>
          <w:color w:val="000000" w:themeColor="text1"/>
        </w:rPr>
        <w:t>Ⅰ</w:t>
      </w:r>
      <w:r>
        <w:rPr>
          <w:rFonts w:hAnsi="宋体"/>
          <w:color w:val="000000" w:themeColor="text1"/>
        </w:rPr>
        <w:t>类试验</w:t>
      </w:r>
      <w:r>
        <w:rPr>
          <w:rFonts w:hAnsi="宋体" w:hint="eastAsia"/>
          <w:color w:val="000000" w:themeColor="text1"/>
        </w:rPr>
        <w:t>”</w:t>
      </w:r>
      <w:r>
        <w:rPr>
          <w:rFonts w:hAnsi="宋体"/>
          <w:color w:val="000000" w:themeColor="text1"/>
        </w:rPr>
        <w:t>和</w:t>
      </w:r>
      <w:r>
        <w:rPr>
          <w:rFonts w:hAnsi="宋体" w:hint="eastAsia"/>
          <w:color w:val="000000" w:themeColor="text1"/>
        </w:rPr>
        <w:t>“</w:t>
      </w:r>
      <w:r w:rsidR="005778EA" w:rsidRPr="005778EA">
        <w:rPr>
          <w:rFonts w:hAnsi="黑体"/>
          <w:color w:val="000000"/>
          <w:position w:val="-14"/>
        </w:rPr>
        <w:object w:dxaOrig="380" w:dyaOrig="380">
          <v:shape id="_x0000_i1063" type="#_x0000_t75" style="width:19pt;height:19pt" o:ole="">
            <v:imagedata r:id="rId88" o:title=""/>
          </v:shape>
          <o:OLEObject Type="Embed" ProgID="Equation.DSMT4" ShapeID="_x0000_i1063" DrawAspect="Content" ObjectID="_1616584695" r:id="rId89"/>
        </w:object>
      </w:r>
      <w:r>
        <w:rPr>
          <w:rFonts w:hAnsi="宋体" w:hint="eastAsia"/>
          <w:color w:val="000000" w:themeColor="text1"/>
        </w:rPr>
        <w:t>”</w:t>
      </w:r>
      <w:r>
        <w:rPr>
          <w:rFonts w:hAnsi="宋体"/>
          <w:color w:val="000000" w:themeColor="text1"/>
        </w:rPr>
        <w:t>及以kA为单位数值，</w:t>
      </w:r>
    </w:p>
    <w:p w:rsidR="00224EC7" w:rsidRDefault="0007259A">
      <w:pPr>
        <w:pStyle w:val="afff7"/>
        <w:ind w:firstLineChars="400" w:firstLine="840"/>
        <w:rPr>
          <w:rFonts w:hAnsi="宋体"/>
          <w:color w:val="000000" w:themeColor="text1"/>
        </w:rPr>
      </w:pPr>
      <w:r>
        <w:rPr>
          <w:rFonts w:hAnsi="宋体"/>
          <w:color w:val="000000" w:themeColor="text1"/>
        </w:rPr>
        <w:t>和/或者</w:t>
      </w:r>
      <w:r>
        <w:rPr>
          <w:rFonts w:hAnsi="宋体" w:hint="eastAsia"/>
          <w:color w:val="000000" w:themeColor="text1"/>
        </w:rPr>
        <w:t>“</w:t>
      </w:r>
      <w:r>
        <w:rPr>
          <w:rFonts w:hAnsi="宋体"/>
          <w:color w:val="000000" w:themeColor="text1"/>
          <w:bdr w:val="single" w:sz="4" w:space="0" w:color="auto"/>
        </w:rPr>
        <w:t>T1</w:t>
      </w:r>
      <w:r>
        <w:rPr>
          <w:rFonts w:hAnsi="宋体" w:hint="eastAsia"/>
          <w:color w:val="000000" w:themeColor="text1"/>
        </w:rPr>
        <w:t>”</w:t>
      </w:r>
      <w:r>
        <w:rPr>
          <w:rFonts w:hAnsi="宋体"/>
          <w:color w:val="000000" w:themeColor="text1"/>
        </w:rPr>
        <w:t>(在方框内的T1)和</w:t>
      </w:r>
      <w:r>
        <w:rPr>
          <w:rFonts w:hAnsi="宋体" w:hint="eastAsia"/>
          <w:color w:val="000000" w:themeColor="text1"/>
        </w:rPr>
        <w:t>“</w:t>
      </w:r>
      <w:r w:rsidR="005778EA" w:rsidRPr="005778EA">
        <w:rPr>
          <w:rFonts w:hAnsi="黑体"/>
          <w:color w:val="000000"/>
          <w:position w:val="-14"/>
        </w:rPr>
        <w:object w:dxaOrig="380" w:dyaOrig="380">
          <v:shape id="_x0000_i1064" type="#_x0000_t75" style="width:19pt;height:19pt" o:ole="">
            <v:imagedata r:id="rId88" o:title=""/>
          </v:shape>
          <o:OLEObject Type="Embed" ProgID="Equation.DSMT4" ShapeID="_x0000_i1064" DrawAspect="Content" ObjectID="_1616584696" r:id="rId90"/>
        </w:object>
      </w:r>
      <w:r w:rsidRPr="00D721B1">
        <w:rPr>
          <w:rFonts w:hAnsi="宋体" w:hint="eastAsia"/>
          <w:color w:val="000000" w:themeColor="text1"/>
        </w:rPr>
        <w:t>”</w:t>
      </w:r>
      <w:r>
        <w:rPr>
          <w:rFonts w:hAnsi="宋体"/>
          <w:color w:val="000000" w:themeColor="text1"/>
        </w:rPr>
        <w:t>及以kA为单位数值；</w:t>
      </w:r>
    </w:p>
    <w:p w:rsidR="00224EC7" w:rsidRDefault="0007259A">
      <w:pPr>
        <w:pStyle w:val="af1"/>
        <w:numPr>
          <w:ilvl w:val="0"/>
          <w:numId w:val="0"/>
        </w:numPr>
        <w:ind w:left="420" w:firstLine="420"/>
        <w:rPr>
          <w:rFonts w:hAnsi="宋体"/>
          <w:color w:val="000000" w:themeColor="text1"/>
        </w:rPr>
      </w:pPr>
      <w:r>
        <w:rPr>
          <w:rFonts w:hAnsi="宋体" w:cs="宋体" w:hint="eastAsia"/>
          <w:color w:val="000000" w:themeColor="text1"/>
        </w:rPr>
        <w:t>Ⅱ</w:t>
      </w:r>
      <w:r>
        <w:rPr>
          <w:rFonts w:hAnsi="宋体"/>
          <w:color w:val="000000" w:themeColor="text1"/>
        </w:rPr>
        <w:t>类试验：</w:t>
      </w:r>
    </w:p>
    <w:p w:rsidR="00224EC7" w:rsidRDefault="0007259A">
      <w:pPr>
        <w:pStyle w:val="af1"/>
        <w:numPr>
          <w:ilvl w:val="0"/>
          <w:numId w:val="0"/>
        </w:numPr>
        <w:ind w:left="420" w:firstLine="420"/>
        <w:rPr>
          <w:rFonts w:hAnsi="宋体"/>
          <w:color w:val="000000" w:themeColor="text1"/>
        </w:rPr>
      </w:pPr>
      <w:r>
        <w:rPr>
          <w:rFonts w:hAnsi="宋体" w:hint="eastAsia"/>
          <w:color w:val="000000" w:themeColor="text1"/>
        </w:rPr>
        <w:t>“</w:t>
      </w:r>
      <w:r>
        <w:rPr>
          <w:rFonts w:hAnsi="宋体" w:cs="宋体" w:hint="eastAsia"/>
          <w:color w:val="000000" w:themeColor="text1"/>
        </w:rPr>
        <w:t>Ⅱ</w:t>
      </w:r>
      <w:r>
        <w:rPr>
          <w:rFonts w:hAnsi="宋体"/>
          <w:color w:val="000000" w:themeColor="text1"/>
        </w:rPr>
        <w:t>类试验</w:t>
      </w:r>
      <w:r>
        <w:rPr>
          <w:rFonts w:hAnsi="宋体" w:hint="eastAsia"/>
          <w:color w:val="000000" w:themeColor="text1"/>
        </w:rPr>
        <w:t>”</w:t>
      </w:r>
      <w:r>
        <w:rPr>
          <w:rFonts w:hAnsi="宋体"/>
          <w:color w:val="000000" w:themeColor="text1"/>
        </w:rPr>
        <w:t>和</w:t>
      </w:r>
      <w:r>
        <w:rPr>
          <w:rFonts w:hAnsi="宋体" w:hint="eastAsia"/>
          <w:color w:val="000000" w:themeColor="text1"/>
        </w:rPr>
        <w:t>“</w:t>
      </w:r>
      <w:r w:rsidR="005778EA" w:rsidRPr="00C54681">
        <w:rPr>
          <w:rFonts w:hAnsi="黑体"/>
          <w:color w:val="000000"/>
          <w:position w:val="-12"/>
        </w:rPr>
        <w:object w:dxaOrig="260" w:dyaOrig="360">
          <v:shape id="_x0000_i1065" type="#_x0000_t75" style="width:13pt;height:18pt" o:ole="">
            <v:imagedata r:id="rId16" o:title=""/>
          </v:shape>
          <o:OLEObject Type="Embed" ProgID="Equation.DSMT4" ShapeID="_x0000_i1065" DrawAspect="Content" ObjectID="_1616584697" r:id="rId91"/>
        </w:object>
      </w:r>
      <w:r>
        <w:rPr>
          <w:rFonts w:hAnsi="宋体" w:hint="eastAsia"/>
          <w:color w:val="000000" w:themeColor="text1"/>
        </w:rPr>
        <w:t>”</w:t>
      </w:r>
      <w:r>
        <w:rPr>
          <w:rFonts w:hAnsi="宋体"/>
          <w:color w:val="000000" w:themeColor="text1"/>
        </w:rPr>
        <w:t>及以kA为单位数值，</w:t>
      </w:r>
      <w:r w:rsidR="005778EA" w:rsidRPr="00C54681">
        <w:rPr>
          <w:rFonts w:hAnsi="黑体"/>
          <w:color w:val="000000"/>
          <w:position w:val="-12"/>
        </w:rPr>
        <w:t xml:space="preserve"> </w:t>
      </w:r>
    </w:p>
    <w:p w:rsidR="00224EC7" w:rsidRDefault="0007259A">
      <w:pPr>
        <w:pStyle w:val="afff7"/>
        <w:ind w:firstLineChars="400" w:firstLine="840"/>
        <w:rPr>
          <w:rFonts w:hAnsi="宋体"/>
          <w:color w:val="000000" w:themeColor="text1"/>
        </w:rPr>
      </w:pPr>
      <w:r>
        <w:rPr>
          <w:rFonts w:hAnsi="宋体"/>
          <w:color w:val="000000" w:themeColor="text1"/>
        </w:rPr>
        <w:t>和/或者</w:t>
      </w:r>
      <w:r>
        <w:rPr>
          <w:rFonts w:hAnsi="宋体" w:hint="eastAsia"/>
          <w:color w:val="000000" w:themeColor="text1"/>
        </w:rPr>
        <w:t>“</w:t>
      </w:r>
      <w:r>
        <w:rPr>
          <w:rFonts w:hAnsi="宋体"/>
          <w:color w:val="000000" w:themeColor="text1"/>
          <w:bdr w:val="single" w:sz="4" w:space="0" w:color="auto"/>
        </w:rPr>
        <w:t>T2</w:t>
      </w:r>
      <w:r>
        <w:rPr>
          <w:rFonts w:hAnsi="宋体" w:hint="eastAsia"/>
          <w:color w:val="000000" w:themeColor="text1"/>
        </w:rPr>
        <w:t>”</w:t>
      </w:r>
      <w:r>
        <w:rPr>
          <w:rFonts w:hAnsi="宋体"/>
          <w:color w:val="000000" w:themeColor="text1"/>
        </w:rPr>
        <w:t>（在方框内T2）和</w:t>
      </w:r>
      <w:r>
        <w:rPr>
          <w:rFonts w:hAnsi="宋体" w:hint="eastAsia"/>
          <w:color w:val="000000" w:themeColor="text1"/>
        </w:rPr>
        <w:t>“</w:t>
      </w:r>
      <w:r w:rsidR="005778EA" w:rsidRPr="00C54681">
        <w:rPr>
          <w:rFonts w:hAnsi="黑体"/>
          <w:color w:val="000000"/>
          <w:position w:val="-12"/>
        </w:rPr>
        <w:object w:dxaOrig="260" w:dyaOrig="360">
          <v:shape id="_x0000_i1066" type="#_x0000_t75" style="width:13pt;height:18pt" o:ole="">
            <v:imagedata r:id="rId16" o:title=""/>
          </v:shape>
          <o:OLEObject Type="Embed" ProgID="Equation.DSMT4" ShapeID="_x0000_i1066" DrawAspect="Content" ObjectID="_1616584698" r:id="rId92"/>
        </w:object>
      </w:r>
      <w:r>
        <w:rPr>
          <w:rFonts w:hAnsi="宋体" w:hint="eastAsia"/>
          <w:color w:val="000000" w:themeColor="text1"/>
        </w:rPr>
        <w:t>”</w:t>
      </w:r>
      <w:r>
        <w:rPr>
          <w:rFonts w:hAnsi="宋体"/>
          <w:color w:val="000000" w:themeColor="text1"/>
        </w:rPr>
        <w:t xml:space="preserve">及以kA为单位数值； </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proofErr w:type="gramStart"/>
      <w:r>
        <w:rPr>
          <w:rFonts w:hAnsi="宋体" w:hint="eastAsia"/>
          <w:color w:val="000000" w:themeColor="text1"/>
        </w:rPr>
        <w:t>钳位电</w:t>
      </w:r>
      <w:proofErr w:type="gramEnd"/>
      <w:r>
        <w:rPr>
          <w:rFonts w:hAnsi="宋体" w:hint="eastAsia"/>
          <w:color w:val="000000" w:themeColor="text1"/>
        </w:rPr>
        <w:t>压及限制电压</w:t>
      </w:r>
      <w:r>
        <w:rPr>
          <w:rFonts w:hAnsi="宋体"/>
          <w:color w:val="000000" w:themeColor="text1"/>
        </w:rPr>
        <w:t>（</w:t>
      </w:r>
      <w:r>
        <w:rPr>
          <w:rFonts w:hAnsi="宋体" w:hint="eastAsia"/>
          <w:color w:val="000000" w:themeColor="text1"/>
        </w:rPr>
        <w:t>对应不同放电电流</w:t>
      </w:r>
      <w:r>
        <w:rPr>
          <w:rFonts w:hAnsi="宋体"/>
          <w:color w:val="000000" w:themeColor="text1"/>
        </w:rPr>
        <w:t>）；</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hint="eastAsia"/>
          <w:color w:val="000000" w:themeColor="text1"/>
        </w:rPr>
        <w:t>电容量；</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hint="eastAsia"/>
          <w:color w:val="000000" w:themeColor="text1"/>
        </w:rPr>
        <w:t>耐久性对温度的降额曲线；</w:t>
      </w:r>
    </w:p>
    <w:p w:rsidR="00224EC7" w:rsidRDefault="0007259A" w:rsidP="00D563ED">
      <w:pPr>
        <w:pStyle w:val="afff7"/>
        <w:numPr>
          <w:ilvl w:val="0"/>
          <w:numId w:val="22"/>
        </w:numPr>
        <w:tabs>
          <w:tab w:val="clear" w:pos="4201"/>
          <w:tab w:val="center" w:pos="851"/>
        </w:tabs>
        <w:ind w:firstLineChars="0"/>
        <w:rPr>
          <w:rFonts w:hAnsi="宋体"/>
          <w:color w:val="000000" w:themeColor="text1"/>
        </w:rPr>
      </w:pPr>
      <w:r>
        <w:rPr>
          <w:rFonts w:hAnsi="宋体" w:hint="eastAsia"/>
          <w:color w:val="000000" w:themeColor="text1"/>
        </w:rPr>
        <w:t>TDMOV应提供能通过模拟失效试验的电流等级及电流值。</w:t>
      </w:r>
    </w:p>
    <w:p w:rsidR="00224EC7" w:rsidRDefault="0007259A" w:rsidP="00B67359">
      <w:pPr>
        <w:pStyle w:val="afff7"/>
      </w:pPr>
      <w:r>
        <w:rPr>
          <w:rFonts w:hint="eastAsia"/>
        </w:rPr>
        <w:t>对于无封装的MOV，制造商应提供包含上述内容的详细说明书；对于封装MOV，产品表面至少应有清晰的包含a1)内容的标识，未被包含的内容要提供详细说明书。</w:t>
      </w:r>
    </w:p>
    <w:p w:rsidR="00224EC7" w:rsidRDefault="0007259A">
      <w:pPr>
        <w:pStyle w:val="ab"/>
        <w:spacing w:before="120" w:after="120"/>
        <w:rPr>
          <w:rFonts w:ascii="Times New Roman"/>
          <w:color w:val="000000" w:themeColor="text1"/>
        </w:rPr>
      </w:pPr>
      <w:bookmarkStart w:id="190" w:name="_Toc292371893"/>
      <w:bookmarkStart w:id="191" w:name="_Toc398124759"/>
      <w:bookmarkStart w:id="192" w:name="_Toc395184304"/>
      <w:bookmarkStart w:id="193" w:name="_Toc417978288"/>
      <w:bookmarkStart w:id="194" w:name="_Toc398560529"/>
      <w:bookmarkStart w:id="195" w:name="_Toc398210881"/>
      <w:bookmarkStart w:id="196" w:name="_Toc395128426"/>
      <w:bookmarkStart w:id="197" w:name="_Toc398125005"/>
      <w:bookmarkStart w:id="198" w:name="_Toc417647804"/>
      <w:bookmarkStart w:id="199" w:name="_Toc398378207"/>
      <w:r>
        <w:rPr>
          <w:rFonts w:ascii="Times New Roman" w:hint="eastAsia"/>
          <w:color w:val="000000" w:themeColor="text1"/>
        </w:rPr>
        <w:t>外观及</w:t>
      </w:r>
      <w:r>
        <w:rPr>
          <w:rFonts w:ascii="Times New Roman"/>
          <w:color w:val="000000" w:themeColor="text1"/>
        </w:rPr>
        <w:t>标志</w:t>
      </w:r>
      <w:bookmarkEnd w:id="190"/>
      <w:bookmarkEnd w:id="191"/>
      <w:bookmarkEnd w:id="192"/>
      <w:bookmarkEnd w:id="193"/>
      <w:bookmarkEnd w:id="194"/>
      <w:bookmarkEnd w:id="195"/>
      <w:bookmarkEnd w:id="196"/>
      <w:bookmarkEnd w:id="197"/>
      <w:bookmarkEnd w:id="198"/>
      <w:bookmarkEnd w:id="199"/>
    </w:p>
    <w:p w:rsidR="00224EC7" w:rsidRDefault="0007259A" w:rsidP="00B67359">
      <w:pPr>
        <w:pStyle w:val="afff7"/>
      </w:pPr>
      <w:r>
        <w:rPr>
          <w:rFonts w:hint="eastAsia"/>
        </w:rPr>
        <w:lastRenderedPageBreak/>
        <w:t>对于未焊接引脚的MOV，</w:t>
      </w:r>
      <w:proofErr w:type="gramStart"/>
      <w:r>
        <w:rPr>
          <w:rFonts w:hint="eastAsia"/>
        </w:rPr>
        <w:t>瓷体应无超</w:t>
      </w:r>
      <w:proofErr w:type="gramEnd"/>
      <w:r>
        <w:rPr>
          <w:rFonts w:hint="eastAsia"/>
        </w:rPr>
        <w:t>过1</w:t>
      </w:r>
      <w:r w:rsidR="00D721B1" w:rsidRPr="00D721B1">
        <w:rPr>
          <w:rFonts w:hint="eastAsia"/>
        </w:rPr>
        <w:t xml:space="preserve"> mm</w:t>
      </w:r>
      <w:r w:rsidR="00D721B1">
        <w:rPr>
          <w:rFonts w:hint="eastAsia"/>
        </w:rPr>
        <w:t>×</w:t>
      </w:r>
      <w:r>
        <w:rPr>
          <w:rFonts w:hint="eastAsia"/>
        </w:rPr>
        <w:t>1</w:t>
      </w:r>
      <w:r w:rsidR="00D721B1" w:rsidRPr="00D721B1">
        <w:rPr>
          <w:rFonts w:hint="eastAsia"/>
        </w:rPr>
        <w:t xml:space="preserve"> mm×</w:t>
      </w:r>
      <w:r>
        <w:rPr>
          <w:rFonts w:hint="eastAsia"/>
        </w:rPr>
        <w:t>0.5</w:t>
      </w:r>
      <w:r w:rsidR="00D721B1">
        <w:rPr>
          <w:rFonts w:hint="eastAsia"/>
        </w:rPr>
        <w:t xml:space="preserve"> </w:t>
      </w:r>
      <w:r>
        <w:rPr>
          <w:rFonts w:hint="eastAsia"/>
        </w:rPr>
        <w:t>mm的缺损，金属电极面不应有超过1</w:t>
      </w:r>
      <w:r w:rsidR="00D721B1">
        <w:rPr>
          <w:rFonts w:hint="eastAsia"/>
        </w:rPr>
        <w:t xml:space="preserve"> </w:t>
      </w:r>
      <w:r>
        <w:rPr>
          <w:rFonts w:hint="eastAsia"/>
        </w:rPr>
        <w:t>mm</w:t>
      </w:r>
      <w:r>
        <w:rPr>
          <w:rFonts w:hint="eastAsia"/>
          <w:vertAlign w:val="superscript"/>
        </w:rPr>
        <w:t>2</w:t>
      </w:r>
      <w:proofErr w:type="gramStart"/>
      <w:r>
        <w:rPr>
          <w:rFonts w:hint="eastAsia"/>
        </w:rPr>
        <w:t>的露黑损</w:t>
      </w:r>
      <w:proofErr w:type="gramEnd"/>
      <w:r>
        <w:rPr>
          <w:rFonts w:hint="eastAsia"/>
        </w:rPr>
        <w:t>伤；对于已焊接引脚但未封装的MOV，</w:t>
      </w:r>
      <w:proofErr w:type="gramStart"/>
      <w:r>
        <w:rPr>
          <w:rFonts w:hint="eastAsia"/>
        </w:rPr>
        <w:t>瓷体应无超</w:t>
      </w:r>
      <w:proofErr w:type="gramEnd"/>
      <w:r>
        <w:rPr>
          <w:rFonts w:hint="eastAsia"/>
        </w:rPr>
        <w:t>过1</w:t>
      </w:r>
      <w:r w:rsidR="00D721B1" w:rsidRPr="00D721B1">
        <w:rPr>
          <w:rFonts w:hint="eastAsia"/>
        </w:rPr>
        <w:t xml:space="preserve"> mm×</w:t>
      </w:r>
      <w:r>
        <w:rPr>
          <w:rFonts w:hint="eastAsia"/>
        </w:rPr>
        <w:t>1</w:t>
      </w:r>
      <w:r w:rsidR="00D721B1" w:rsidRPr="00D721B1">
        <w:rPr>
          <w:rFonts w:hint="eastAsia"/>
        </w:rPr>
        <w:t xml:space="preserve"> mm×</w:t>
      </w:r>
      <w:r>
        <w:rPr>
          <w:rFonts w:hint="eastAsia"/>
        </w:rPr>
        <w:t>0.5</w:t>
      </w:r>
      <w:r w:rsidR="00D721B1">
        <w:rPr>
          <w:rFonts w:hint="eastAsia"/>
        </w:rPr>
        <w:t xml:space="preserve"> </w:t>
      </w:r>
      <w:r>
        <w:rPr>
          <w:rFonts w:hint="eastAsia"/>
        </w:rPr>
        <w:t>mm的缺损且不应有超过0.5</w:t>
      </w:r>
      <w:r w:rsidR="00D721B1">
        <w:rPr>
          <w:rFonts w:hint="eastAsia"/>
        </w:rPr>
        <w:t xml:space="preserve"> </w:t>
      </w:r>
      <w:r>
        <w:rPr>
          <w:rFonts w:hint="eastAsia"/>
        </w:rPr>
        <w:t>mm</w:t>
      </w:r>
      <w:r>
        <w:rPr>
          <w:rFonts w:hint="eastAsia"/>
          <w:vertAlign w:val="superscript"/>
        </w:rPr>
        <w:t>2</w:t>
      </w:r>
      <w:r>
        <w:rPr>
          <w:rFonts w:hint="eastAsia"/>
        </w:rPr>
        <w:t>的空焊空洞；对于封装MOV，封装层应无目视可见的孔洞。</w:t>
      </w:r>
    </w:p>
    <w:p w:rsidR="00224EC7" w:rsidRDefault="0007259A" w:rsidP="00B67359">
      <w:pPr>
        <w:pStyle w:val="afff7"/>
      </w:pPr>
      <w:r>
        <w:rPr>
          <w:rFonts w:hint="eastAsia"/>
        </w:rPr>
        <w:t>每只MOV上必须有清晰的永久性标志以保证用户能通过目视获得下列信息：</w:t>
      </w:r>
    </w:p>
    <w:p w:rsidR="00224EC7" w:rsidRDefault="0007259A" w:rsidP="00B67359">
      <w:pPr>
        <w:pStyle w:val="af1"/>
        <w:ind w:left="851"/>
      </w:pPr>
      <w:r>
        <w:rPr>
          <w:rFonts w:hint="eastAsia"/>
        </w:rPr>
        <w:t>生产日期或批号；</w:t>
      </w:r>
    </w:p>
    <w:p w:rsidR="00224EC7" w:rsidRDefault="0007259A" w:rsidP="00B67359">
      <w:pPr>
        <w:pStyle w:val="af1"/>
        <w:ind w:left="851"/>
      </w:pPr>
      <w:r>
        <w:rPr>
          <w:rFonts w:hint="eastAsia"/>
        </w:rPr>
        <w:t>制造商名称或注册商标；</w:t>
      </w:r>
    </w:p>
    <w:p w:rsidR="00224EC7" w:rsidRDefault="0007259A" w:rsidP="00B67359">
      <w:pPr>
        <w:pStyle w:val="af1"/>
        <w:ind w:left="851"/>
      </w:pPr>
      <w:r>
        <w:rPr>
          <w:rFonts w:hint="eastAsia"/>
        </w:rPr>
        <w:t>型号；</w:t>
      </w:r>
    </w:p>
    <w:p w:rsidR="00224EC7" w:rsidRDefault="00B67359" w:rsidP="00B67359">
      <w:pPr>
        <w:pStyle w:val="af1"/>
        <w:ind w:left="851"/>
      </w:pPr>
      <w:r>
        <w:rPr>
          <w:rFonts w:hint="eastAsia"/>
        </w:rPr>
        <w:t>安规认证标识</w:t>
      </w:r>
    </w:p>
    <w:p w:rsidR="00224EC7" w:rsidRDefault="0007259A" w:rsidP="00B67359">
      <w:pPr>
        <w:pStyle w:val="affff8"/>
      </w:pPr>
      <w:r>
        <w:rPr>
          <w:rFonts w:hint="eastAsia"/>
        </w:rPr>
        <w:t>所需信息也可采用编码。</w:t>
      </w:r>
    </w:p>
    <w:p w:rsidR="00224EC7" w:rsidRDefault="0007259A" w:rsidP="00B67359">
      <w:pPr>
        <w:pStyle w:val="afff7"/>
      </w:pPr>
      <w:r>
        <w:rPr>
          <w:rFonts w:hint="eastAsia"/>
        </w:rPr>
        <w:t>当空间不足以打印这些参数时，制造商应在技术文件中提供这些参数。</w:t>
      </w:r>
    </w:p>
    <w:p w:rsidR="00224EC7" w:rsidRDefault="0007259A" w:rsidP="00B67359">
      <w:pPr>
        <w:pStyle w:val="afff7"/>
      </w:pPr>
      <w:r>
        <w:rPr>
          <w:rFonts w:hint="eastAsia"/>
        </w:rPr>
        <w:t>标于MOV表面的</w:t>
      </w:r>
      <w:r>
        <w:t>标志应不易磨灭且易识别。</w:t>
      </w:r>
    </w:p>
    <w:p w:rsidR="00224EC7" w:rsidRDefault="0007259A" w:rsidP="00B67359">
      <w:pPr>
        <w:pStyle w:val="afff7"/>
        <w:rPr>
          <w:szCs w:val="22"/>
        </w:rPr>
      </w:pPr>
      <w:r>
        <w:rPr>
          <w:rFonts w:hint="eastAsia"/>
        </w:rPr>
        <w:fldChar w:fldCharType="end"/>
      </w:r>
      <w:hyperlink w:anchor="_Toc506196934" w:history="1">
        <w:r>
          <w:rPr>
            <w:rFonts w:hint="eastAsia"/>
            <w:szCs w:val="22"/>
          </w:rPr>
          <w:t>机械性能要求</w:t>
        </w:r>
      </w:hyperlink>
    </w:p>
    <w:p w:rsidR="00224EC7" w:rsidRDefault="000C2ECB">
      <w:pPr>
        <w:pStyle w:val="ab"/>
        <w:spacing w:before="120" w:after="120"/>
      </w:pPr>
      <w:hyperlink w:anchor="_Toc506196934" w:history="1">
        <w:r w:rsidR="0007259A">
          <w:rPr>
            <w:rFonts w:hint="eastAsia"/>
          </w:rPr>
          <w:t>引出端子的强度</w:t>
        </w:r>
      </w:hyperlink>
    </w:p>
    <w:p w:rsidR="00224EC7" w:rsidRDefault="0007259A">
      <w:pPr>
        <w:pStyle w:val="afff7"/>
      </w:pPr>
      <w:r>
        <w:rPr>
          <w:rFonts w:hint="eastAsia"/>
        </w:rPr>
        <w:t>如果适用，用户应按照</w:t>
      </w:r>
      <w:r>
        <w:t>GB/T 2423.60</w:t>
      </w:r>
      <w:r w:rsidR="00086C0D">
        <w:rPr>
          <w:rFonts w:hint="eastAsia"/>
        </w:rPr>
        <w:t>—</w:t>
      </w:r>
      <w:r>
        <w:t>2008</w:t>
      </w:r>
      <w:r>
        <w:rPr>
          <w:rFonts w:hint="eastAsia"/>
        </w:rPr>
        <w:t>的规定进行适合的试验。</w:t>
      </w:r>
    </w:p>
    <w:p w:rsidR="00224EC7" w:rsidRDefault="0007259A">
      <w:pPr>
        <w:pStyle w:val="ab"/>
        <w:spacing w:before="120" w:after="120"/>
      </w:pPr>
      <w:r>
        <w:rPr>
          <w:rFonts w:hint="eastAsia"/>
          <w:szCs w:val="22"/>
        </w:rPr>
        <w:t>可焊性</w:t>
      </w:r>
    </w:p>
    <w:p w:rsidR="00224EC7" w:rsidRDefault="0007259A">
      <w:pPr>
        <w:pStyle w:val="afff7"/>
      </w:pPr>
      <w:r>
        <w:rPr>
          <w:rFonts w:hint="eastAsia"/>
        </w:rPr>
        <w:t>焊接端子应符合IEC 60068-2-20</w:t>
      </w:r>
      <w:r w:rsidR="006C68B3">
        <w:t>:2008</w:t>
      </w:r>
      <w:r>
        <w:rPr>
          <w:rFonts w:hint="eastAsia"/>
        </w:rPr>
        <w:t xml:space="preserve"> Ta试验方法1的要求。</w:t>
      </w:r>
    </w:p>
    <w:p w:rsidR="00224EC7" w:rsidRDefault="000C2ECB">
      <w:pPr>
        <w:pStyle w:val="aa"/>
        <w:spacing w:before="120" w:after="120"/>
        <w:rPr>
          <w:szCs w:val="22"/>
        </w:rPr>
      </w:pPr>
      <w:hyperlink w:anchor="_Toc506196934" w:history="1">
        <w:bookmarkStart w:id="200" w:name="_Toc5779694"/>
        <w:bookmarkStart w:id="201" w:name="_Toc5781493"/>
        <w:bookmarkStart w:id="202" w:name="_Toc5781579"/>
        <w:r w:rsidR="0007259A">
          <w:rPr>
            <w:rFonts w:hint="eastAsia"/>
            <w:szCs w:val="22"/>
          </w:rPr>
          <w:t>电气性能要求</w:t>
        </w:r>
        <w:bookmarkEnd w:id="200"/>
        <w:bookmarkEnd w:id="201"/>
        <w:bookmarkEnd w:id="202"/>
        <w:r w:rsidR="0007259A">
          <w:rPr>
            <w:rFonts w:hint="eastAsia"/>
            <w:szCs w:val="22"/>
          </w:rPr>
          <w:tab/>
        </w:r>
      </w:hyperlink>
    </w:p>
    <w:p w:rsidR="00224EC7" w:rsidRDefault="000C2ECB">
      <w:pPr>
        <w:pStyle w:val="ab"/>
        <w:spacing w:before="120" w:after="120"/>
        <w:rPr>
          <w:szCs w:val="22"/>
        </w:rPr>
      </w:pPr>
      <w:hyperlink w:anchor="_Toc506196941" w:history="1">
        <w:r w:rsidR="0007259A">
          <w:rPr>
            <w:rFonts w:hint="eastAsia"/>
            <w:szCs w:val="22"/>
          </w:rPr>
          <w:t>压敏电压</w:t>
        </w:r>
        <w:r w:rsidR="0007259A">
          <w:rPr>
            <w:rFonts w:hint="eastAsia"/>
            <w:szCs w:val="22"/>
          </w:rPr>
          <w:tab/>
        </w:r>
      </w:hyperlink>
      <w:r w:rsidR="00086C0D" w:rsidRPr="005233A6">
        <w:rPr>
          <w:rFonts w:hAnsi="黑体"/>
          <w:color w:val="000000"/>
          <w:position w:val="-12"/>
        </w:rPr>
        <w:object w:dxaOrig="279" w:dyaOrig="360">
          <v:shape id="_x0000_i1067" type="#_x0000_t75" style="width:13.95pt;height:18pt" o:ole="">
            <v:imagedata r:id="rId69" o:title=""/>
          </v:shape>
          <o:OLEObject Type="Embed" ProgID="Equation.DSMT4" ShapeID="_x0000_i1067" DrawAspect="Content" ObjectID="_1616584699" r:id="rId93"/>
        </w:object>
      </w:r>
    </w:p>
    <w:p w:rsidR="00224EC7" w:rsidRDefault="0007259A" w:rsidP="00B67359">
      <w:pPr>
        <w:pStyle w:val="afff7"/>
      </w:pPr>
      <w:r>
        <w:rPr>
          <w:rFonts w:hint="eastAsia"/>
        </w:rPr>
        <w:t>按照6.2.3.1进行试验时，压敏电压必须在规定范围内。表1列出了常用高压和低压圆盘状压敏电阻的压敏电压，其公差为±10 %。</w:t>
      </w:r>
    </w:p>
    <w:p w:rsidR="00224EC7" w:rsidRDefault="000C2ECB">
      <w:pPr>
        <w:pStyle w:val="ab"/>
        <w:spacing w:before="120" w:after="120"/>
        <w:rPr>
          <w:szCs w:val="22"/>
        </w:rPr>
      </w:pPr>
      <w:hyperlink w:anchor="_Toc506196942" w:history="1">
        <w:r w:rsidR="0007259A">
          <w:rPr>
            <w:rFonts w:hint="eastAsia"/>
            <w:szCs w:val="22"/>
          </w:rPr>
          <w:t>最大交流（直流）持续运行电压</w:t>
        </w:r>
        <w:r w:rsidR="00B67359" w:rsidRPr="005233A6">
          <w:rPr>
            <w:rFonts w:hAnsi="黑体"/>
            <w:color w:val="000000"/>
            <w:position w:val="-14"/>
          </w:rPr>
          <w:object w:dxaOrig="660" w:dyaOrig="380">
            <v:shape id="_x0000_i1068" type="#_x0000_t75" style="width:33pt;height:19pt" o:ole="">
              <v:imagedata r:id="rId55" o:title=""/>
            </v:shape>
            <o:OLEObject Type="Embed" ProgID="Equation.DSMT4" ShapeID="_x0000_i1068" DrawAspect="Content" ObjectID="_1616584700" r:id="rId94"/>
          </w:object>
        </w:r>
        <w:r w:rsidR="0007259A">
          <w:rPr>
            <w:rFonts w:hint="eastAsia"/>
            <w:szCs w:val="22"/>
          </w:rPr>
          <w:t>（</w:t>
        </w:r>
        <w:r w:rsidR="00B67359" w:rsidRPr="005233A6">
          <w:rPr>
            <w:rFonts w:hAnsi="黑体"/>
            <w:color w:val="000000"/>
            <w:position w:val="-14"/>
          </w:rPr>
          <w:object w:dxaOrig="660" w:dyaOrig="380">
            <v:shape id="_x0000_i1069" type="#_x0000_t75" style="width:33pt;height:19pt" o:ole="">
              <v:imagedata r:id="rId57" o:title=""/>
            </v:shape>
            <o:OLEObject Type="Embed" ProgID="Equation.DSMT4" ShapeID="_x0000_i1069" DrawAspect="Content" ObjectID="_1616584701" r:id="rId95"/>
          </w:object>
        </w:r>
        <w:r w:rsidR="0007259A">
          <w:rPr>
            <w:rFonts w:hint="eastAsia"/>
            <w:szCs w:val="22"/>
          </w:rPr>
          <w:t>）</w:t>
        </w:r>
        <w:r w:rsidR="0007259A">
          <w:rPr>
            <w:rFonts w:hint="eastAsia"/>
            <w:szCs w:val="22"/>
          </w:rPr>
          <w:tab/>
        </w:r>
      </w:hyperlink>
    </w:p>
    <w:p w:rsidR="00224EC7" w:rsidRDefault="0007259A" w:rsidP="00B67359">
      <w:pPr>
        <w:pStyle w:val="afff7"/>
      </w:pPr>
      <w:r>
        <w:rPr>
          <w:rFonts w:hint="eastAsia"/>
        </w:rPr>
        <w:t>除非另有规定，MOV必须具有表1给出的最大交流（直流）持续运行电压</w:t>
      </w:r>
      <w:r w:rsidR="006C5370" w:rsidRPr="005233A6">
        <w:rPr>
          <w:rFonts w:hAnsi="黑体"/>
          <w:color w:val="000000"/>
          <w:position w:val="-14"/>
        </w:rPr>
        <w:object w:dxaOrig="660" w:dyaOrig="380">
          <v:shape id="_x0000_i1070" type="#_x0000_t75" style="width:33pt;height:19pt" o:ole="">
            <v:imagedata r:id="rId55" o:title=""/>
          </v:shape>
          <o:OLEObject Type="Embed" ProgID="Equation.DSMT4" ShapeID="_x0000_i1070" DrawAspect="Content" ObjectID="_1616584702" r:id="rId96"/>
        </w:object>
      </w:r>
      <w:r>
        <w:rPr>
          <w:rFonts w:hint="eastAsia"/>
        </w:rPr>
        <w:t>（</w:t>
      </w:r>
      <w:r w:rsidR="00B67359" w:rsidRPr="005233A6">
        <w:rPr>
          <w:rFonts w:hAnsi="黑体"/>
          <w:color w:val="000000"/>
          <w:position w:val="-14"/>
        </w:rPr>
        <w:object w:dxaOrig="660" w:dyaOrig="380">
          <v:shape id="_x0000_i1071" type="#_x0000_t75" style="width:33pt;height:19pt" o:ole="">
            <v:imagedata r:id="rId57" o:title=""/>
          </v:shape>
          <o:OLEObject Type="Embed" ProgID="Equation.DSMT4" ShapeID="_x0000_i1071" DrawAspect="Content" ObjectID="_1616584703" r:id="rId97"/>
        </w:object>
      </w:r>
      <w:r>
        <w:rPr>
          <w:rFonts w:hint="eastAsia"/>
        </w:rPr>
        <w:t>），并按照6.2.3.3和6.2.3.10耐久性试验进行符合性检验。</w:t>
      </w:r>
    </w:p>
    <w:p w:rsidR="00224EC7" w:rsidRDefault="0007259A">
      <w:pPr>
        <w:pStyle w:val="ab"/>
        <w:spacing w:before="120" w:after="120"/>
        <w:rPr>
          <w:szCs w:val="22"/>
        </w:rPr>
      </w:pPr>
      <w:r>
        <w:rPr>
          <w:rFonts w:hint="eastAsia"/>
          <w:szCs w:val="22"/>
        </w:rPr>
        <w:t>待机电流</w:t>
      </w:r>
      <w:r w:rsidR="00B67359" w:rsidRPr="00837BEF">
        <w:rPr>
          <w:position w:val="-12"/>
        </w:rPr>
        <w:object w:dxaOrig="279" w:dyaOrig="360">
          <v:shape id="_x0000_i1072" type="#_x0000_t75" style="width:13.95pt;height:18pt" o:ole="">
            <v:imagedata r:id="rId98" o:title=""/>
          </v:shape>
          <o:OLEObject Type="Embed" ProgID="Equation.DSMT4" ShapeID="_x0000_i1072" DrawAspect="Content" ObjectID="_1616584704" r:id="rId99"/>
        </w:object>
      </w:r>
      <w:r>
        <w:rPr>
          <w:rFonts w:hint="eastAsia"/>
          <w:szCs w:val="22"/>
        </w:rPr>
        <w:t>（DC）</w:t>
      </w:r>
      <w:hyperlink w:anchor="_Toc506196942" w:history="1">
        <w:r>
          <w:rPr>
            <w:rFonts w:hint="eastAsia"/>
            <w:szCs w:val="22"/>
          </w:rPr>
          <w:tab/>
        </w:r>
      </w:hyperlink>
    </w:p>
    <w:p w:rsidR="00224EC7" w:rsidRDefault="000C2ECB" w:rsidP="00B67359">
      <w:pPr>
        <w:pStyle w:val="afff7"/>
      </w:pPr>
      <w:hyperlink w:anchor="_Toc506196943" w:history="1">
        <w:r w:rsidR="0007259A">
          <w:rPr>
            <w:rFonts w:hint="eastAsia"/>
          </w:rPr>
          <w:tab/>
        </w:r>
      </w:hyperlink>
      <w:r w:rsidR="0007259A">
        <w:rPr>
          <w:rFonts w:hint="eastAsia"/>
        </w:rPr>
        <w:t>按照6.2.3.3试验时，在最大直流持续运行电压</w:t>
      </w:r>
      <w:r w:rsidR="00B67359" w:rsidRPr="005233A6">
        <w:rPr>
          <w:rFonts w:hAnsi="黑体"/>
          <w:color w:val="000000"/>
          <w:position w:val="-14"/>
        </w:rPr>
        <w:object w:dxaOrig="660" w:dyaOrig="380">
          <v:shape id="_x0000_i1073" type="#_x0000_t75" style="width:33pt;height:19pt" o:ole="">
            <v:imagedata r:id="rId55" o:title=""/>
          </v:shape>
          <o:OLEObject Type="Embed" ProgID="Equation.DSMT4" ShapeID="_x0000_i1073" DrawAspect="Content" ObjectID="_1616584705" r:id="rId100"/>
        </w:object>
      </w:r>
      <w:r w:rsidR="0007259A">
        <w:rPr>
          <w:rFonts w:hint="eastAsia"/>
        </w:rPr>
        <w:t>下测得的待机电流</w:t>
      </w:r>
      <w:r w:rsidR="00B67359" w:rsidRPr="00837BEF">
        <w:rPr>
          <w:position w:val="-12"/>
        </w:rPr>
        <w:object w:dxaOrig="279" w:dyaOrig="360">
          <v:shape id="_x0000_i1074" type="#_x0000_t75" style="width:13.95pt;height:18pt" o:ole="">
            <v:imagedata r:id="rId101" o:title=""/>
          </v:shape>
          <o:OLEObject Type="Embed" ProgID="Equation.DSMT4" ShapeID="_x0000_i1074" DrawAspect="Content" ObjectID="_1616584706" r:id="rId102"/>
        </w:object>
      </w:r>
      <w:r w:rsidR="0007259A">
        <w:rPr>
          <w:rFonts w:hint="eastAsia"/>
        </w:rPr>
        <w:t>必须小于制造商规定的最大值并且在施加试验电压</w:t>
      </w:r>
      <w:r w:rsidR="00B67359" w:rsidRPr="005233A6">
        <w:rPr>
          <w:rFonts w:hAnsi="黑体"/>
          <w:color w:val="000000"/>
          <w:position w:val="-14"/>
        </w:rPr>
        <w:object w:dxaOrig="660" w:dyaOrig="380">
          <v:shape id="_x0000_i1075" type="#_x0000_t75" style="width:33pt;height:19pt" o:ole="">
            <v:imagedata r:id="rId57" o:title=""/>
          </v:shape>
          <o:OLEObject Type="Embed" ProgID="Equation.DSMT4" ShapeID="_x0000_i1075" DrawAspect="Content" ObjectID="_1616584707" r:id="rId103"/>
        </w:object>
      </w:r>
      <w:r w:rsidR="0007259A">
        <w:rPr>
          <w:rFonts w:hint="eastAsia"/>
        </w:rPr>
        <w:t>时不得向上漂移。</w:t>
      </w:r>
    </w:p>
    <w:p w:rsidR="00224EC7" w:rsidRDefault="000C2ECB">
      <w:pPr>
        <w:pStyle w:val="ab"/>
        <w:spacing w:before="120" w:after="120"/>
        <w:rPr>
          <w:szCs w:val="22"/>
        </w:rPr>
      </w:pPr>
      <w:hyperlink w:anchor="_Toc506196944" w:history="1">
        <w:r w:rsidR="0007259A">
          <w:rPr>
            <w:rFonts w:hint="eastAsia"/>
            <w:szCs w:val="22"/>
          </w:rPr>
          <w:t xml:space="preserve">电容量 </w:t>
        </w:r>
        <w:r w:rsidR="0007259A">
          <w:rPr>
            <w:rFonts w:hint="eastAsia"/>
            <w:position w:val="-6"/>
            <w:szCs w:val="22"/>
          </w:rPr>
          <w:object w:dxaOrig="341" w:dyaOrig="280">
            <v:shape id="_x0000_i1076" type="#_x0000_t75" style="width:17.05pt;height:14pt" o:ole="">
              <v:imagedata r:id="rId104" o:title=""/>
            </v:shape>
            <o:OLEObject Type="Embed" ProgID="Equation.3" ShapeID="_x0000_i1076" DrawAspect="Content" ObjectID="_1616584708" r:id="rId105"/>
          </w:object>
        </w:r>
      </w:hyperlink>
    </w:p>
    <w:p w:rsidR="00224EC7" w:rsidRDefault="0007259A" w:rsidP="00B67359">
      <w:pPr>
        <w:pStyle w:val="afff7"/>
      </w:pPr>
      <w:r>
        <w:rPr>
          <w:rFonts w:hint="eastAsia"/>
        </w:rPr>
        <w:t>按照6.2.3.4进行试验时，测得的电容量值不得超过制造商的规定值。</w:t>
      </w:r>
    </w:p>
    <w:p w:rsidR="00224EC7" w:rsidRDefault="000C2ECB">
      <w:pPr>
        <w:pStyle w:val="ab"/>
        <w:spacing w:before="120" w:after="120"/>
        <w:rPr>
          <w:szCs w:val="22"/>
        </w:rPr>
      </w:pPr>
      <w:hyperlink w:anchor="_Toc506196945" w:history="1">
        <w:proofErr w:type="gramStart"/>
        <w:r w:rsidR="0007259A">
          <w:rPr>
            <w:rFonts w:hint="eastAsia"/>
            <w:szCs w:val="22"/>
          </w:rPr>
          <w:t>钳位电压</w:t>
        </w:r>
        <w:proofErr w:type="gramEnd"/>
        <w:r w:rsidR="0007259A">
          <w:rPr>
            <w:rFonts w:hint="eastAsia"/>
            <w:szCs w:val="22"/>
          </w:rPr>
          <w:tab/>
        </w:r>
      </w:hyperlink>
      <w:r w:rsidR="005D5317" w:rsidRPr="005D5317">
        <w:rPr>
          <w:rFonts w:hint="eastAsia"/>
          <w:position w:val="-12"/>
          <w:szCs w:val="22"/>
        </w:rPr>
        <w:object w:dxaOrig="300" w:dyaOrig="360">
          <v:shape id="_x0000_i1077" type="#_x0000_t75" style="width:15pt;height:18pt" o:ole="">
            <v:imagedata r:id="rId106" o:title=""/>
          </v:shape>
          <o:OLEObject Type="Embed" ProgID="Equation.DSMT4" ShapeID="_x0000_i1077" DrawAspect="Content" ObjectID="_1616584709" r:id="rId107"/>
        </w:object>
      </w:r>
    </w:p>
    <w:p w:rsidR="00224EC7" w:rsidRDefault="0007259A" w:rsidP="00B67359">
      <w:pPr>
        <w:pStyle w:val="afff7"/>
      </w:pPr>
      <w:r>
        <w:rPr>
          <w:rFonts w:hint="eastAsia"/>
        </w:rPr>
        <w:t>测得</w:t>
      </w:r>
      <w:proofErr w:type="gramStart"/>
      <w:r>
        <w:rPr>
          <w:rFonts w:hint="eastAsia"/>
        </w:rPr>
        <w:t>的钳位电压</w:t>
      </w:r>
      <w:proofErr w:type="gramEnd"/>
      <w:r>
        <w:rPr>
          <w:rFonts w:hint="eastAsia"/>
        </w:rPr>
        <w:t>（见6.2.3.5）不得超过规定值或表1的给定值。除非另有规定，试验应采用峰值电流密度为6</w:t>
      </w:r>
      <w:r w:rsidR="00024583">
        <w:rPr>
          <w:rFonts w:hint="eastAsia"/>
        </w:rPr>
        <w:t xml:space="preserve"> </w:t>
      </w:r>
      <w:r>
        <w:rPr>
          <w:rFonts w:hint="eastAsia"/>
        </w:rPr>
        <w:t>A±10%/cm</w:t>
      </w:r>
      <w:r>
        <w:rPr>
          <w:rFonts w:hint="eastAsia"/>
          <w:vertAlign w:val="superscript"/>
        </w:rPr>
        <w:t>2</w:t>
      </w:r>
      <w:r w:rsidRPr="00EA4E8F">
        <w:rPr>
          <w:rFonts w:hint="eastAsia"/>
        </w:rPr>
        <w:t>（</w:t>
      </w:r>
      <w:r w:rsidR="005D5317" w:rsidRPr="005D5317">
        <w:rPr>
          <w:rFonts w:hint="eastAsia"/>
          <w:position w:val="-12"/>
          <w:szCs w:val="22"/>
        </w:rPr>
        <w:object w:dxaOrig="279" w:dyaOrig="360">
          <v:shape id="_x0000_i1078" type="#_x0000_t75" style="width:13.95pt;height:18pt" o:ole="">
            <v:imagedata r:id="rId108" o:title=""/>
          </v:shape>
          <o:OLEObject Type="Embed" ProgID="Equation.DSMT4" ShapeID="_x0000_i1078" DrawAspect="Content" ObjectID="_1616584710" r:id="rId109"/>
        </w:object>
      </w:r>
      <w:r w:rsidRPr="00EA4E8F">
        <w:rPr>
          <w:rFonts w:hint="eastAsia"/>
          <w:i/>
          <w:iCs/>
        </w:rPr>
        <w:t>≤</w:t>
      </w:r>
      <w:r w:rsidRPr="00EA4E8F">
        <w:t>70V</w:t>
      </w:r>
      <w:r w:rsidRPr="00EA4E8F">
        <w:rPr>
          <w:rFonts w:hint="eastAsia"/>
        </w:rPr>
        <w:t>）</w:t>
      </w:r>
      <w:r>
        <w:rPr>
          <w:rFonts w:hint="eastAsia"/>
        </w:rPr>
        <w:t>或30</w:t>
      </w:r>
      <w:r w:rsidR="00024583">
        <w:rPr>
          <w:rFonts w:hint="eastAsia"/>
        </w:rPr>
        <w:t xml:space="preserve"> </w:t>
      </w:r>
      <w:r>
        <w:rPr>
          <w:rFonts w:hint="eastAsia"/>
        </w:rPr>
        <w:t>A±10%/cm</w:t>
      </w:r>
      <w:r w:rsidRPr="00EA4E8F">
        <w:rPr>
          <w:vertAlign w:val="superscript"/>
        </w:rPr>
        <w:t>2</w:t>
      </w:r>
      <w:r w:rsidRPr="00EA4E8F">
        <w:rPr>
          <w:rFonts w:hint="eastAsia"/>
        </w:rPr>
        <w:t>（</w:t>
      </w:r>
      <w:r w:rsidR="005D5317" w:rsidRPr="005D5317">
        <w:rPr>
          <w:rFonts w:hint="eastAsia"/>
          <w:position w:val="-12"/>
          <w:szCs w:val="22"/>
        </w:rPr>
        <w:object w:dxaOrig="279" w:dyaOrig="360">
          <v:shape id="_x0000_i1079" type="#_x0000_t75" style="width:13.95pt;height:18pt" o:ole="">
            <v:imagedata r:id="rId108" o:title=""/>
          </v:shape>
          <o:OLEObject Type="Embed" ProgID="Equation.DSMT4" ShapeID="_x0000_i1079" DrawAspect="Content" ObjectID="_1616584711" r:id="rId110"/>
        </w:object>
      </w:r>
      <w:r>
        <w:rPr>
          <w:rFonts w:hint="eastAsia"/>
          <w:i/>
          <w:iCs/>
        </w:rPr>
        <w:t>＞</w:t>
      </w:r>
      <w:r w:rsidRPr="00EA4E8F">
        <w:t>70</w:t>
      </w:r>
      <w:r w:rsidR="005D5317">
        <w:rPr>
          <w:rFonts w:hint="eastAsia"/>
        </w:rPr>
        <w:t xml:space="preserve"> </w:t>
      </w:r>
      <w:r w:rsidRPr="00EA4E8F">
        <w:t>V</w:t>
      </w:r>
      <w:r w:rsidRPr="00EA4E8F">
        <w:rPr>
          <w:rFonts w:hint="eastAsia"/>
        </w:rPr>
        <w:t>）</w:t>
      </w:r>
      <w:r>
        <w:rPr>
          <w:rFonts w:hint="eastAsia"/>
        </w:rPr>
        <w:t>的8/20等级脉冲电流（</w:t>
      </w:r>
      <w:r w:rsidR="005D5317" w:rsidRPr="005D5317">
        <w:rPr>
          <w:rFonts w:hint="eastAsia"/>
          <w:position w:val="-12"/>
          <w:szCs w:val="22"/>
        </w:rPr>
        <w:object w:dxaOrig="320" w:dyaOrig="360">
          <v:shape id="_x0000_i1080" type="#_x0000_t75" style="width:16pt;height:18pt" o:ole="">
            <v:imagedata r:id="rId111" o:title=""/>
          </v:shape>
          <o:OLEObject Type="Embed" ProgID="Equation.DSMT4" ShapeID="_x0000_i1080" DrawAspect="Content" ObjectID="_1616584712" r:id="rId112"/>
        </w:object>
      </w:r>
      <w:r>
        <w:rPr>
          <w:rFonts w:hint="eastAsia"/>
        </w:rPr>
        <w:t>）。</w:t>
      </w:r>
    </w:p>
    <w:p w:rsidR="00224EC7" w:rsidRDefault="000C2ECB">
      <w:pPr>
        <w:pStyle w:val="ab"/>
        <w:spacing w:before="120" w:after="120"/>
        <w:rPr>
          <w:szCs w:val="22"/>
        </w:rPr>
      </w:pPr>
      <w:hyperlink w:anchor="_Toc506196946" w:history="1">
        <w:r w:rsidR="0007259A">
          <w:rPr>
            <w:rFonts w:hint="eastAsia"/>
            <w:szCs w:val="22"/>
          </w:rPr>
          <w:t>限制电压</w:t>
        </w:r>
        <w:r w:rsidR="0007259A">
          <w:rPr>
            <w:rFonts w:hint="eastAsia"/>
            <w:szCs w:val="22"/>
          </w:rPr>
          <w:tab/>
        </w:r>
      </w:hyperlink>
      <w:r w:rsidR="006C5370" w:rsidRPr="006C5370">
        <w:rPr>
          <w:rFonts w:hint="eastAsia"/>
          <w:position w:val="-12"/>
          <w:szCs w:val="22"/>
        </w:rPr>
        <w:object w:dxaOrig="260" w:dyaOrig="360">
          <v:shape id="_x0000_i1081" type="#_x0000_t75" style="width:13pt;height:18pt" o:ole="">
            <v:imagedata r:id="rId113" o:title=""/>
          </v:shape>
          <o:OLEObject Type="Embed" ProgID="Equation.DSMT4" ShapeID="_x0000_i1081" DrawAspect="Content" ObjectID="_1616584713" r:id="rId114"/>
        </w:object>
      </w:r>
      <w:r w:rsidR="0007259A">
        <w:rPr>
          <w:rFonts w:hint="eastAsia"/>
          <w:szCs w:val="22"/>
        </w:rPr>
        <w:t>及</w:t>
      </w:r>
      <w:hyperlink w:anchor="_Toc506196948" w:history="1">
        <w:r w:rsidR="0007259A">
          <w:rPr>
            <w:rFonts w:hint="eastAsia"/>
            <w:szCs w:val="22"/>
          </w:rPr>
          <w:t xml:space="preserve">标称放电电流 </w:t>
        </w:r>
        <w:r w:rsidR="00B67359" w:rsidRPr="00C54681">
          <w:rPr>
            <w:rFonts w:hAnsi="黑体"/>
            <w:color w:val="000000"/>
            <w:position w:val="-12"/>
          </w:rPr>
          <w:object w:dxaOrig="260" w:dyaOrig="360">
            <v:shape id="_x0000_i1082" type="#_x0000_t75" style="width:13pt;height:18pt" o:ole="">
              <v:imagedata r:id="rId16" o:title=""/>
            </v:shape>
            <o:OLEObject Type="Embed" ProgID="Equation.DSMT4" ShapeID="_x0000_i1082" DrawAspect="Content" ObjectID="_1616584714" r:id="rId115"/>
          </w:object>
        </w:r>
      </w:hyperlink>
    </w:p>
    <w:p w:rsidR="00224EC7" w:rsidRDefault="0007259A" w:rsidP="00B67359">
      <w:pPr>
        <w:pStyle w:val="afff7"/>
      </w:pPr>
      <w:r>
        <w:rPr>
          <w:rFonts w:hint="eastAsia"/>
        </w:rPr>
        <w:t>按照6.2.3.6进行试验时，测得的限制电压</w:t>
      </w:r>
      <w:r w:rsidR="005D5317" w:rsidRPr="005D5317">
        <w:rPr>
          <w:rFonts w:hint="eastAsia"/>
          <w:position w:val="-12"/>
          <w:szCs w:val="22"/>
        </w:rPr>
        <w:object w:dxaOrig="260" w:dyaOrig="360">
          <v:shape id="_x0000_i1083" type="#_x0000_t75" style="width:13pt;height:18pt" o:ole="">
            <v:imagedata r:id="rId116" o:title=""/>
          </v:shape>
          <o:OLEObject Type="Embed" ProgID="Equation.DSMT4" ShapeID="_x0000_i1083" DrawAspect="Content" ObjectID="_1616584715" r:id="rId117"/>
        </w:object>
      </w:r>
      <w:r>
        <w:rPr>
          <w:rFonts w:hint="eastAsia"/>
        </w:rPr>
        <w:t>不得超过制造商规定值；MOV应能承受17次制造商规定峰值为</w:t>
      </w:r>
      <w:r w:rsidR="005D5317" w:rsidRPr="005D5317">
        <w:rPr>
          <w:rFonts w:hint="eastAsia"/>
          <w:position w:val="-12"/>
          <w:szCs w:val="22"/>
        </w:rPr>
        <w:object w:dxaOrig="260" w:dyaOrig="360">
          <v:shape id="_x0000_i1084" type="#_x0000_t75" style="width:13pt;height:18pt" o:ole="">
            <v:imagedata r:id="rId118" o:title=""/>
          </v:shape>
          <o:OLEObject Type="Embed" ProgID="Equation.DSMT4" ShapeID="_x0000_i1084" DrawAspect="Content" ObjectID="_1616584716" r:id="rId119"/>
        </w:object>
      </w:r>
      <w:r>
        <w:rPr>
          <w:rFonts w:hint="eastAsia"/>
        </w:rPr>
        <w:t>的8/20波形脉冲电流，样品不得出现失效（3.1.3）。</w:t>
      </w:r>
    </w:p>
    <w:p w:rsidR="00224EC7" w:rsidRDefault="000C2ECB">
      <w:pPr>
        <w:pStyle w:val="ab"/>
        <w:spacing w:before="120" w:after="120"/>
        <w:rPr>
          <w:szCs w:val="22"/>
        </w:rPr>
      </w:pPr>
      <w:hyperlink w:anchor="_Toc506196947" w:history="1">
        <w:r w:rsidR="0007259A">
          <w:rPr>
            <w:rFonts w:hint="eastAsia"/>
            <w:szCs w:val="22"/>
          </w:rPr>
          <w:t>额定脉冲能量</w:t>
        </w:r>
        <w:r w:rsidR="0007259A">
          <w:rPr>
            <w:rFonts w:hint="eastAsia"/>
            <w:szCs w:val="22"/>
          </w:rPr>
          <w:tab/>
        </w:r>
      </w:hyperlink>
      <w:r w:rsidR="0007259A">
        <w:rPr>
          <w:rFonts w:hint="eastAsia"/>
          <w:position w:val="-4"/>
          <w:szCs w:val="22"/>
        </w:rPr>
        <w:object w:dxaOrig="382" w:dyaOrig="259">
          <v:shape id="_x0000_i1085" type="#_x0000_t75" style="width:19.1pt;height:12.95pt" o:ole="">
            <v:imagedata r:id="rId120" o:title=""/>
          </v:shape>
          <o:OLEObject Type="Embed" ProgID="Equation.3" ShapeID="_x0000_i1085" DrawAspect="Content" ObjectID="_1616584717" r:id="rId121"/>
        </w:object>
      </w:r>
    </w:p>
    <w:p w:rsidR="00224EC7" w:rsidRDefault="0007259A">
      <w:pPr>
        <w:pStyle w:val="afff7"/>
      </w:pPr>
      <w:r>
        <w:rPr>
          <w:rFonts w:hint="eastAsia"/>
        </w:rPr>
        <w:t>采用2</w:t>
      </w:r>
      <w:r>
        <w:t xml:space="preserve"> </w:t>
      </w:r>
      <w:r>
        <w:rPr>
          <w:rFonts w:hint="eastAsia"/>
        </w:rPr>
        <w:t>ms或10/1000波形脉冲电流按照6.2.3.7进行试验时，MOV应能吸收制造商规定的脉冲能量。</w:t>
      </w:r>
    </w:p>
    <w:p w:rsidR="00224EC7" w:rsidRDefault="0007259A">
      <w:pPr>
        <w:pStyle w:val="ab"/>
        <w:spacing w:before="120" w:after="120"/>
        <w:rPr>
          <w:szCs w:val="22"/>
        </w:rPr>
      </w:pPr>
      <w:r>
        <w:rPr>
          <w:rFonts w:hint="eastAsia"/>
          <w:szCs w:val="22"/>
        </w:rPr>
        <w:t xml:space="preserve">介电强度      </w:t>
      </w:r>
    </w:p>
    <w:p w:rsidR="00224EC7" w:rsidRDefault="0007259A">
      <w:pPr>
        <w:pStyle w:val="afff7"/>
        <w:rPr>
          <w:szCs w:val="22"/>
        </w:rPr>
      </w:pPr>
      <w:r>
        <w:rPr>
          <w:rFonts w:hint="eastAsia"/>
          <w:szCs w:val="22"/>
        </w:rPr>
        <w:t>本</w:t>
      </w:r>
      <w:proofErr w:type="gramStart"/>
      <w:r>
        <w:rPr>
          <w:rFonts w:hint="eastAsia"/>
          <w:szCs w:val="22"/>
        </w:rPr>
        <w:t>试验仅</w:t>
      </w:r>
      <w:proofErr w:type="gramEnd"/>
      <w:r>
        <w:rPr>
          <w:rFonts w:hint="eastAsia"/>
          <w:szCs w:val="22"/>
        </w:rPr>
        <w:t>适用于有绝缘封装层的MOV和TDMOV，其介电强度应合格。</w:t>
      </w:r>
    </w:p>
    <w:p w:rsidR="00224EC7" w:rsidRDefault="0007259A">
      <w:pPr>
        <w:pStyle w:val="ab"/>
        <w:spacing w:before="120" w:after="120"/>
        <w:rPr>
          <w:szCs w:val="22"/>
        </w:rPr>
      </w:pPr>
      <w:r>
        <w:rPr>
          <w:rFonts w:hint="eastAsia"/>
          <w:szCs w:val="22"/>
        </w:rPr>
        <w:lastRenderedPageBreak/>
        <w:t>温湿度循环处理</w:t>
      </w:r>
    </w:p>
    <w:p w:rsidR="00224EC7" w:rsidRDefault="0007259A">
      <w:pPr>
        <w:pStyle w:val="afff7"/>
      </w:pPr>
      <w:r>
        <w:rPr>
          <w:rFonts w:hint="eastAsia"/>
          <w:szCs w:val="22"/>
        </w:rPr>
        <w:t>本</w:t>
      </w:r>
      <w:proofErr w:type="gramStart"/>
      <w:r>
        <w:rPr>
          <w:rFonts w:hint="eastAsia"/>
          <w:szCs w:val="22"/>
        </w:rPr>
        <w:t>试验仅</w:t>
      </w:r>
      <w:proofErr w:type="gramEnd"/>
      <w:r>
        <w:rPr>
          <w:rFonts w:hint="eastAsia"/>
          <w:szCs w:val="22"/>
        </w:rPr>
        <w:t>适用于有绝缘封装层的MOV和TDMOV，其封装层耐候性应合格。</w:t>
      </w:r>
    </w:p>
    <w:p w:rsidR="00224EC7" w:rsidRDefault="000C2ECB">
      <w:pPr>
        <w:pStyle w:val="ab"/>
        <w:spacing w:before="120" w:after="120"/>
        <w:rPr>
          <w:szCs w:val="22"/>
        </w:rPr>
      </w:pPr>
      <w:hyperlink w:anchor="_Toc506196949" w:history="1">
        <w:r w:rsidR="0007259A">
          <w:rPr>
            <w:rFonts w:hint="eastAsia"/>
          </w:rPr>
          <w:t>耐久性及MTTF</w:t>
        </w:r>
        <w:r w:rsidR="0007259A">
          <w:rPr>
            <w:rFonts w:hint="eastAsia"/>
            <w:szCs w:val="22"/>
          </w:rPr>
          <w:tab/>
        </w:r>
      </w:hyperlink>
    </w:p>
    <w:p w:rsidR="00224EC7" w:rsidRDefault="0007259A" w:rsidP="00B67359">
      <w:pPr>
        <w:pStyle w:val="afff7"/>
      </w:pPr>
      <w:r>
        <w:rPr>
          <w:rFonts w:hint="eastAsia"/>
        </w:rPr>
        <w:t>应用于电源电路里的MOV必须进行耐久性试验，其试验方法为在制造商规定的最高持续运行温度下施加最大持续运行电压 1000 h，按照6.2.3.11进行。</w:t>
      </w:r>
    </w:p>
    <w:p w:rsidR="00224EC7" w:rsidRDefault="0007259A" w:rsidP="00B67359">
      <w:pPr>
        <w:pStyle w:val="afff7"/>
      </w:pPr>
      <w:proofErr w:type="gramStart"/>
      <w:r>
        <w:rPr>
          <w:rFonts w:hint="eastAsia"/>
        </w:rPr>
        <w:t>若相关</w:t>
      </w:r>
      <w:proofErr w:type="gramEnd"/>
      <w:r>
        <w:rPr>
          <w:rFonts w:hint="eastAsia"/>
        </w:rPr>
        <w:t>各方一致同意，可以按照附录C进行寿命评定。MTTF参见附录C。</w:t>
      </w:r>
    </w:p>
    <w:p w:rsidR="00224EC7" w:rsidRDefault="000C2ECB">
      <w:pPr>
        <w:pStyle w:val="ab"/>
        <w:spacing w:before="120" w:after="120"/>
        <w:rPr>
          <w:szCs w:val="22"/>
        </w:rPr>
      </w:pPr>
      <w:hyperlink w:anchor="_Toc506196950" w:history="1">
        <w:r w:rsidR="0007259A">
          <w:rPr>
            <w:rFonts w:hint="eastAsia"/>
            <w:szCs w:val="22"/>
          </w:rPr>
          <w:t>TDMOV的模拟失效</w:t>
        </w:r>
        <w:r w:rsidR="0007259A">
          <w:rPr>
            <w:rFonts w:hint="eastAsia"/>
            <w:szCs w:val="22"/>
          </w:rPr>
          <w:tab/>
        </w:r>
      </w:hyperlink>
    </w:p>
    <w:p w:rsidR="00224EC7" w:rsidRDefault="0007259A" w:rsidP="00B67359">
      <w:pPr>
        <w:pStyle w:val="afff7"/>
      </w:pPr>
      <w:r>
        <w:rPr>
          <w:rFonts w:hint="eastAsia"/>
        </w:rPr>
        <w:t>本试验是一种逐级交流电压应力试验，是为了对TDMOV元件在受到交流过载而失效时转变成潜在火源的情况做出评估，试验中不允许出现点燃粗棉布试验盒的情况。粗棉布必须为棉并且任意1平方厘米上至少有13经线与11纬线交织。</w:t>
      </w:r>
    </w:p>
    <w:p w:rsidR="00224EC7" w:rsidRDefault="0007259A">
      <w:pPr>
        <w:pStyle w:val="afa"/>
        <w:spacing w:before="120" w:after="120"/>
      </w:pPr>
      <w:bookmarkStart w:id="203" w:name="_Toc506196986"/>
      <w:bookmarkStart w:id="204" w:name="_Toc505939758"/>
      <w:bookmarkStart w:id="205" w:name="_Toc506196516"/>
      <w:bookmarkStart w:id="206" w:name="_Toc505939451"/>
      <w:bookmarkStart w:id="207" w:name="_Toc506196879"/>
      <w:bookmarkStart w:id="208" w:name="_Toc5779724"/>
      <w:bookmarkStart w:id="209" w:name="_Toc5781522"/>
      <w:bookmarkStart w:id="210" w:name="_Toc5781608"/>
      <w:r>
        <w:rPr>
          <w:rFonts w:hint="eastAsia"/>
        </w:rPr>
        <w:t>MOV电压额定值</w:t>
      </w:r>
      <w:bookmarkEnd w:id="203"/>
      <w:bookmarkEnd w:id="204"/>
      <w:bookmarkEnd w:id="205"/>
      <w:bookmarkEnd w:id="206"/>
      <w:bookmarkEnd w:id="207"/>
      <w:bookmarkEnd w:id="208"/>
      <w:bookmarkEnd w:id="209"/>
      <w:bookmarkEnd w:id="210"/>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2008"/>
        <w:gridCol w:w="1701"/>
        <w:gridCol w:w="2552"/>
      </w:tblGrid>
      <w:tr w:rsidR="00224EC7">
        <w:trPr>
          <w:trHeight w:val="450"/>
          <w:tblHeader/>
          <w:jc w:val="center"/>
        </w:trPr>
        <w:tc>
          <w:tcPr>
            <w:tcW w:w="1531" w:type="dxa"/>
            <w:vMerge w:val="restart"/>
            <w:vAlign w:val="center"/>
          </w:tcPr>
          <w:p w:rsidR="00224EC7" w:rsidRPr="005D5317" w:rsidRDefault="0007259A">
            <w:pPr>
              <w:pStyle w:val="13"/>
              <w:spacing w:line="240" w:lineRule="auto"/>
              <w:ind w:firstLine="0"/>
              <w:jc w:val="center"/>
              <w:rPr>
                <w:rFonts w:ascii="宋体" w:eastAsia="宋体" w:hAnsi="宋体"/>
              </w:rPr>
            </w:pPr>
            <w:r w:rsidRPr="005D5317">
              <w:rPr>
                <w:rFonts w:ascii="宋体" w:eastAsia="宋体" w:hAnsi="宋体" w:hint="eastAsia"/>
                <w:sz w:val="18"/>
                <w:szCs w:val="18"/>
              </w:rPr>
              <w:t>压敏电压</w:t>
            </w:r>
            <w:r w:rsidRPr="005D5317">
              <w:rPr>
                <w:rFonts w:ascii="宋体" w:eastAsia="宋体" w:hAnsi="宋体"/>
                <w:sz w:val="18"/>
                <w:szCs w:val="18"/>
              </w:rPr>
              <w:t xml:space="preserve"> </w:t>
            </w:r>
            <w:r w:rsidR="00184E6C" w:rsidRPr="005D5317">
              <w:rPr>
                <w:rFonts w:hint="eastAsia"/>
                <w:position w:val="-12"/>
                <w:szCs w:val="22"/>
              </w:rPr>
              <w:object w:dxaOrig="240" w:dyaOrig="360">
                <v:shape id="_x0000_i1086" type="#_x0000_t75" style="width:12pt;height:18pt" o:ole="">
                  <v:imagedata r:id="rId122" o:title=""/>
                </v:shape>
                <o:OLEObject Type="Embed" ProgID="Equation.DSMT4" ShapeID="_x0000_i1086" DrawAspect="Content" ObjectID="_1616584718" r:id="rId123"/>
              </w:object>
            </w:r>
          </w:p>
          <w:p w:rsidR="00224EC7" w:rsidRPr="005D5317" w:rsidRDefault="0007259A">
            <w:pPr>
              <w:jc w:val="center"/>
              <w:rPr>
                <w:rFonts w:ascii="宋体" w:hAnsi="宋体"/>
                <w:sz w:val="18"/>
                <w:szCs w:val="18"/>
              </w:rPr>
            </w:pPr>
            <w:r w:rsidRPr="005D5317">
              <w:rPr>
                <w:rFonts w:ascii="宋体" w:hAnsi="宋体"/>
                <w:sz w:val="18"/>
                <w:szCs w:val="18"/>
              </w:rPr>
              <w:t xml:space="preserve"> (V)</w:t>
            </w:r>
          </w:p>
        </w:tc>
        <w:tc>
          <w:tcPr>
            <w:tcW w:w="3709" w:type="dxa"/>
            <w:gridSpan w:val="2"/>
            <w:vAlign w:val="center"/>
          </w:tcPr>
          <w:p w:rsidR="00224EC7" w:rsidRPr="005D5317" w:rsidRDefault="0007259A">
            <w:pPr>
              <w:pStyle w:val="IEEEStdsTableColumnHead"/>
              <w:rPr>
                <w:rFonts w:ascii="宋体" w:eastAsia="宋体" w:hAnsi="宋体"/>
                <w:b w:val="0"/>
                <w:szCs w:val="18"/>
              </w:rPr>
            </w:pPr>
            <w:r w:rsidRPr="005D5317">
              <w:rPr>
                <w:rFonts w:ascii="宋体" w:eastAsia="宋体" w:hAnsi="宋体" w:hint="eastAsia"/>
                <w:b w:val="0"/>
                <w:szCs w:val="18"/>
                <w:lang w:eastAsia="zh-CN"/>
              </w:rPr>
              <w:t>最大持续运行电压</w:t>
            </w:r>
            <w:r w:rsidRPr="005D5317">
              <w:rPr>
                <w:rFonts w:ascii="宋体" w:eastAsia="宋体" w:hAnsi="宋体"/>
                <w:b w:val="0"/>
                <w:szCs w:val="18"/>
              </w:rPr>
              <w:t xml:space="preserve"> (V)</w:t>
            </w:r>
          </w:p>
        </w:tc>
        <w:tc>
          <w:tcPr>
            <w:tcW w:w="2552" w:type="dxa"/>
            <w:vAlign w:val="center"/>
          </w:tcPr>
          <w:p w:rsidR="00224EC7" w:rsidRPr="005D5317" w:rsidRDefault="0007259A" w:rsidP="005D5317">
            <w:pPr>
              <w:pStyle w:val="IEEEStdsTableColumnHead"/>
              <w:rPr>
                <w:rFonts w:ascii="宋体" w:eastAsia="宋体" w:hAnsi="宋体"/>
                <w:b w:val="0"/>
                <w:szCs w:val="18"/>
                <w:lang w:val="fr-FR"/>
              </w:rPr>
            </w:pPr>
            <w:proofErr w:type="gramStart"/>
            <w:r w:rsidRPr="005D5317">
              <w:rPr>
                <w:rFonts w:ascii="宋体" w:eastAsia="宋体" w:hAnsi="宋体" w:hint="eastAsia"/>
                <w:b w:val="0"/>
                <w:lang w:eastAsia="zh-CN"/>
              </w:rPr>
              <w:t>钳位电压</w:t>
            </w:r>
            <w:proofErr w:type="gramEnd"/>
            <w:r w:rsidR="00D55721" w:rsidRPr="005D5317">
              <w:rPr>
                <w:rFonts w:hint="eastAsia"/>
                <w:position w:val="-12"/>
              </w:rPr>
              <w:object w:dxaOrig="240" w:dyaOrig="360">
                <v:shape id="_x0000_i1087" type="#_x0000_t75" style="width:12pt;height:18pt" o:ole="">
                  <v:imagedata r:id="rId124" o:title=""/>
                </v:shape>
                <o:OLEObject Type="Embed" ProgID="Equation.DSMT4" ShapeID="_x0000_i1087" DrawAspect="Content" ObjectID="_1616584719" r:id="rId125"/>
              </w:object>
            </w:r>
            <w:r w:rsidR="005D5317" w:rsidRPr="005D5317">
              <w:rPr>
                <w:rFonts w:ascii="宋体" w:eastAsia="宋体" w:hAnsi="宋体"/>
                <w:b w:val="0"/>
                <w:szCs w:val="18"/>
                <w:lang w:val="fr-FR"/>
              </w:rPr>
              <w:t xml:space="preserve"> </w:t>
            </w:r>
            <w:r w:rsidRPr="005D5317">
              <w:rPr>
                <w:rFonts w:ascii="宋体" w:eastAsia="宋体" w:hAnsi="宋体"/>
                <w:b w:val="0"/>
                <w:szCs w:val="18"/>
                <w:lang w:val="fr-FR"/>
              </w:rPr>
              <w:t>(V)</w:t>
            </w:r>
          </w:p>
        </w:tc>
      </w:tr>
      <w:tr w:rsidR="00224EC7">
        <w:trPr>
          <w:trHeight w:val="255"/>
          <w:tblHeader/>
          <w:jc w:val="center"/>
        </w:trPr>
        <w:tc>
          <w:tcPr>
            <w:tcW w:w="1531" w:type="dxa"/>
            <w:vMerge/>
            <w:vAlign w:val="center"/>
          </w:tcPr>
          <w:p w:rsidR="00224EC7" w:rsidRPr="005D5317" w:rsidRDefault="00224EC7">
            <w:pPr>
              <w:pStyle w:val="IEEEStdsTableColumnHead"/>
              <w:rPr>
                <w:rFonts w:ascii="宋体" w:eastAsia="宋体" w:hAnsi="宋体"/>
                <w:b w:val="0"/>
                <w:szCs w:val="18"/>
                <w:lang w:val="fr-FR"/>
              </w:rPr>
            </w:pPr>
          </w:p>
        </w:tc>
        <w:tc>
          <w:tcPr>
            <w:tcW w:w="2008" w:type="dxa"/>
            <w:vAlign w:val="center"/>
          </w:tcPr>
          <w:p w:rsidR="00224EC7" w:rsidRPr="005D5317" w:rsidRDefault="00D55721" w:rsidP="005D5317">
            <w:pPr>
              <w:pStyle w:val="IEEEStdsTableColumnHead"/>
              <w:rPr>
                <w:rFonts w:ascii="宋体" w:eastAsia="宋体" w:hAnsi="宋体"/>
                <w:b w:val="0"/>
                <w:szCs w:val="18"/>
                <w:lang w:eastAsia="zh-CN"/>
              </w:rPr>
            </w:pPr>
            <w:r w:rsidRPr="005D5317">
              <w:rPr>
                <w:rFonts w:ascii="宋体" w:eastAsia="宋体" w:hAnsi="宋体"/>
                <w:color w:val="000000"/>
                <w:position w:val="-14"/>
              </w:rPr>
              <w:object w:dxaOrig="520" w:dyaOrig="380">
                <v:shape id="_x0000_i1088" type="#_x0000_t75" style="width:26pt;height:19pt" o:ole="">
                  <v:imagedata r:id="rId126" o:title=""/>
                </v:shape>
                <o:OLEObject Type="Embed" ProgID="Equation.DSMT4" ShapeID="_x0000_i1088" DrawAspect="Content" ObjectID="_1616584720" r:id="rId127"/>
              </w:object>
            </w:r>
            <w:r w:rsidR="0007259A" w:rsidRPr="005D5317">
              <w:rPr>
                <w:rFonts w:ascii="宋体" w:eastAsia="宋体" w:hAnsi="宋体"/>
                <w:b w:val="0"/>
                <w:szCs w:val="18"/>
              </w:rPr>
              <w:t xml:space="preserve"> </w:t>
            </w:r>
            <w:r w:rsidR="005D5317">
              <w:rPr>
                <w:rFonts w:ascii="宋体" w:eastAsia="宋体" w:hAnsi="宋体" w:hint="eastAsia"/>
                <w:b w:val="0"/>
                <w:szCs w:val="18"/>
                <w:lang w:eastAsia="zh-CN"/>
              </w:rPr>
              <w:t>（rms）</w:t>
            </w:r>
          </w:p>
        </w:tc>
        <w:tc>
          <w:tcPr>
            <w:tcW w:w="1701" w:type="dxa"/>
            <w:vAlign w:val="center"/>
          </w:tcPr>
          <w:p w:rsidR="00224EC7" w:rsidRPr="005D5317" w:rsidRDefault="00D55721">
            <w:pPr>
              <w:pStyle w:val="IEEEStdsTableColumnHead"/>
              <w:rPr>
                <w:rFonts w:ascii="宋体" w:eastAsia="宋体" w:hAnsi="宋体"/>
                <w:b w:val="0"/>
                <w:szCs w:val="18"/>
              </w:rPr>
            </w:pPr>
            <w:r w:rsidRPr="005233A6">
              <w:rPr>
                <w:rFonts w:hAnsi="黑体"/>
                <w:color w:val="000000"/>
                <w:position w:val="-14"/>
              </w:rPr>
              <w:object w:dxaOrig="520" w:dyaOrig="380">
                <v:shape id="_x0000_i1089" type="#_x0000_t75" style="width:26pt;height:19pt" o:ole="">
                  <v:imagedata r:id="rId128" o:title=""/>
                </v:shape>
                <o:OLEObject Type="Embed" ProgID="Equation.DSMT4" ShapeID="_x0000_i1089" DrawAspect="Content" ObjectID="_1616584721" r:id="rId129"/>
              </w:object>
            </w:r>
          </w:p>
        </w:tc>
        <w:tc>
          <w:tcPr>
            <w:tcW w:w="2552" w:type="dxa"/>
            <w:vAlign w:val="center"/>
          </w:tcPr>
          <w:p w:rsidR="00224EC7" w:rsidRPr="005D5317" w:rsidRDefault="0007259A" w:rsidP="005D5317">
            <w:pPr>
              <w:pStyle w:val="IEEEStdsTableColumnHead"/>
              <w:rPr>
                <w:rFonts w:ascii="宋体" w:eastAsia="宋体" w:hAnsi="宋体"/>
                <w:b w:val="0"/>
                <w:szCs w:val="18"/>
              </w:rPr>
            </w:pPr>
            <w:r w:rsidRPr="005D5317">
              <w:rPr>
                <w:rFonts w:ascii="宋体" w:eastAsia="宋体" w:hAnsi="宋体"/>
                <w:b w:val="0"/>
                <w:szCs w:val="18"/>
              </w:rPr>
              <w:t xml:space="preserve">8/20, </w:t>
            </w:r>
            <w:r w:rsidR="00D55721" w:rsidRPr="005D5317">
              <w:rPr>
                <w:rFonts w:hint="eastAsia"/>
                <w:position w:val="-12"/>
              </w:rPr>
              <w:object w:dxaOrig="240" w:dyaOrig="360">
                <v:shape id="_x0000_i1090" type="#_x0000_t75" style="width:12pt;height:18pt" o:ole="">
                  <v:imagedata r:id="rId130" o:title=""/>
                </v:shape>
                <o:OLEObject Type="Embed" ProgID="Equation.DSMT4" ShapeID="_x0000_i1090" DrawAspect="Content" ObjectID="_1616584722" r:id="rId131"/>
              </w:objec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18</w:t>
            </w:r>
          </w:p>
        </w:tc>
        <w:tc>
          <w:tcPr>
            <w:tcW w:w="2008" w:type="dxa"/>
            <w:vAlign w:val="center"/>
          </w:tcPr>
          <w:p w:rsidR="00224EC7" w:rsidRDefault="0007259A">
            <w:pPr>
              <w:jc w:val="center"/>
              <w:rPr>
                <w:rFonts w:ascii="宋体" w:hAnsi="宋体"/>
                <w:sz w:val="18"/>
                <w:szCs w:val="18"/>
              </w:rPr>
            </w:pPr>
            <w:r>
              <w:rPr>
                <w:rFonts w:ascii="宋体" w:hAnsi="宋体"/>
                <w:sz w:val="18"/>
                <w:szCs w:val="18"/>
              </w:rPr>
              <w:t>11</w:t>
            </w:r>
          </w:p>
        </w:tc>
        <w:tc>
          <w:tcPr>
            <w:tcW w:w="1701" w:type="dxa"/>
            <w:vAlign w:val="center"/>
          </w:tcPr>
          <w:p w:rsidR="00224EC7" w:rsidRDefault="0007259A">
            <w:pPr>
              <w:jc w:val="center"/>
              <w:rPr>
                <w:rFonts w:ascii="宋体" w:hAnsi="宋体"/>
                <w:sz w:val="18"/>
                <w:szCs w:val="18"/>
              </w:rPr>
            </w:pPr>
            <w:r>
              <w:rPr>
                <w:rFonts w:ascii="宋体" w:hAnsi="宋体"/>
                <w:sz w:val="18"/>
                <w:szCs w:val="18"/>
              </w:rPr>
              <w:t>14</w:t>
            </w:r>
          </w:p>
        </w:tc>
        <w:tc>
          <w:tcPr>
            <w:tcW w:w="2552" w:type="dxa"/>
            <w:vAlign w:val="center"/>
          </w:tcPr>
          <w:p w:rsidR="00224EC7" w:rsidRDefault="0007259A">
            <w:pPr>
              <w:jc w:val="center"/>
              <w:rPr>
                <w:rFonts w:ascii="宋体" w:hAnsi="宋体"/>
                <w:sz w:val="18"/>
                <w:szCs w:val="18"/>
              </w:rPr>
            </w:pPr>
            <w:r>
              <w:rPr>
                <w:rFonts w:ascii="宋体" w:hAnsi="宋体"/>
                <w:sz w:val="18"/>
                <w:szCs w:val="18"/>
              </w:rPr>
              <w:t>36</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22</w:t>
            </w:r>
          </w:p>
        </w:tc>
        <w:tc>
          <w:tcPr>
            <w:tcW w:w="2008" w:type="dxa"/>
            <w:vAlign w:val="center"/>
          </w:tcPr>
          <w:p w:rsidR="00224EC7" w:rsidRDefault="0007259A">
            <w:pPr>
              <w:jc w:val="center"/>
              <w:rPr>
                <w:rFonts w:ascii="宋体" w:hAnsi="宋体"/>
                <w:sz w:val="18"/>
                <w:szCs w:val="18"/>
              </w:rPr>
            </w:pPr>
            <w:r>
              <w:rPr>
                <w:rFonts w:ascii="宋体" w:hAnsi="宋体"/>
                <w:sz w:val="18"/>
                <w:szCs w:val="18"/>
              </w:rPr>
              <w:t>14</w:t>
            </w:r>
          </w:p>
        </w:tc>
        <w:tc>
          <w:tcPr>
            <w:tcW w:w="1701" w:type="dxa"/>
            <w:vAlign w:val="center"/>
          </w:tcPr>
          <w:p w:rsidR="00224EC7" w:rsidRDefault="0007259A">
            <w:pPr>
              <w:jc w:val="center"/>
              <w:rPr>
                <w:rFonts w:ascii="宋体" w:hAnsi="宋体"/>
                <w:sz w:val="18"/>
                <w:szCs w:val="18"/>
              </w:rPr>
            </w:pPr>
            <w:r>
              <w:rPr>
                <w:rFonts w:ascii="宋体" w:hAnsi="宋体"/>
                <w:sz w:val="18"/>
                <w:szCs w:val="18"/>
              </w:rPr>
              <w:t>18</w:t>
            </w:r>
          </w:p>
        </w:tc>
        <w:tc>
          <w:tcPr>
            <w:tcW w:w="2552" w:type="dxa"/>
            <w:vAlign w:val="center"/>
          </w:tcPr>
          <w:p w:rsidR="00224EC7" w:rsidRDefault="0007259A">
            <w:pPr>
              <w:jc w:val="center"/>
              <w:rPr>
                <w:rFonts w:ascii="宋体" w:hAnsi="宋体"/>
                <w:sz w:val="18"/>
                <w:szCs w:val="18"/>
              </w:rPr>
            </w:pPr>
            <w:r>
              <w:rPr>
                <w:rFonts w:ascii="宋体" w:hAnsi="宋体"/>
                <w:sz w:val="18"/>
                <w:szCs w:val="18"/>
              </w:rPr>
              <w:t>43</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27</w:t>
            </w:r>
          </w:p>
        </w:tc>
        <w:tc>
          <w:tcPr>
            <w:tcW w:w="2008" w:type="dxa"/>
            <w:vAlign w:val="center"/>
          </w:tcPr>
          <w:p w:rsidR="00224EC7" w:rsidRDefault="0007259A">
            <w:pPr>
              <w:jc w:val="center"/>
              <w:rPr>
                <w:rFonts w:ascii="宋体" w:hAnsi="宋体"/>
                <w:sz w:val="18"/>
                <w:szCs w:val="18"/>
              </w:rPr>
            </w:pPr>
            <w:r>
              <w:rPr>
                <w:rFonts w:ascii="宋体" w:hAnsi="宋体"/>
                <w:sz w:val="18"/>
                <w:szCs w:val="18"/>
              </w:rPr>
              <w:t>17</w:t>
            </w:r>
          </w:p>
        </w:tc>
        <w:tc>
          <w:tcPr>
            <w:tcW w:w="1701" w:type="dxa"/>
            <w:vAlign w:val="center"/>
          </w:tcPr>
          <w:p w:rsidR="00224EC7" w:rsidRDefault="0007259A">
            <w:pPr>
              <w:jc w:val="center"/>
              <w:rPr>
                <w:rFonts w:ascii="宋体" w:hAnsi="宋体"/>
                <w:sz w:val="18"/>
                <w:szCs w:val="18"/>
              </w:rPr>
            </w:pPr>
            <w:r>
              <w:rPr>
                <w:rFonts w:ascii="宋体" w:hAnsi="宋体"/>
                <w:sz w:val="18"/>
                <w:szCs w:val="18"/>
              </w:rPr>
              <w:t>22</w:t>
            </w:r>
          </w:p>
        </w:tc>
        <w:tc>
          <w:tcPr>
            <w:tcW w:w="2552" w:type="dxa"/>
            <w:vAlign w:val="center"/>
          </w:tcPr>
          <w:p w:rsidR="00224EC7" w:rsidRDefault="0007259A">
            <w:pPr>
              <w:jc w:val="center"/>
              <w:rPr>
                <w:rFonts w:ascii="宋体" w:hAnsi="宋体"/>
                <w:sz w:val="18"/>
                <w:szCs w:val="18"/>
              </w:rPr>
            </w:pPr>
            <w:r>
              <w:rPr>
                <w:rFonts w:ascii="宋体" w:hAnsi="宋体"/>
                <w:sz w:val="18"/>
                <w:szCs w:val="18"/>
              </w:rPr>
              <w:t>53</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33</w:t>
            </w:r>
          </w:p>
        </w:tc>
        <w:tc>
          <w:tcPr>
            <w:tcW w:w="2008" w:type="dxa"/>
            <w:vAlign w:val="center"/>
          </w:tcPr>
          <w:p w:rsidR="00224EC7" w:rsidRDefault="0007259A">
            <w:pPr>
              <w:jc w:val="center"/>
              <w:rPr>
                <w:rFonts w:ascii="宋体" w:hAnsi="宋体"/>
                <w:sz w:val="18"/>
                <w:szCs w:val="18"/>
              </w:rPr>
            </w:pPr>
            <w:r>
              <w:rPr>
                <w:rFonts w:ascii="宋体" w:hAnsi="宋体"/>
                <w:sz w:val="18"/>
                <w:szCs w:val="18"/>
              </w:rPr>
              <w:t>20</w:t>
            </w:r>
          </w:p>
        </w:tc>
        <w:tc>
          <w:tcPr>
            <w:tcW w:w="1701" w:type="dxa"/>
            <w:vAlign w:val="center"/>
          </w:tcPr>
          <w:p w:rsidR="00224EC7" w:rsidRDefault="0007259A">
            <w:pPr>
              <w:jc w:val="center"/>
              <w:rPr>
                <w:rFonts w:ascii="宋体" w:hAnsi="宋体"/>
                <w:sz w:val="18"/>
                <w:szCs w:val="18"/>
              </w:rPr>
            </w:pPr>
            <w:r>
              <w:rPr>
                <w:rFonts w:ascii="宋体" w:hAnsi="宋体"/>
                <w:sz w:val="18"/>
                <w:szCs w:val="18"/>
              </w:rPr>
              <w:t>26</w:t>
            </w:r>
          </w:p>
        </w:tc>
        <w:tc>
          <w:tcPr>
            <w:tcW w:w="2552" w:type="dxa"/>
            <w:vAlign w:val="center"/>
          </w:tcPr>
          <w:p w:rsidR="00224EC7" w:rsidRDefault="0007259A">
            <w:pPr>
              <w:jc w:val="center"/>
              <w:rPr>
                <w:rFonts w:ascii="宋体" w:hAnsi="宋体"/>
                <w:sz w:val="18"/>
                <w:szCs w:val="18"/>
              </w:rPr>
            </w:pPr>
            <w:r>
              <w:rPr>
                <w:rFonts w:ascii="宋体" w:hAnsi="宋体"/>
                <w:sz w:val="18"/>
                <w:szCs w:val="18"/>
              </w:rPr>
              <w:t>65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39</w:t>
            </w:r>
          </w:p>
        </w:tc>
        <w:tc>
          <w:tcPr>
            <w:tcW w:w="2008" w:type="dxa"/>
            <w:vAlign w:val="center"/>
          </w:tcPr>
          <w:p w:rsidR="00224EC7" w:rsidRDefault="0007259A">
            <w:pPr>
              <w:jc w:val="center"/>
              <w:rPr>
                <w:rFonts w:ascii="宋体" w:hAnsi="宋体"/>
                <w:sz w:val="18"/>
                <w:szCs w:val="18"/>
              </w:rPr>
            </w:pPr>
            <w:r>
              <w:rPr>
                <w:rFonts w:ascii="宋体" w:hAnsi="宋体"/>
                <w:sz w:val="18"/>
                <w:szCs w:val="18"/>
              </w:rPr>
              <w:t>25</w:t>
            </w:r>
          </w:p>
        </w:tc>
        <w:tc>
          <w:tcPr>
            <w:tcW w:w="1701" w:type="dxa"/>
            <w:vAlign w:val="center"/>
          </w:tcPr>
          <w:p w:rsidR="00224EC7" w:rsidRDefault="0007259A">
            <w:pPr>
              <w:jc w:val="center"/>
              <w:rPr>
                <w:rFonts w:ascii="宋体" w:hAnsi="宋体"/>
                <w:sz w:val="18"/>
                <w:szCs w:val="18"/>
              </w:rPr>
            </w:pPr>
            <w:r>
              <w:rPr>
                <w:rFonts w:ascii="宋体" w:hAnsi="宋体"/>
                <w:sz w:val="18"/>
                <w:szCs w:val="18"/>
              </w:rPr>
              <w:t>31</w:t>
            </w:r>
          </w:p>
        </w:tc>
        <w:tc>
          <w:tcPr>
            <w:tcW w:w="2552" w:type="dxa"/>
            <w:vAlign w:val="center"/>
          </w:tcPr>
          <w:p w:rsidR="00224EC7" w:rsidRDefault="0007259A">
            <w:pPr>
              <w:jc w:val="center"/>
              <w:rPr>
                <w:rFonts w:ascii="宋体" w:hAnsi="宋体"/>
                <w:sz w:val="18"/>
                <w:szCs w:val="18"/>
              </w:rPr>
            </w:pPr>
            <w:r>
              <w:rPr>
                <w:rFonts w:ascii="宋体" w:hAnsi="宋体"/>
                <w:sz w:val="18"/>
                <w:szCs w:val="18"/>
              </w:rPr>
              <w:t>77</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47</w:t>
            </w:r>
          </w:p>
        </w:tc>
        <w:tc>
          <w:tcPr>
            <w:tcW w:w="2008" w:type="dxa"/>
            <w:vAlign w:val="center"/>
          </w:tcPr>
          <w:p w:rsidR="00224EC7" w:rsidRDefault="0007259A">
            <w:pPr>
              <w:jc w:val="center"/>
              <w:rPr>
                <w:rFonts w:ascii="宋体" w:hAnsi="宋体"/>
                <w:sz w:val="18"/>
                <w:szCs w:val="18"/>
              </w:rPr>
            </w:pPr>
            <w:r>
              <w:rPr>
                <w:rFonts w:ascii="宋体" w:hAnsi="宋体"/>
                <w:sz w:val="18"/>
                <w:szCs w:val="18"/>
              </w:rPr>
              <w:t>30</w:t>
            </w:r>
          </w:p>
        </w:tc>
        <w:tc>
          <w:tcPr>
            <w:tcW w:w="1701" w:type="dxa"/>
            <w:vAlign w:val="center"/>
          </w:tcPr>
          <w:p w:rsidR="00224EC7" w:rsidRDefault="0007259A">
            <w:pPr>
              <w:jc w:val="center"/>
              <w:rPr>
                <w:rFonts w:ascii="宋体" w:hAnsi="宋体"/>
                <w:sz w:val="18"/>
                <w:szCs w:val="18"/>
              </w:rPr>
            </w:pPr>
            <w:r>
              <w:rPr>
                <w:rFonts w:ascii="宋体" w:hAnsi="宋体"/>
                <w:sz w:val="18"/>
                <w:szCs w:val="18"/>
              </w:rPr>
              <w:t>38</w:t>
            </w:r>
          </w:p>
        </w:tc>
        <w:tc>
          <w:tcPr>
            <w:tcW w:w="2552" w:type="dxa"/>
            <w:vAlign w:val="center"/>
          </w:tcPr>
          <w:p w:rsidR="00224EC7" w:rsidRDefault="0007259A">
            <w:pPr>
              <w:jc w:val="center"/>
              <w:rPr>
                <w:rFonts w:ascii="宋体" w:hAnsi="宋体"/>
                <w:sz w:val="18"/>
                <w:szCs w:val="18"/>
              </w:rPr>
            </w:pPr>
            <w:r>
              <w:rPr>
                <w:rFonts w:ascii="宋体" w:hAnsi="宋体"/>
                <w:sz w:val="18"/>
                <w:szCs w:val="18"/>
              </w:rPr>
              <w:t>93</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56</w:t>
            </w:r>
          </w:p>
        </w:tc>
        <w:tc>
          <w:tcPr>
            <w:tcW w:w="2008" w:type="dxa"/>
            <w:vAlign w:val="center"/>
          </w:tcPr>
          <w:p w:rsidR="00224EC7" w:rsidRDefault="0007259A">
            <w:pPr>
              <w:jc w:val="center"/>
              <w:rPr>
                <w:rFonts w:ascii="宋体" w:hAnsi="宋体"/>
                <w:sz w:val="18"/>
                <w:szCs w:val="18"/>
              </w:rPr>
            </w:pPr>
            <w:r>
              <w:rPr>
                <w:rFonts w:ascii="宋体" w:hAnsi="宋体"/>
                <w:sz w:val="18"/>
                <w:szCs w:val="18"/>
              </w:rPr>
              <w:t>35</w:t>
            </w:r>
          </w:p>
        </w:tc>
        <w:tc>
          <w:tcPr>
            <w:tcW w:w="1701" w:type="dxa"/>
            <w:vAlign w:val="center"/>
          </w:tcPr>
          <w:p w:rsidR="00224EC7" w:rsidRDefault="0007259A">
            <w:pPr>
              <w:jc w:val="center"/>
              <w:rPr>
                <w:rFonts w:ascii="宋体" w:hAnsi="宋体"/>
                <w:sz w:val="18"/>
                <w:szCs w:val="18"/>
              </w:rPr>
            </w:pPr>
            <w:r>
              <w:rPr>
                <w:rFonts w:ascii="宋体" w:hAnsi="宋体"/>
                <w:sz w:val="18"/>
                <w:szCs w:val="18"/>
              </w:rPr>
              <w:t>45</w:t>
            </w:r>
          </w:p>
        </w:tc>
        <w:tc>
          <w:tcPr>
            <w:tcW w:w="2552" w:type="dxa"/>
            <w:vAlign w:val="center"/>
          </w:tcPr>
          <w:p w:rsidR="00224EC7" w:rsidRDefault="0007259A">
            <w:pPr>
              <w:jc w:val="center"/>
              <w:rPr>
                <w:rFonts w:ascii="宋体" w:hAnsi="宋体"/>
                <w:sz w:val="18"/>
                <w:szCs w:val="18"/>
              </w:rPr>
            </w:pPr>
            <w:r>
              <w:rPr>
                <w:rFonts w:ascii="宋体" w:hAnsi="宋体"/>
                <w:sz w:val="18"/>
                <w:szCs w:val="18"/>
              </w:rPr>
              <w:t>110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68</w:t>
            </w:r>
          </w:p>
        </w:tc>
        <w:tc>
          <w:tcPr>
            <w:tcW w:w="2008" w:type="dxa"/>
            <w:vAlign w:val="center"/>
          </w:tcPr>
          <w:p w:rsidR="00224EC7" w:rsidRDefault="0007259A">
            <w:pPr>
              <w:jc w:val="center"/>
              <w:rPr>
                <w:rFonts w:ascii="宋体" w:hAnsi="宋体"/>
                <w:sz w:val="18"/>
                <w:szCs w:val="18"/>
              </w:rPr>
            </w:pPr>
            <w:r>
              <w:rPr>
                <w:rFonts w:ascii="宋体" w:hAnsi="宋体"/>
                <w:sz w:val="18"/>
                <w:szCs w:val="18"/>
              </w:rPr>
              <w:t>40</w:t>
            </w:r>
          </w:p>
        </w:tc>
        <w:tc>
          <w:tcPr>
            <w:tcW w:w="1701" w:type="dxa"/>
            <w:vAlign w:val="center"/>
          </w:tcPr>
          <w:p w:rsidR="00224EC7" w:rsidRDefault="0007259A">
            <w:pPr>
              <w:jc w:val="center"/>
              <w:rPr>
                <w:rFonts w:ascii="宋体" w:hAnsi="宋体"/>
                <w:sz w:val="18"/>
                <w:szCs w:val="18"/>
              </w:rPr>
            </w:pPr>
            <w:r>
              <w:rPr>
                <w:rFonts w:ascii="宋体" w:hAnsi="宋体"/>
                <w:sz w:val="18"/>
                <w:szCs w:val="18"/>
              </w:rPr>
              <w:t>56</w:t>
            </w:r>
          </w:p>
        </w:tc>
        <w:tc>
          <w:tcPr>
            <w:tcW w:w="2552" w:type="dxa"/>
            <w:vAlign w:val="center"/>
          </w:tcPr>
          <w:p w:rsidR="00224EC7" w:rsidRDefault="0007259A">
            <w:pPr>
              <w:jc w:val="center"/>
              <w:rPr>
                <w:rFonts w:ascii="宋体" w:hAnsi="宋体"/>
                <w:sz w:val="18"/>
                <w:szCs w:val="18"/>
              </w:rPr>
            </w:pPr>
            <w:r>
              <w:rPr>
                <w:rFonts w:ascii="宋体" w:hAnsi="宋体"/>
                <w:sz w:val="18"/>
                <w:szCs w:val="18"/>
              </w:rPr>
              <w:t>135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82</w:t>
            </w:r>
          </w:p>
        </w:tc>
        <w:tc>
          <w:tcPr>
            <w:tcW w:w="2008" w:type="dxa"/>
            <w:vAlign w:val="center"/>
          </w:tcPr>
          <w:p w:rsidR="00224EC7" w:rsidRDefault="0007259A">
            <w:pPr>
              <w:jc w:val="center"/>
              <w:rPr>
                <w:rFonts w:ascii="宋体" w:hAnsi="宋体"/>
                <w:sz w:val="18"/>
                <w:szCs w:val="18"/>
              </w:rPr>
            </w:pPr>
            <w:r>
              <w:rPr>
                <w:rFonts w:ascii="宋体" w:hAnsi="宋体"/>
                <w:sz w:val="18"/>
                <w:szCs w:val="18"/>
              </w:rPr>
              <w:t>50</w:t>
            </w:r>
          </w:p>
        </w:tc>
        <w:tc>
          <w:tcPr>
            <w:tcW w:w="1701" w:type="dxa"/>
            <w:vAlign w:val="center"/>
          </w:tcPr>
          <w:p w:rsidR="00224EC7" w:rsidRDefault="0007259A">
            <w:pPr>
              <w:jc w:val="center"/>
              <w:rPr>
                <w:rFonts w:ascii="宋体" w:hAnsi="宋体"/>
                <w:sz w:val="18"/>
                <w:szCs w:val="18"/>
              </w:rPr>
            </w:pPr>
            <w:r>
              <w:rPr>
                <w:rFonts w:ascii="宋体" w:hAnsi="宋体"/>
                <w:sz w:val="18"/>
                <w:szCs w:val="18"/>
              </w:rPr>
              <w:t>65</w:t>
            </w:r>
          </w:p>
        </w:tc>
        <w:tc>
          <w:tcPr>
            <w:tcW w:w="2552" w:type="dxa"/>
            <w:vAlign w:val="center"/>
          </w:tcPr>
          <w:p w:rsidR="00224EC7" w:rsidRDefault="0007259A">
            <w:pPr>
              <w:jc w:val="center"/>
              <w:rPr>
                <w:rFonts w:ascii="宋体" w:hAnsi="宋体"/>
                <w:sz w:val="18"/>
                <w:szCs w:val="18"/>
              </w:rPr>
            </w:pPr>
            <w:r>
              <w:rPr>
                <w:rFonts w:ascii="宋体" w:hAnsi="宋体"/>
                <w:sz w:val="18"/>
                <w:szCs w:val="18"/>
              </w:rPr>
              <w:t>135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100</w:t>
            </w:r>
          </w:p>
        </w:tc>
        <w:tc>
          <w:tcPr>
            <w:tcW w:w="2008" w:type="dxa"/>
            <w:vAlign w:val="center"/>
          </w:tcPr>
          <w:p w:rsidR="00224EC7" w:rsidRDefault="0007259A">
            <w:pPr>
              <w:jc w:val="center"/>
              <w:rPr>
                <w:rFonts w:ascii="宋体" w:hAnsi="宋体"/>
                <w:sz w:val="18"/>
                <w:szCs w:val="18"/>
              </w:rPr>
            </w:pPr>
            <w:r>
              <w:rPr>
                <w:rFonts w:ascii="宋体" w:hAnsi="宋体"/>
                <w:sz w:val="18"/>
                <w:szCs w:val="18"/>
              </w:rPr>
              <w:t>60</w:t>
            </w:r>
          </w:p>
        </w:tc>
        <w:tc>
          <w:tcPr>
            <w:tcW w:w="1701" w:type="dxa"/>
            <w:vAlign w:val="center"/>
          </w:tcPr>
          <w:p w:rsidR="00224EC7" w:rsidRDefault="0007259A">
            <w:pPr>
              <w:jc w:val="center"/>
              <w:rPr>
                <w:rFonts w:ascii="宋体" w:hAnsi="宋体"/>
                <w:sz w:val="18"/>
                <w:szCs w:val="18"/>
              </w:rPr>
            </w:pPr>
            <w:r>
              <w:rPr>
                <w:rFonts w:ascii="宋体" w:hAnsi="宋体"/>
                <w:sz w:val="18"/>
                <w:szCs w:val="18"/>
              </w:rPr>
              <w:t>85</w:t>
            </w:r>
          </w:p>
        </w:tc>
        <w:tc>
          <w:tcPr>
            <w:tcW w:w="2552" w:type="dxa"/>
            <w:vAlign w:val="center"/>
          </w:tcPr>
          <w:p w:rsidR="00224EC7" w:rsidRDefault="0007259A">
            <w:pPr>
              <w:jc w:val="center"/>
              <w:rPr>
                <w:rFonts w:ascii="宋体" w:hAnsi="宋体"/>
                <w:sz w:val="18"/>
                <w:szCs w:val="18"/>
              </w:rPr>
            </w:pPr>
            <w:r>
              <w:rPr>
                <w:rFonts w:ascii="宋体" w:hAnsi="宋体"/>
                <w:sz w:val="18"/>
                <w:szCs w:val="18"/>
              </w:rPr>
              <w:t>165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120</w:t>
            </w:r>
          </w:p>
        </w:tc>
        <w:tc>
          <w:tcPr>
            <w:tcW w:w="2008" w:type="dxa"/>
            <w:vAlign w:val="center"/>
          </w:tcPr>
          <w:p w:rsidR="00224EC7" w:rsidRDefault="0007259A">
            <w:pPr>
              <w:jc w:val="center"/>
              <w:rPr>
                <w:rFonts w:ascii="宋体" w:hAnsi="宋体"/>
                <w:sz w:val="18"/>
                <w:szCs w:val="18"/>
              </w:rPr>
            </w:pPr>
            <w:r>
              <w:rPr>
                <w:rFonts w:ascii="宋体" w:hAnsi="宋体"/>
                <w:sz w:val="18"/>
                <w:szCs w:val="18"/>
              </w:rPr>
              <w:t>75</w:t>
            </w:r>
          </w:p>
        </w:tc>
        <w:tc>
          <w:tcPr>
            <w:tcW w:w="1701" w:type="dxa"/>
            <w:vAlign w:val="center"/>
          </w:tcPr>
          <w:p w:rsidR="00224EC7" w:rsidRDefault="0007259A">
            <w:pPr>
              <w:jc w:val="center"/>
              <w:rPr>
                <w:rFonts w:ascii="宋体" w:hAnsi="宋体"/>
                <w:sz w:val="18"/>
                <w:szCs w:val="18"/>
              </w:rPr>
            </w:pPr>
            <w:r>
              <w:rPr>
                <w:rFonts w:ascii="宋体" w:hAnsi="宋体"/>
                <w:sz w:val="18"/>
                <w:szCs w:val="18"/>
              </w:rPr>
              <w:t>100</w:t>
            </w:r>
          </w:p>
        </w:tc>
        <w:tc>
          <w:tcPr>
            <w:tcW w:w="2552" w:type="dxa"/>
            <w:vAlign w:val="center"/>
          </w:tcPr>
          <w:p w:rsidR="00224EC7" w:rsidRDefault="0007259A">
            <w:pPr>
              <w:jc w:val="center"/>
              <w:rPr>
                <w:rFonts w:ascii="宋体" w:hAnsi="宋体"/>
                <w:sz w:val="18"/>
                <w:szCs w:val="18"/>
              </w:rPr>
            </w:pPr>
            <w:r>
              <w:rPr>
                <w:rFonts w:ascii="宋体" w:hAnsi="宋体"/>
                <w:sz w:val="18"/>
                <w:szCs w:val="18"/>
              </w:rPr>
              <w:t>200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150</w:t>
            </w:r>
          </w:p>
        </w:tc>
        <w:tc>
          <w:tcPr>
            <w:tcW w:w="2008" w:type="dxa"/>
            <w:vAlign w:val="center"/>
          </w:tcPr>
          <w:p w:rsidR="00224EC7" w:rsidRDefault="0007259A">
            <w:pPr>
              <w:jc w:val="center"/>
              <w:rPr>
                <w:rFonts w:ascii="宋体" w:hAnsi="宋体"/>
                <w:sz w:val="18"/>
                <w:szCs w:val="18"/>
              </w:rPr>
            </w:pPr>
            <w:r>
              <w:rPr>
                <w:rFonts w:ascii="宋体" w:hAnsi="宋体"/>
                <w:sz w:val="18"/>
                <w:szCs w:val="18"/>
              </w:rPr>
              <w:t>95</w:t>
            </w:r>
          </w:p>
        </w:tc>
        <w:tc>
          <w:tcPr>
            <w:tcW w:w="1701" w:type="dxa"/>
            <w:vAlign w:val="center"/>
          </w:tcPr>
          <w:p w:rsidR="00224EC7" w:rsidRDefault="0007259A">
            <w:pPr>
              <w:jc w:val="center"/>
              <w:rPr>
                <w:rFonts w:ascii="宋体" w:hAnsi="宋体"/>
                <w:sz w:val="18"/>
                <w:szCs w:val="18"/>
              </w:rPr>
            </w:pPr>
            <w:r>
              <w:rPr>
                <w:rFonts w:ascii="宋体" w:hAnsi="宋体"/>
                <w:sz w:val="18"/>
                <w:szCs w:val="18"/>
              </w:rPr>
              <w:t>125</w:t>
            </w:r>
          </w:p>
        </w:tc>
        <w:tc>
          <w:tcPr>
            <w:tcW w:w="2552" w:type="dxa"/>
            <w:vAlign w:val="center"/>
          </w:tcPr>
          <w:p w:rsidR="00224EC7" w:rsidRDefault="0007259A">
            <w:pPr>
              <w:jc w:val="center"/>
              <w:rPr>
                <w:rFonts w:ascii="宋体" w:hAnsi="宋体"/>
                <w:sz w:val="18"/>
                <w:szCs w:val="18"/>
              </w:rPr>
            </w:pPr>
            <w:r>
              <w:rPr>
                <w:rFonts w:ascii="宋体" w:hAnsi="宋体"/>
                <w:sz w:val="18"/>
                <w:szCs w:val="18"/>
              </w:rPr>
              <w:t>250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180</w:t>
            </w:r>
          </w:p>
        </w:tc>
        <w:tc>
          <w:tcPr>
            <w:tcW w:w="2008" w:type="dxa"/>
            <w:vAlign w:val="center"/>
          </w:tcPr>
          <w:p w:rsidR="00224EC7" w:rsidRDefault="0007259A">
            <w:pPr>
              <w:jc w:val="center"/>
              <w:rPr>
                <w:rFonts w:ascii="宋体" w:hAnsi="宋体"/>
                <w:sz w:val="18"/>
                <w:szCs w:val="18"/>
              </w:rPr>
            </w:pPr>
            <w:r>
              <w:rPr>
                <w:rFonts w:ascii="宋体" w:hAnsi="宋体"/>
                <w:sz w:val="18"/>
                <w:szCs w:val="18"/>
              </w:rPr>
              <w:t>115</w:t>
            </w:r>
          </w:p>
        </w:tc>
        <w:tc>
          <w:tcPr>
            <w:tcW w:w="1701" w:type="dxa"/>
            <w:vAlign w:val="center"/>
          </w:tcPr>
          <w:p w:rsidR="00224EC7" w:rsidRDefault="0007259A">
            <w:pPr>
              <w:jc w:val="center"/>
              <w:rPr>
                <w:rFonts w:ascii="宋体" w:hAnsi="宋体"/>
                <w:sz w:val="18"/>
                <w:szCs w:val="18"/>
              </w:rPr>
            </w:pPr>
            <w:r>
              <w:rPr>
                <w:rFonts w:ascii="宋体" w:hAnsi="宋体"/>
                <w:sz w:val="18"/>
                <w:szCs w:val="18"/>
              </w:rPr>
              <w:t>150</w:t>
            </w:r>
          </w:p>
        </w:tc>
        <w:tc>
          <w:tcPr>
            <w:tcW w:w="2552" w:type="dxa"/>
            <w:vAlign w:val="center"/>
          </w:tcPr>
          <w:p w:rsidR="00224EC7" w:rsidRDefault="0007259A">
            <w:pPr>
              <w:jc w:val="center"/>
              <w:rPr>
                <w:rFonts w:ascii="宋体" w:hAnsi="宋体"/>
                <w:sz w:val="18"/>
                <w:szCs w:val="18"/>
              </w:rPr>
            </w:pPr>
            <w:r>
              <w:rPr>
                <w:rFonts w:ascii="宋体" w:hAnsi="宋体"/>
                <w:sz w:val="18"/>
                <w:szCs w:val="18"/>
              </w:rPr>
              <w:t>300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200</w:t>
            </w:r>
          </w:p>
        </w:tc>
        <w:tc>
          <w:tcPr>
            <w:tcW w:w="2008" w:type="dxa"/>
            <w:vAlign w:val="center"/>
          </w:tcPr>
          <w:p w:rsidR="00224EC7" w:rsidRDefault="0007259A">
            <w:pPr>
              <w:jc w:val="center"/>
              <w:rPr>
                <w:rFonts w:ascii="宋体" w:hAnsi="宋体"/>
                <w:sz w:val="18"/>
                <w:szCs w:val="18"/>
              </w:rPr>
            </w:pPr>
            <w:r>
              <w:rPr>
                <w:rFonts w:ascii="宋体" w:hAnsi="宋体"/>
                <w:sz w:val="18"/>
                <w:szCs w:val="18"/>
              </w:rPr>
              <w:t>130</w:t>
            </w:r>
          </w:p>
        </w:tc>
        <w:tc>
          <w:tcPr>
            <w:tcW w:w="1701" w:type="dxa"/>
            <w:vAlign w:val="center"/>
          </w:tcPr>
          <w:p w:rsidR="00224EC7" w:rsidRDefault="0007259A">
            <w:pPr>
              <w:jc w:val="center"/>
              <w:rPr>
                <w:rFonts w:ascii="宋体" w:hAnsi="宋体"/>
                <w:sz w:val="18"/>
                <w:szCs w:val="18"/>
              </w:rPr>
            </w:pPr>
            <w:r>
              <w:rPr>
                <w:rFonts w:ascii="宋体" w:hAnsi="宋体"/>
                <w:sz w:val="18"/>
                <w:szCs w:val="18"/>
              </w:rPr>
              <w:t>170</w:t>
            </w:r>
          </w:p>
        </w:tc>
        <w:tc>
          <w:tcPr>
            <w:tcW w:w="2552" w:type="dxa"/>
            <w:vAlign w:val="center"/>
          </w:tcPr>
          <w:p w:rsidR="00224EC7" w:rsidRDefault="0007259A">
            <w:pPr>
              <w:jc w:val="center"/>
              <w:rPr>
                <w:rFonts w:ascii="宋体" w:hAnsi="宋体"/>
                <w:sz w:val="18"/>
                <w:szCs w:val="18"/>
              </w:rPr>
            </w:pPr>
            <w:r>
              <w:rPr>
                <w:rFonts w:ascii="宋体" w:hAnsi="宋体"/>
                <w:sz w:val="18"/>
                <w:szCs w:val="18"/>
              </w:rPr>
              <w:t>340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220</w:t>
            </w:r>
          </w:p>
        </w:tc>
        <w:tc>
          <w:tcPr>
            <w:tcW w:w="2008" w:type="dxa"/>
            <w:vAlign w:val="center"/>
          </w:tcPr>
          <w:p w:rsidR="00224EC7" w:rsidRDefault="0007259A">
            <w:pPr>
              <w:jc w:val="center"/>
              <w:rPr>
                <w:rFonts w:ascii="宋体" w:hAnsi="宋体"/>
                <w:sz w:val="18"/>
                <w:szCs w:val="18"/>
              </w:rPr>
            </w:pPr>
            <w:r>
              <w:rPr>
                <w:rFonts w:ascii="宋体" w:hAnsi="宋体"/>
                <w:sz w:val="18"/>
                <w:szCs w:val="18"/>
              </w:rPr>
              <w:t>140</w:t>
            </w:r>
          </w:p>
        </w:tc>
        <w:tc>
          <w:tcPr>
            <w:tcW w:w="1701" w:type="dxa"/>
            <w:vAlign w:val="center"/>
          </w:tcPr>
          <w:p w:rsidR="00224EC7" w:rsidRDefault="0007259A">
            <w:pPr>
              <w:jc w:val="center"/>
              <w:rPr>
                <w:rFonts w:ascii="宋体" w:hAnsi="宋体"/>
                <w:sz w:val="18"/>
                <w:szCs w:val="18"/>
              </w:rPr>
            </w:pPr>
            <w:r>
              <w:rPr>
                <w:rFonts w:ascii="宋体" w:hAnsi="宋体"/>
                <w:sz w:val="18"/>
                <w:szCs w:val="18"/>
              </w:rPr>
              <w:t>180</w:t>
            </w:r>
          </w:p>
        </w:tc>
        <w:tc>
          <w:tcPr>
            <w:tcW w:w="2552" w:type="dxa"/>
            <w:vAlign w:val="center"/>
          </w:tcPr>
          <w:p w:rsidR="00224EC7" w:rsidRDefault="0007259A">
            <w:pPr>
              <w:jc w:val="center"/>
              <w:rPr>
                <w:rFonts w:ascii="宋体" w:hAnsi="宋体"/>
                <w:sz w:val="18"/>
                <w:szCs w:val="18"/>
              </w:rPr>
            </w:pPr>
            <w:r>
              <w:rPr>
                <w:rFonts w:ascii="宋体" w:hAnsi="宋体"/>
                <w:sz w:val="18"/>
                <w:szCs w:val="18"/>
              </w:rPr>
              <w:t>360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240</w:t>
            </w:r>
          </w:p>
        </w:tc>
        <w:tc>
          <w:tcPr>
            <w:tcW w:w="2008" w:type="dxa"/>
            <w:vAlign w:val="center"/>
          </w:tcPr>
          <w:p w:rsidR="00224EC7" w:rsidRDefault="0007259A">
            <w:pPr>
              <w:jc w:val="center"/>
              <w:rPr>
                <w:rFonts w:ascii="宋体" w:hAnsi="宋体"/>
                <w:sz w:val="18"/>
                <w:szCs w:val="18"/>
              </w:rPr>
            </w:pPr>
            <w:r>
              <w:rPr>
                <w:rFonts w:ascii="宋体" w:hAnsi="宋体"/>
                <w:sz w:val="18"/>
                <w:szCs w:val="18"/>
              </w:rPr>
              <w:t>150</w:t>
            </w:r>
          </w:p>
        </w:tc>
        <w:tc>
          <w:tcPr>
            <w:tcW w:w="1701" w:type="dxa"/>
            <w:vAlign w:val="center"/>
          </w:tcPr>
          <w:p w:rsidR="00224EC7" w:rsidRDefault="0007259A">
            <w:pPr>
              <w:jc w:val="center"/>
              <w:rPr>
                <w:rFonts w:ascii="宋体" w:hAnsi="宋体"/>
                <w:sz w:val="18"/>
                <w:szCs w:val="18"/>
              </w:rPr>
            </w:pPr>
            <w:r>
              <w:rPr>
                <w:rFonts w:ascii="宋体" w:hAnsi="宋体"/>
                <w:sz w:val="18"/>
                <w:szCs w:val="18"/>
              </w:rPr>
              <w:t>200</w:t>
            </w:r>
          </w:p>
        </w:tc>
        <w:tc>
          <w:tcPr>
            <w:tcW w:w="2552" w:type="dxa"/>
            <w:vAlign w:val="center"/>
          </w:tcPr>
          <w:p w:rsidR="00224EC7" w:rsidRDefault="0007259A">
            <w:pPr>
              <w:jc w:val="center"/>
              <w:rPr>
                <w:rFonts w:ascii="宋体" w:hAnsi="宋体"/>
                <w:sz w:val="18"/>
                <w:szCs w:val="18"/>
              </w:rPr>
            </w:pPr>
            <w:r>
              <w:rPr>
                <w:rFonts w:ascii="宋体" w:hAnsi="宋体"/>
                <w:sz w:val="18"/>
                <w:szCs w:val="18"/>
              </w:rPr>
              <w:t>395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275</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175</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225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455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300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195</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250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505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330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210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270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545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360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230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300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595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390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250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320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650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430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275</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350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710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470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300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385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775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510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320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410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845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560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350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450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930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620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385</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505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025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680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420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560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120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715</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440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585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180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750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460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615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240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820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510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670</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355</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910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550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745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500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w:t>
            </w:r>
            <w:r>
              <w:rPr>
                <w:rFonts w:ascii="宋体" w:hAnsi="宋体" w:hint="eastAsia"/>
                <w:sz w:val="18"/>
                <w:szCs w:val="18"/>
              </w:rPr>
              <w:t xml:space="preserve"> </w:t>
            </w:r>
            <w:r>
              <w:rPr>
                <w:rFonts w:ascii="宋体" w:hAnsi="宋体"/>
                <w:sz w:val="18"/>
                <w:szCs w:val="18"/>
              </w:rPr>
              <w:t>000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625</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825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650</w:t>
            </w:r>
          </w:p>
        </w:tc>
      </w:tr>
      <w:tr w:rsidR="00224EC7">
        <w:trPr>
          <w:jc w:val="center"/>
        </w:trPr>
        <w:tc>
          <w:tcPr>
            <w:tcW w:w="1531" w:type="dxa"/>
            <w:vAlign w:val="center"/>
          </w:tcPr>
          <w:p w:rsidR="00224EC7" w:rsidRDefault="0007259A">
            <w:pPr>
              <w:jc w:val="center"/>
              <w:rPr>
                <w:rFonts w:ascii="宋体" w:hAnsi="宋体"/>
                <w:sz w:val="18"/>
                <w:szCs w:val="18"/>
              </w:rPr>
            </w:pPr>
            <w:r>
              <w:rPr>
                <w:rFonts w:ascii="宋体" w:hAnsi="宋体"/>
                <w:sz w:val="18"/>
                <w:szCs w:val="18"/>
              </w:rPr>
              <w:t>1</w:t>
            </w:r>
            <w:r>
              <w:rPr>
                <w:rFonts w:ascii="宋体" w:hAnsi="宋体" w:hint="eastAsia"/>
                <w:sz w:val="18"/>
                <w:szCs w:val="18"/>
              </w:rPr>
              <w:t xml:space="preserve"> </w:t>
            </w:r>
            <w:r>
              <w:rPr>
                <w:rFonts w:ascii="宋体" w:hAnsi="宋体"/>
                <w:sz w:val="18"/>
                <w:szCs w:val="18"/>
              </w:rPr>
              <w:t>100</w:t>
            </w:r>
          </w:p>
        </w:tc>
        <w:tc>
          <w:tcPr>
            <w:tcW w:w="2008"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680</w:t>
            </w:r>
          </w:p>
        </w:tc>
        <w:tc>
          <w:tcPr>
            <w:tcW w:w="1701"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895</w:t>
            </w:r>
          </w:p>
        </w:tc>
        <w:tc>
          <w:tcPr>
            <w:tcW w:w="2552" w:type="dxa"/>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815</w:t>
            </w:r>
          </w:p>
        </w:tc>
      </w:tr>
      <w:tr w:rsidR="00224EC7">
        <w:trPr>
          <w:jc w:val="center"/>
        </w:trPr>
        <w:tc>
          <w:tcPr>
            <w:tcW w:w="1531" w:type="dxa"/>
            <w:tcBorders>
              <w:bottom w:val="single" w:sz="4" w:space="0" w:color="auto"/>
            </w:tcBorders>
            <w:vAlign w:val="center"/>
          </w:tcPr>
          <w:p w:rsidR="00224EC7" w:rsidRDefault="0007259A">
            <w:pPr>
              <w:jc w:val="center"/>
              <w:rPr>
                <w:rFonts w:ascii="宋体" w:hAnsi="宋体"/>
                <w:sz w:val="18"/>
                <w:szCs w:val="18"/>
              </w:rPr>
            </w:pPr>
            <w:r>
              <w:rPr>
                <w:rFonts w:ascii="宋体" w:hAnsi="宋体"/>
                <w:sz w:val="18"/>
                <w:szCs w:val="18"/>
              </w:rPr>
              <w:t>1</w:t>
            </w:r>
            <w:r>
              <w:rPr>
                <w:rFonts w:ascii="宋体" w:hAnsi="宋体" w:hint="eastAsia"/>
                <w:sz w:val="18"/>
                <w:szCs w:val="18"/>
              </w:rPr>
              <w:t xml:space="preserve"> </w:t>
            </w:r>
            <w:r>
              <w:rPr>
                <w:rFonts w:ascii="宋体" w:hAnsi="宋体"/>
                <w:sz w:val="18"/>
                <w:szCs w:val="18"/>
              </w:rPr>
              <w:t>200</w:t>
            </w:r>
          </w:p>
        </w:tc>
        <w:tc>
          <w:tcPr>
            <w:tcW w:w="2008"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750</w:t>
            </w:r>
          </w:p>
        </w:tc>
        <w:tc>
          <w:tcPr>
            <w:tcW w:w="1701"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970</w:t>
            </w:r>
          </w:p>
        </w:tc>
        <w:tc>
          <w:tcPr>
            <w:tcW w:w="2552"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w:t>
            </w:r>
            <w:r>
              <w:rPr>
                <w:rFonts w:ascii="宋体" w:eastAsia="宋体" w:hAnsi="宋体" w:hint="eastAsia"/>
                <w:kern w:val="2"/>
                <w:szCs w:val="18"/>
                <w:lang w:eastAsia="zh-CN"/>
              </w:rPr>
              <w:t xml:space="preserve"> </w:t>
            </w:r>
            <w:r>
              <w:rPr>
                <w:rFonts w:ascii="宋体" w:eastAsia="宋体" w:hAnsi="宋体"/>
                <w:kern w:val="2"/>
                <w:szCs w:val="18"/>
                <w:lang w:eastAsia="zh-CN"/>
              </w:rPr>
              <w:t>000</w:t>
            </w:r>
          </w:p>
        </w:tc>
      </w:tr>
      <w:tr w:rsidR="00224EC7">
        <w:trPr>
          <w:jc w:val="center"/>
        </w:trPr>
        <w:tc>
          <w:tcPr>
            <w:tcW w:w="1531" w:type="dxa"/>
            <w:tcBorders>
              <w:bottom w:val="single" w:sz="4" w:space="0" w:color="auto"/>
            </w:tcBorders>
            <w:vAlign w:val="center"/>
          </w:tcPr>
          <w:p w:rsidR="00224EC7" w:rsidRDefault="0007259A">
            <w:pPr>
              <w:jc w:val="center"/>
              <w:rPr>
                <w:rFonts w:ascii="宋体" w:hAnsi="宋体"/>
                <w:sz w:val="18"/>
                <w:szCs w:val="18"/>
              </w:rPr>
            </w:pPr>
            <w:r>
              <w:rPr>
                <w:rFonts w:ascii="宋体" w:hAnsi="宋体" w:hint="eastAsia"/>
                <w:sz w:val="18"/>
                <w:szCs w:val="18"/>
              </w:rPr>
              <w:t>1 400</w:t>
            </w:r>
          </w:p>
        </w:tc>
        <w:tc>
          <w:tcPr>
            <w:tcW w:w="2008"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hint="eastAsia"/>
                <w:kern w:val="2"/>
                <w:szCs w:val="18"/>
                <w:lang w:eastAsia="zh-CN"/>
              </w:rPr>
              <w:t>875</w:t>
            </w:r>
          </w:p>
        </w:tc>
        <w:tc>
          <w:tcPr>
            <w:tcW w:w="1701"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hint="eastAsia"/>
                <w:kern w:val="2"/>
                <w:szCs w:val="18"/>
                <w:lang w:eastAsia="zh-CN"/>
              </w:rPr>
              <w:t>1 120</w:t>
            </w:r>
          </w:p>
        </w:tc>
        <w:tc>
          <w:tcPr>
            <w:tcW w:w="2552"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hint="eastAsia"/>
                <w:kern w:val="2"/>
                <w:szCs w:val="18"/>
                <w:lang w:eastAsia="zh-CN"/>
              </w:rPr>
              <w:t>2 325</w:t>
            </w:r>
          </w:p>
        </w:tc>
      </w:tr>
      <w:tr w:rsidR="00224EC7">
        <w:trPr>
          <w:jc w:val="center"/>
        </w:trPr>
        <w:tc>
          <w:tcPr>
            <w:tcW w:w="1531" w:type="dxa"/>
            <w:tcBorders>
              <w:bottom w:val="single" w:sz="4" w:space="0" w:color="auto"/>
            </w:tcBorders>
            <w:vAlign w:val="center"/>
          </w:tcPr>
          <w:p w:rsidR="00224EC7" w:rsidRDefault="0007259A">
            <w:pPr>
              <w:jc w:val="center"/>
              <w:rPr>
                <w:rFonts w:ascii="宋体" w:hAnsi="宋体"/>
                <w:sz w:val="18"/>
                <w:szCs w:val="18"/>
              </w:rPr>
            </w:pPr>
            <w:r>
              <w:rPr>
                <w:rFonts w:ascii="宋体" w:hAnsi="宋体"/>
                <w:sz w:val="18"/>
                <w:szCs w:val="18"/>
              </w:rPr>
              <w:t>1</w:t>
            </w:r>
            <w:r>
              <w:rPr>
                <w:rFonts w:ascii="宋体" w:hAnsi="宋体" w:hint="eastAsia"/>
                <w:sz w:val="18"/>
                <w:szCs w:val="18"/>
              </w:rPr>
              <w:t xml:space="preserve"> </w:t>
            </w:r>
            <w:r>
              <w:rPr>
                <w:rFonts w:ascii="宋体" w:hAnsi="宋体"/>
                <w:sz w:val="18"/>
                <w:szCs w:val="18"/>
              </w:rPr>
              <w:t>600</w:t>
            </w:r>
          </w:p>
        </w:tc>
        <w:tc>
          <w:tcPr>
            <w:tcW w:w="2008"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000</w:t>
            </w:r>
          </w:p>
        </w:tc>
        <w:tc>
          <w:tcPr>
            <w:tcW w:w="1701"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280</w:t>
            </w:r>
          </w:p>
        </w:tc>
        <w:tc>
          <w:tcPr>
            <w:tcW w:w="2552"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w:t>
            </w:r>
            <w:r>
              <w:rPr>
                <w:rFonts w:ascii="宋体" w:eastAsia="宋体" w:hAnsi="宋体" w:hint="eastAsia"/>
                <w:kern w:val="2"/>
                <w:szCs w:val="18"/>
                <w:lang w:eastAsia="zh-CN"/>
              </w:rPr>
              <w:t xml:space="preserve"> </w:t>
            </w:r>
            <w:r>
              <w:rPr>
                <w:rFonts w:ascii="宋体" w:eastAsia="宋体" w:hAnsi="宋体"/>
                <w:kern w:val="2"/>
                <w:szCs w:val="18"/>
                <w:lang w:eastAsia="zh-CN"/>
              </w:rPr>
              <w:t>650</w:t>
            </w:r>
          </w:p>
        </w:tc>
      </w:tr>
      <w:tr w:rsidR="00224EC7">
        <w:trPr>
          <w:jc w:val="center"/>
        </w:trPr>
        <w:tc>
          <w:tcPr>
            <w:tcW w:w="1531" w:type="dxa"/>
            <w:tcBorders>
              <w:bottom w:val="single" w:sz="4" w:space="0" w:color="auto"/>
            </w:tcBorders>
            <w:vAlign w:val="center"/>
          </w:tcPr>
          <w:p w:rsidR="00224EC7" w:rsidRDefault="0007259A">
            <w:pPr>
              <w:jc w:val="center"/>
              <w:rPr>
                <w:rFonts w:ascii="宋体" w:hAnsi="宋体"/>
                <w:sz w:val="18"/>
                <w:szCs w:val="18"/>
              </w:rPr>
            </w:pPr>
            <w:r>
              <w:rPr>
                <w:rFonts w:ascii="宋体" w:hAnsi="宋体"/>
                <w:sz w:val="18"/>
                <w:szCs w:val="18"/>
              </w:rPr>
              <w:t>1</w:t>
            </w:r>
            <w:r>
              <w:rPr>
                <w:rFonts w:ascii="宋体" w:hAnsi="宋体" w:hint="eastAsia"/>
                <w:sz w:val="18"/>
                <w:szCs w:val="18"/>
              </w:rPr>
              <w:t xml:space="preserve"> </w:t>
            </w:r>
            <w:r>
              <w:rPr>
                <w:rFonts w:ascii="宋体" w:hAnsi="宋体"/>
                <w:sz w:val="18"/>
                <w:szCs w:val="18"/>
              </w:rPr>
              <w:t>800</w:t>
            </w:r>
          </w:p>
        </w:tc>
        <w:tc>
          <w:tcPr>
            <w:tcW w:w="2008"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100</w:t>
            </w:r>
          </w:p>
        </w:tc>
        <w:tc>
          <w:tcPr>
            <w:tcW w:w="1701"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1</w:t>
            </w:r>
            <w:r>
              <w:rPr>
                <w:rFonts w:ascii="宋体" w:eastAsia="宋体" w:hAnsi="宋体" w:hint="eastAsia"/>
                <w:kern w:val="2"/>
                <w:szCs w:val="18"/>
                <w:lang w:eastAsia="zh-CN"/>
              </w:rPr>
              <w:t xml:space="preserve"> </w:t>
            </w:r>
            <w:r>
              <w:rPr>
                <w:rFonts w:ascii="宋体" w:eastAsia="宋体" w:hAnsi="宋体"/>
                <w:kern w:val="2"/>
                <w:szCs w:val="18"/>
                <w:lang w:eastAsia="zh-CN"/>
              </w:rPr>
              <w:t>465</w:t>
            </w:r>
          </w:p>
        </w:tc>
        <w:tc>
          <w:tcPr>
            <w:tcW w:w="2552" w:type="dxa"/>
            <w:tcBorders>
              <w:bottom w:val="single" w:sz="4" w:space="0" w:color="auto"/>
            </w:tcBorders>
            <w:vAlign w:val="center"/>
          </w:tcPr>
          <w:p w:rsidR="00224EC7" w:rsidRDefault="0007259A">
            <w:pPr>
              <w:pStyle w:val="IEEEStdsTableData-Center"/>
              <w:numPr>
                <w:ilvl w:val="0"/>
                <w:numId w:val="0"/>
              </w:numPr>
              <w:ind w:left="-10"/>
              <w:rPr>
                <w:rFonts w:ascii="宋体" w:eastAsia="宋体" w:hAnsi="宋体"/>
                <w:kern w:val="2"/>
                <w:szCs w:val="18"/>
                <w:lang w:eastAsia="zh-CN"/>
              </w:rPr>
            </w:pPr>
            <w:r>
              <w:rPr>
                <w:rFonts w:ascii="宋体" w:eastAsia="宋体" w:hAnsi="宋体"/>
                <w:kern w:val="2"/>
                <w:szCs w:val="18"/>
                <w:lang w:eastAsia="zh-CN"/>
              </w:rPr>
              <w:t>2</w:t>
            </w:r>
            <w:r>
              <w:rPr>
                <w:rFonts w:ascii="宋体" w:eastAsia="宋体" w:hAnsi="宋体" w:hint="eastAsia"/>
                <w:kern w:val="2"/>
                <w:szCs w:val="18"/>
                <w:lang w:eastAsia="zh-CN"/>
              </w:rPr>
              <w:t xml:space="preserve"> </w:t>
            </w:r>
            <w:r>
              <w:rPr>
                <w:rFonts w:ascii="宋体" w:eastAsia="宋体" w:hAnsi="宋体"/>
                <w:kern w:val="2"/>
                <w:szCs w:val="18"/>
                <w:lang w:eastAsia="zh-CN"/>
              </w:rPr>
              <w:t>970</w:t>
            </w:r>
          </w:p>
        </w:tc>
      </w:tr>
    </w:tbl>
    <w:p w:rsidR="00224EC7" w:rsidRDefault="0007259A">
      <w:pPr>
        <w:pStyle w:val="afa"/>
        <w:spacing w:before="120" w:after="120"/>
      </w:pPr>
      <w:bookmarkStart w:id="211" w:name="_Toc506196518"/>
      <w:bookmarkStart w:id="212" w:name="_Toc506196881"/>
      <w:bookmarkStart w:id="213" w:name="_Toc505939760"/>
      <w:bookmarkStart w:id="214" w:name="_Toc505939453"/>
      <w:bookmarkStart w:id="215" w:name="_Toc506196988"/>
      <w:bookmarkStart w:id="216" w:name="_Toc5779725"/>
      <w:bookmarkStart w:id="217" w:name="_Toc5781523"/>
      <w:bookmarkStart w:id="218" w:name="_Toc5781609"/>
      <w:r>
        <w:rPr>
          <w:rFonts w:hint="eastAsia"/>
        </w:rPr>
        <w:lastRenderedPageBreak/>
        <w:t>MOV</w:t>
      </w:r>
      <w:proofErr w:type="gramStart"/>
      <w:r>
        <w:rPr>
          <w:rFonts w:hint="eastAsia"/>
        </w:rPr>
        <w:t>钳位电压</w:t>
      </w:r>
      <w:proofErr w:type="gramEnd"/>
      <w:r>
        <w:rPr>
          <w:rFonts w:hint="eastAsia"/>
        </w:rPr>
        <w:t>和限制电压试验的电流</w:t>
      </w:r>
      <w:bookmarkEnd w:id="211"/>
      <w:bookmarkEnd w:id="212"/>
      <w:bookmarkEnd w:id="213"/>
      <w:bookmarkEnd w:id="214"/>
      <w:bookmarkEnd w:id="215"/>
      <w:r>
        <w:rPr>
          <w:rFonts w:hint="eastAsia"/>
        </w:rPr>
        <w:t>额定值</w:t>
      </w:r>
      <w:bookmarkEnd w:id="216"/>
      <w:bookmarkEnd w:id="217"/>
      <w:bookmarkEnd w:id="218"/>
    </w:p>
    <w:tbl>
      <w:tblPr>
        <w:tblW w:w="79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5"/>
        <w:gridCol w:w="579"/>
        <w:gridCol w:w="643"/>
        <w:gridCol w:w="664"/>
        <w:gridCol w:w="675"/>
        <w:gridCol w:w="707"/>
        <w:gridCol w:w="964"/>
        <w:gridCol w:w="675"/>
        <w:gridCol w:w="889"/>
      </w:tblGrid>
      <w:tr w:rsidR="00224EC7">
        <w:trPr>
          <w:jc w:val="center"/>
        </w:trPr>
        <w:tc>
          <w:tcPr>
            <w:tcW w:w="2105" w:type="dxa"/>
            <w:vAlign w:val="center"/>
          </w:tcPr>
          <w:p w:rsidR="00224EC7" w:rsidRDefault="0007259A">
            <w:pPr>
              <w:jc w:val="center"/>
              <w:rPr>
                <w:rFonts w:ascii="宋体" w:hAnsi="宋体"/>
                <w:sz w:val="18"/>
                <w:szCs w:val="18"/>
              </w:rPr>
            </w:pPr>
            <w:r>
              <w:rPr>
                <w:rFonts w:ascii="宋体" w:hAnsi="宋体"/>
                <w:sz w:val="18"/>
                <w:szCs w:val="18"/>
              </w:rPr>
              <w:t xml:space="preserve">MOV </w:t>
            </w:r>
            <w:r>
              <w:rPr>
                <w:rFonts w:ascii="宋体" w:hAnsi="宋体" w:hint="eastAsia"/>
                <w:sz w:val="18"/>
                <w:szCs w:val="18"/>
              </w:rPr>
              <w:t>直径</w:t>
            </w:r>
            <w:r>
              <w:rPr>
                <w:rFonts w:ascii="宋体" w:hAnsi="宋体"/>
                <w:sz w:val="18"/>
                <w:szCs w:val="18"/>
              </w:rPr>
              <w:t xml:space="preserve"> (mm)</w:t>
            </w:r>
          </w:p>
        </w:tc>
        <w:tc>
          <w:tcPr>
            <w:tcW w:w="579" w:type="dxa"/>
            <w:vAlign w:val="center"/>
          </w:tcPr>
          <w:p w:rsidR="00224EC7" w:rsidRDefault="0007259A">
            <w:pPr>
              <w:jc w:val="center"/>
              <w:rPr>
                <w:rFonts w:ascii="宋体" w:hAnsi="宋体"/>
                <w:sz w:val="18"/>
                <w:szCs w:val="18"/>
              </w:rPr>
            </w:pPr>
            <w:r>
              <w:rPr>
                <w:rFonts w:ascii="宋体" w:hAnsi="宋体"/>
                <w:sz w:val="18"/>
                <w:szCs w:val="18"/>
              </w:rPr>
              <w:t>5</w:t>
            </w:r>
          </w:p>
        </w:tc>
        <w:tc>
          <w:tcPr>
            <w:tcW w:w="643" w:type="dxa"/>
            <w:vAlign w:val="center"/>
          </w:tcPr>
          <w:p w:rsidR="00224EC7" w:rsidRDefault="0007259A">
            <w:pPr>
              <w:jc w:val="center"/>
              <w:rPr>
                <w:rFonts w:ascii="宋体" w:hAnsi="宋体"/>
                <w:sz w:val="18"/>
                <w:szCs w:val="18"/>
              </w:rPr>
            </w:pPr>
            <w:r>
              <w:rPr>
                <w:rFonts w:ascii="宋体" w:hAnsi="宋体"/>
                <w:sz w:val="18"/>
                <w:szCs w:val="18"/>
              </w:rPr>
              <w:t>7</w:t>
            </w:r>
          </w:p>
        </w:tc>
        <w:tc>
          <w:tcPr>
            <w:tcW w:w="664" w:type="dxa"/>
            <w:vAlign w:val="center"/>
          </w:tcPr>
          <w:p w:rsidR="00224EC7" w:rsidRDefault="0007259A">
            <w:pPr>
              <w:jc w:val="center"/>
              <w:rPr>
                <w:rFonts w:ascii="宋体" w:hAnsi="宋体"/>
                <w:sz w:val="18"/>
                <w:szCs w:val="18"/>
              </w:rPr>
            </w:pPr>
            <w:r>
              <w:rPr>
                <w:rFonts w:ascii="宋体" w:hAnsi="宋体"/>
                <w:sz w:val="18"/>
                <w:szCs w:val="18"/>
              </w:rPr>
              <w:t>10</w:t>
            </w:r>
          </w:p>
        </w:tc>
        <w:tc>
          <w:tcPr>
            <w:tcW w:w="675" w:type="dxa"/>
            <w:vAlign w:val="center"/>
          </w:tcPr>
          <w:p w:rsidR="00224EC7" w:rsidRDefault="0007259A">
            <w:pPr>
              <w:jc w:val="center"/>
              <w:rPr>
                <w:rFonts w:ascii="宋体" w:hAnsi="宋体"/>
                <w:sz w:val="18"/>
                <w:szCs w:val="18"/>
              </w:rPr>
            </w:pPr>
            <w:r>
              <w:rPr>
                <w:rFonts w:ascii="宋体" w:hAnsi="宋体"/>
                <w:sz w:val="18"/>
                <w:szCs w:val="18"/>
              </w:rPr>
              <w:t>14</w:t>
            </w:r>
          </w:p>
        </w:tc>
        <w:tc>
          <w:tcPr>
            <w:tcW w:w="707" w:type="dxa"/>
            <w:vAlign w:val="center"/>
          </w:tcPr>
          <w:p w:rsidR="00224EC7" w:rsidRDefault="0007259A">
            <w:pPr>
              <w:jc w:val="center"/>
              <w:rPr>
                <w:rFonts w:ascii="宋体" w:hAnsi="宋体"/>
                <w:sz w:val="18"/>
                <w:szCs w:val="18"/>
              </w:rPr>
            </w:pPr>
            <w:r>
              <w:rPr>
                <w:rFonts w:ascii="宋体" w:hAnsi="宋体"/>
                <w:sz w:val="18"/>
                <w:szCs w:val="18"/>
              </w:rPr>
              <w:t>20</w:t>
            </w:r>
          </w:p>
        </w:tc>
        <w:tc>
          <w:tcPr>
            <w:tcW w:w="964" w:type="dxa"/>
            <w:vAlign w:val="center"/>
          </w:tcPr>
          <w:p w:rsidR="00224EC7" w:rsidRDefault="0007259A">
            <w:pPr>
              <w:jc w:val="center"/>
              <w:rPr>
                <w:rFonts w:ascii="宋体" w:hAnsi="宋体"/>
                <w:sz w:val="18"/>
                <w:szCs w:val="18"/>
              </w:rPr>
            </w:pPr>
            <w:r>
              <w:rPr>
                <w:rFonts w:ascii="宋体" w:hAnsi="宋体"/>
                <w:sz w:val="18"/>
                <w:szCs w:val="18"/>
              </w:rPr>
              <w:t>25</w:t>
            </w:r>
            <w:r>
              <w:rPr>
                <w:rFonts w:ascii="宋体" w:hAnsi="宋体" w:hint="eastAsia"/>
                <w:sz w:val="18"/>
                <w:szCs w:val="18"/>
              </w:rPr>
              <w:t>(22S)</w:t>
            </w:r>
          </w:p>
        </w:tc>
        <w:tc>
          <w:tcPr>
            <w:tcW w:w="675" w:type="dxa"/>
            <w:vAlign w:val="center"/>
          </w:tcPr>
          <w:p w:rsidR="00224EC7" w:rsidRDefault="0007259A">
            <w:pPr>
              <w:jc w:val="center"/>
              <w:rPr>
                <w:rFonts w:ascii="宋体" w:hAnsi="宋体"/>
                <w:sz w:val="18"/>
                <w:szCs w:val="18"/>
              </w:rPr>
            </w:pPr>
            <w:r>
              <w:rPr>
                <w:rFonts w:ascii="宋体" w:hAnsi="宋体"/>
                <w:sz w:val="18"/>
                <w:szCs w:val="18"/>
              </w:rPr>
              <w:t>32</w:t>
            </w:r>
          </w:p>
        </w:tc>
        <w:tc>
          <w:tcPr>
            <w:tcW w:w="889" w:type="dxa"/>
            <w:vAlign w:val="center"/>
          </w:tcPr>
          <w:p w:rsidR="00224EC7" w:rsidRDefault="0007259A">
            <w:pPr>
              <w:jc w:val="center"/>
              <w:rPr>
                <w:rFonts w:ascii="宋体" w:hAnsi="宋体"/>
                <w:sz w:val="18"/>
                <w:szCs w:val="18"/>
              </w:rPr>
            </w:pPr>
            <w:r>
              <w:rPr>
                <w:rFonts w:ascii="宋体" w:hAnsi="宋体"/>
                <w:sz w:val="18"/>
                <w:szCs w:val="18"/>
              </w:rPr>
              <w:t>40</w:t>
            </w:r>
            <w:r>
              <w:rPr>
                <w:rFonts w:ascii="宋体" w:hAnsi="宋体" w:hint="eastAsia"/>
                <w:sz w:val="18"/>
                <w:szCs w:val="18"/>
              </w:rPr>
              <w:t>(34S)</w:t>
            </w:r>
          </w:p>
        </w:tc>
      </w:tr>
      <w:tr w:rsidR="00224EC7">
        <w:trPr>
          <w:jc w:val="center"/>
        </w:trPr>
        <w:tc>
          <w:tcPr>
            <w:tcW w:w="7901" w:type="dxa"/>
            <w:gridSpan w:val="9"/>
            <w:vAlign w:val="center"/>
          </w:tcPr>
          <w:p w:rsidR="00224EC7" w:rsidRDefault="005D5317">
            <w:pPr>
              <w:jc w:val="left"/>
              <w:rPr>
                <w:rFonts w:ascii="宋体" w:hAnsi="宋体"/>
                <w:sz w:val="18"/>
                <w:szCs w:val="18"/>
              </w:rPr>
            </w:pPr>
            <w:r w:rsidRPr="005D5317">
              <w:rPr>
                <w:rFonts w:hint="eastAsia"/>
                <w:position w:val="-12"/>
                <w:szCs w:val="22"/>
              </w:rPr>
              <w:object w:dxaOrig="240" w:dyaOrig="360">
                <v:shape id="_x0000_i1091" type="#_x0000_t75" style="width:12pt;height:18pt" o:ole="">
                  <v:imagedata r:id="rId132" o:title=""/>
                </v:shape>
                <o:OLEObject Type="Embed" ProgID="Equation.DSMT4" ShapeID="_x0000_i1091" DrawAspect="Content" ObjectID="_1616584723" r:id="rId133"/>
              </w:object>
            </w:r>
            <w:r w:rsidR="0007259A">
              <w:rPr>
                <w:rFonts w:ascii="宋体" w:hAnsi="宋体" w:hint="eastAsia"/>
                <w:sz w:val="18"/>
                <w:szCs w:val="18"/>
              </w:rPr>
              <w:t>≤</w:t>
            </w:r>
            <w:r w:rsidR="0007259A">
              <w:rPr>
                <w:rFonts w:ascii="宋体" w:hAnsi="宋体"/>
                <w:sz w:val="18"/>
                <w:szCs w:val="18"/>
              </w:rPr>
              <w:t>70 V</w:t>
            </w:r>
          </w:p>
        </w:tc>
      </w:tr>
      <w:tr w:rsidR="00224EC7">
        <w:trPr>
          <w:jc w:val="center"/>
        </w:trPr>
        <w:tc>
          <w:tcPr>
            <w:tcW w:w="2105" w:type="dxa"/>
          </w:tcPr>
          <w:p w:rsidR="00224EC7" w:rsidRDefault="0007259A" w:rsidP="005D5317">
            <w:pPr>
              <w:jc w:val="center"/>
              <w:rPr>
                <w:rFonts w:ascii="宋体" w:hAnsi="宋体"/>
                <w:sz w:val="18"/>
                <w:szCs w:val="18"/>
              </w:rPr>
            </w:pPr>
            <w:r>
              <w:rPr>
                <w:rFonts w:ascii="宋体" w:hAnsi="宋体" w:hint="eastAsia"/>
                <w:sz w:val="18"/>
                <w:szCs w:val="18"/>
              </w:rPr>
              <w:t>等级电流</w:t>
            </w:r>
            <w:r w:rsidR="005D5317" w:rsidRPr="005D5317">
              <w:rPr>
                <w:rFonts w:hint="eastAsia"/>
                <w:position w:val="-12"/>
                <w:szCs w:val="22"/>
              </w:rPr>
              <w:object w:dxaOrig="279" w:dyaOrig="360">
                <v:shape id="_x0000_i1092" type="#_x0000_t75" style="width:13.95pt;height:18pt" o:ole="">
                  <v:imagedata r:id="rId134" o:title=""/>
                </v:shape>
                <o:OLEObject Type="Embed" ProgID="Equation.DSMT4" ShapeID="_x0000_i1092" DrawAspect="Content" ObjectID="_1616584724" r:id="rId135"/>
              </w:object>
            </w:r>
            <w:r>
              <w:rPr>
                <w:rFonts w:ascii="宋体" w:hAnsi="宋体" w:hint="eastAsia"/>
                <w:sz w:val="18"/>
                <w:szCs w:val="18"/>
              </w:rPr>
              <w:t>峰值</w:t>
            </w:r>
            <w:r>
              <w:rPr>
                <w:rFonts w:ascii="宋体" w:hAnsi="宋体"/>
                <w:sz w:val="18"/>
                <w:szCs w:val="18"/>
              </w:rPr>
              <w:t xml:space="preserve"> A</w:t>
            </w:r>
          </w:p>
        </w:tc>
        <w:tc>
          <w:tcPr>
            <w:tcW w:w="579" w:type="dxa"/>
          </w:tcPr>
          <w:p w:rsidR="00224EC7" w:rsidRDefault="0007259A">
            <w:pPr>
              <w:jc w:val="center"/>
              <w:rPr>
                <w:rFonts w:ascii="宋体" w:hAnsi="宋体"/>
                <w:sz w:val="18"/>
                <w:szCs w:val="18"/>
              </w:rPr>
            </w:pPr>
            <w:r>
              <w:rPr>
                <w:rFonts w:ascii="宋体" w:hAnsi="宋体" w:hint="eastAsia"/>
                <w:sz w:val="18"/>
                <w:szCs w:val="18"/>
              </w:rPr>
              <w:t>1</w:t>
            </w:r>
          </w:p>
        </w:tc>
        <w:tc>
          <w:tcPr>
            <w:tcW w:w="643" w:type="dxa"/>
          </w:tcPr>
          <w:p w:rsidR="00224EC7" w:rsidRDefault="0007259A">
            <w:pPr>
              <w:jc w:val="center"/>
              <w:rPr>
                <w:rFonts w:ascii="宋体" w:hAnsi="宋体"/>
                <w:sz w:val="18"/>
                <w:szCs w:val="18"/>
              </w:rPr>
            </w:pPr>
            <w:r>
              <w:rPr>
                <w:rFonts w:ascii="宋体" w:hAnsi="宋体" w:hint="eastAsia"/>
                <w:sz w:val="18"/>
                <w:szCs w:val="18"/>
              </w:rPr>
              <w:t>2.5</w:t>
            </w:r>
          </w:p>
        </w:tc>
        <w:tc>
          <w:tcPr>
            <w:tcW w:w="664" w:type="dxa"/>
          </w:tcPr>
          <w:p w:rsidR="00224EC7" w:rsidRDefault="0007259A">
            <w:pPr>
              <w:jc w:val="center"/>
              <w:rPr>
                <w:rFonts w:ascii="宋体" w:hAnsi="宋体"/>
                <w:sz w:val="18"/>
                <w:szCs w:val="18"/>
              </w:rPr>
            </w:pPr>
            <w:r>
              <w:rPr>
                <w:rFonts w:ascii="宋体" w:hAnsi="宋体" w:hint="eastAsia"/>
                <w:sz w:val="18"/>
                <w:szCs w:val="18"/>
              </w:rPr>
              <w:t>5</w:t>
            </w:r>
          </w:p>
        </w:tc>
        <w:tc>
          <w:tcPr>
            <w:tcW w:w="675" w:type="dxa"/>
          </w:tcPr>
          <w:p w:rsidR="00224EC7" w:rsidRDefault="0007259A">
            <w:pPr>
              <w:jc w:val="center"/>
              <w:rPr>
                <w:rFonts w:ascii="宋体" w:hAnsi="宋体"/>
                <w:sz w:val="18"/>
                <w:szCs w:val="18"/>
              </w:rPr>
            </w:pPr>
            <w:r>
              <w:rPr>
                <w:rFonts w:ascii="宋体" w:hAnsi="宋体" w:hint="eastAsia"/>
                <w:sz w:val="18"/>
                <w:szCs w:val="18"/>
              </w:rPr>
              <w:t>10</w:t>
            </w:r>
          </w:p>
        </w:tc>
        <w:tc>
          <w:tcPr>
            <w:tcW w:w="707" w:type="dxa"/>
          </w:tcPr>
          <w:p w:rsidR="00224EC7" w:rsidRDefault="0007259A">
            <w:pPr>
              <w:jc w:val="center"/>
              <w:rPr>
                <w:rFonts w:ascii="宋体" w:hAnsi="宋体"/>
                <w:sz w:val="18"/>
                <w:szCs w:val="18"/>
              </w:rPr>
            </w:pPr>
            <w:r>
              <w:rPr>
                <w:rFonts w:ascii="宋体" w:hAnsi="宋体" w:hint="eastAsia"/>
                <w:sz w:val="18"/>
                <w:szCs w:val="18"/>
              </w:rPr>
              <w:t>20</w:t>
            </w:r>
          </w:p>
        </w:tc>
        <w:tc>
          <w:tcPr>
            <w:tcW w:w="964" w:type="dxa"/>
            <w:vAlign w:val="center"/>
          </w:tcPr>
          <w:p w:rsidR="00224EC7" w:rsidRDefault="0007259A">
            <w:pPr>
              <w:jc w:val="center"/>
              <w:rPr>
                <w:rFonts w:ascii="宋体" w:hAnsi="宋体"/>
                <w:sz w:val="18"/>
                <w:szCs w:val="18"/>
              </w:rPr>
            </w:pPr>
            <w:r>
              <w:rPr>
                <w:rFonts w:ascii="宋体" w:hAnsi="宋体" w:hint="eastAsia"/>
                <w:sz w:val="18"/>
                <w:szCs w:val="18"/>
              </w:rPr>
              <w:t>30</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50</w:t>
            </w:r>
          </w:p>
        </w:tc>
        <w:tc>
          <w:tcPr>
            <w:tcW w:w="889" w:type="dxa"/>
            <w:vAlign w:val="center"/>
          </w:tcPr>
          <w:p w:rsidR="00224EC7" w:rsidRDefault="0007259A">
            <w:pPr>
              <w:jc w:val="center"/>
              <w:rPr>
                <w:rFonts w:ascii="宋体" w:hAnsi="宋体"/>
                <w:sz w:val="18"/>
                <w:szCs w:val="18"/>
              </w:rPr>
            </w:pPr>
            <w:r>
              <w:rPr>
                <w:rFonts w:ascii="宋体" w:hAnsi="宋体" w:hint="eastAsia"/>
                <w:sz w:val="18"/>
                <w:szCs w:val="18"/>
              </w:rPr>
              <w:t>80</w:t>
            </w:r>
          </w:p>
        </w:tc>
      </w:tr>
      <w:tr w:rsidR="00224EC7">
        <w:trPr>
          <w:jc w:val="center"/>
        </w:trPr>
        <w:tc>
          <w:tcPr>
            <w:tcW w:w="2105" w:type="dxa"/>
          </w:tcPr>
          <w:p w:rsidR="00224EC7" w:rsidRDefault="0007259A">
            <w:pPr>
              <w:jc w:val="center"/>
              <w:rPr>
                <w:rFonts w:ascii="宋体" w:hAnsi="宋体"/>
                <w:sz w:val="18"/>
                <w:szCs w:val="18"/>
              </w:rPr>
            </w:pPr>
            <w:r>
              <w:rPr>
                <w:rFonts w:ascii="宋体" w:hAnsi="宋体" w:hint="eastAsia"/>
                <w:sz w:val="18"/>
                <w:szCs w:val="18"/>
              </w:rPr>
              <w:t>标称放电电流</w:t>
            </w:r>
            <w:r w:rsidR="005D5317" w:rsidRPr="00C54681">
              <w:rPr>
                <w:rFonts w:hAnsi="黑体"/>
                <w:color w:val="000000"/>
                <w:position w:val="-12"/>
              </w:rPr>
              <w:object w:dxaOrig="220" w:dyaOrig="360">
                <v:shape id="_x0000_i1093" type="#_x0000_t75" style="width:11pt;height:18pt" o:ole="">
                  <v:imagedata r:id="rId136" o:title=""/>
                </v:shape>
                <o:OLEObject Type="Embed" ProgID="Equation.DSMT4" ShapeID="_x0000_i1093" DrawAspect="Content" ObjectID="_1616584725" r:id="rId137"/>
              </w:object>
            </w:r>
            <w:r>
              <w:rPr>
                <w:rFonts w:ascii="Cambria Math" w:hAnsi="Cambria Math" w:hint="eastAsia"/>
                <w:sz w:val="18"/>
                <w:szCs w:val="18"/>
              </w:rPr>
              <w:t>峰值</w:t>
            </w:r>
            <w:r>
              <w:rPr>
                <w:rFonts w:ascii="宋体" w:hAnsi="宋体"/>
                <w:sz w:val="18"/>
                <w:szCs w:val="18"/>
              </w:rPr>
              <w:t xml:space="preserve"> </w:t>
            </w:r>
            <w:r>
              <w:rPr>
                <w:rFonts w:ascii="宋体" w:hAnsi="宋体" w:hint="eastAsia"/>
                <w:sz w:val="18"/>
                <w:szCs w:val="18"/>
              </w:rPr>
              <w:t>A</w:t>
            </w:r>
          </w:p>
        </w:tc>
        <w:tc>
          <w:tcPr>
            <w:tcW w:w="579" w:type="dxa"/>
            <w:vAlign w:val="center"/>
          </w:tcPr>
          <w:p w:rsidR="00224EC7" w:rsidRDefault="0007259A">
            <w:pPr>
              <w:jc w:val="center"/>
              <w:rPr>
                <w:rFonts w:ascii="宋体" w:hAnsi="宋体"/>
                <w:sz w:val="18"/>
                <w:szCs w:val="18"/>
              </w:rPr>
            </w:pPr>
            <w:r>
              <w:rPr>
                <w:rFonts w:ascii="宋体" w:hAnsi="宋体" w:hint="eastAsia"/>
                <w:sz w:val="18"/>
                <w:szCs w:val="18"/>
              </w:rPr>
              <w:t>125</w:t>
            </w:r>
          </w:p>
        </w:tc>
        <w:tc>
          <w:tcPr>
            <w:tcW w:w="643" w:type="dxa"/>
            <w:vAlign w:val="center"/>
          </w:tcPr>
          <w:p w:rsidR="00224EC7" w:rsidRDefault="0007259A">
            <w:pPr>
              <w:jc w:val="center"/>
              <w:rPr>
                <w:rFonts w:ascii="宋体" w:hAnsi="宋体"/>
                <w:sz w:val="18"/>
                <w:szCs w:val="18"/>
              </w:rPr>
            </w:pPr>
            <w:r>
              <w:rPr>
                <w:rFonts w:ascii="宋体" w:hAnsi="宋体" w:hint="eastAsia"/>
                <w:sz w:val="18"/>
                <w:szCs w:val="18"/>
              </w:rPr>
              <w:t>250</w:t>
            </w:r>
          </w:p>
        </w:tc>
        <w:tc>
          <w:tcPr>
            <w:tcW w:w="664" w:type="dxa"/>
            <w:vAlign w:val="center"/>
          </w:tcPr>
          <w:p w:rsidR="00224EC7" w:rsidRDefault="0007259A">
            <w:pPr>
              <w:jc w:val="center"/>
              <w:rPr>
                <w:rFonts w:ascii="宋体" w:hAnsi="宋体"/>
                <w:sz w:val="18"/>
                <w:szCs w:val="18"/>
              </w:rPr>
            </w:pPr>
            <w:r>
              <w:rPr>
                <w:rFonts w:ascii="宋体" w:hAnsi="宋体"/>
                <w:sz w:val="18"/>
                <w:szCs w:val="18"/>
              </w:rPr>
              <w:t>500</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1000</w:t>
            </w:r>
          </w:p>
        </w:tc>
        <w:tc>
          <w:tcPr>
            <w:tcW w:w="707" w:type="dxa"/>
            <w:vAlign w:val="center"/>
          </w:tcPr>
          <w:p w:rsidR="00224EC7" w:rsidRDefault="0007259A">
            <w:pPr>
              <w:jc w:val="center"/>
              <w:rPr>
                <w:rFonts w:ascii="宋体" w:hAnsi="宋体"/>
                <w:sz w:val="18"/>
                <w:szCs w:val="18"/>
              </w:rPr>
            </w:pPr>
            <w:r>
              <w:rPr>
                <w:rFonts w:ascii="宋体" w:hAnsi="宋体" w:hint="eastAsia"/>
                <w:sz w:val="18"/>
                <w:szCs w:val="18"/>
              </w:rPr>
              <w:t>1500</w:t>
            </w:r>
          </w:p>
        </w:tc>
        <w:tc>
          <w:tcPr>
            <w:tcW w:w="964" w:type="dxa"/>
            <w:vAlign w:val="center"/>
          </w:tcPr>
          <w:p w:rsidR="00224EC7" w:rsidRDefault="0007259A">
            <w:pPr>
              <w:jc w:val="center"/>
              <w:rPr>
                <w:rFonts w:ascii="宋体" w:hAnsi="宋体"/>
                <w:sz w:val="18"/>
                <w:szCs w:val="18"/>
              </w:rPr>
            </w:pPr>
            <w:r>
              <w:rPr>
                <w:rFonts w:ascii="宋体" w:hAnsi="宋体" w:hint="eastAsia"/>
                <w:sz w:val="18"/>
                <w:szCs w:val="18"/>
              </w:rPr>
              <w:t>2500</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4000</w:t>
            </w:r>
          </w:p>
        </w:tc>
        <w:tc>
          <w:tcPr>
            <w:tcW w:w="889" w:type="dxa"/>
            <w:vAlign w:val="center"/>
          </w:tcPr>
          <w:p w:rsidR="00224EC7" w:rsidRDefault="0007259A">
            <w:pPr>
              <w:jc w:val="center"/>
              <w:rPr>
                <w:rFonts w:ascii="宋体" w:hAnsi="宋体"/>
                <w:sz w:val="18"/>
                <w:szCs w:val="18"/>
              </w:rPr>
            </w:pPr>
            <w:r>
              <w:rPr>
                <w:rFonts w:ascii="宋体" w:hAnsi="宋体" w:hint="eastAsia"/>
                <w:sz w:val="18"/>
                <w:szCs w:val="18"/>
              </w:rPr>
              <w:t>6000</w:t>
            </w:r>
          </w:p>
        </w:tc>
      </w:tr>
      <w:tr w:rsidR="00224EC7">
        <w:trPr>
          <w:jc w:val="center"/>
        </w:trPr>
        <w:tc>
          <w:tcPr>
            <w:tcW w:w="7901" w:type="dxa"/>
            <w:gridSpan w:val="9"/>
            <w:vAlign w:val="center"/>
          </w:tcPr>
          <w:p w:rsidR="00224EC7" w:rsidRDefault="005D5317">
            <w:pPr>
              <w:jc w:val="left"/>
              <w:rPr>
                <w:rFonts w:ascii="宋体" w:hAnsi="宋体"/>
                <w:sz w:val="18"/>
                <w:szCs w:val="18"/>
              </w:rPr>
            </w:pPr>
            <w:r w:rsidRPr="005D5317">
              <w:rPr>
                <w:rFonts w:hint="eastAsia"/>
                <w:position w:val="-12"/>
                <w:szCs w:val="22"/>
              </w:rPr>
              <w:object w:dxaOrig="240" w:dyaOrig="360">
                <v:shape id="_x0000_i1094" type="#_x0000_t75" style="width:12pt;height:18pt" o:ole="">
                  <v:imagedata r:id="rId132" o:title=""/>
                </v:shape>
                <o:OLEObject Type="Embed" ProgID="Equation.DSMT4" ShapeID="_x0000_i1094" DrawAspect="Content" ObjectID="_1616584726" r:id="rId138"/>
              </w:object>
            </w:r>
            <w:r w:rsidR="0007259A">
              <w:rPr>
                <w:rFonts w:ascii="Cambria Math" w:hAnsi="Cambria Math" w:hint="eastAsia"/>
              </w:rPr>
              <w:t>＞</w:t>
            </w:r>
            <w:r w:rsidR="0007259A">
              <w:rPr>
                <w:rFonts w:ascii="宋体" w:hAnsi="宋体"/>
                <w:sz w:val="18"/>
                <w:szCs w:val="18"/>
              </w:rPr>
              <w:t>70 V</w:t>
            </w:r>
          </w:p>
        </w:tc>
      </w:tr>
      <w:tr w:rsidR="00224EC7">
        <w:trPr>
          <w:jc w:val="center"/>
        </w:trPr>
        <w:tc>
          <w:tcPr>
            <w:tcW w:w="2105" w:type="dxa"/>
            <w:vAlign w:val="center"/>
          </w:tcPr>
          <w:p w:rsidR="00224EC7" w:rsidRDefault="0007259A" w:rsidP="005D5317">
            <w:pPr>
              <w:jc w:val="center"/>
              <w:rPr>
                <w:rFonts w:ascii="宋体" w:hAnsi="宋体"/>
                <w:sz w:val="18"/>
                <w:szCs w:val="18"/>
              </w:rPr>
            </w:pPr>
            <w:r>
              <w:rPr>
                <w:rFonts w:ascii="宋体" w:hAnsi="宋体" w:hint="eastAsia"/>
                <w:sz w:val="18"/>
                <w:szCs w:val="18"/>
              </w:rPr>
              <w:t>等级电流</w:t>
            </w:r>
            <w:r w:rsidR="005D5317" w:rsidRPr="005D5317">
              <w:rPr>
                <w:rFonts w:hint="eastAsia"/>
                <w:position w:val="-12"/>
                <w:szCs w:val="22"/>
              </w:rPr>
              <w:object w:dxaOrig="279" w:dyaOrig="360">
                <v:shape id="_x0000_i1095" type="#_x0000_t75" style="width:13.95pt;height:18pt" o:ole="">
                  <v:imagedata r:id="rId134" o:title=""/>
                </v:shape>
                <o:OLEObject Type="Embed" ProgID="Equation.DSMT4" ShapeID="_x0000_i1095" DrawAspect="Content" ObjectID="_1616584727" r:id="rId139"/>
              </w:object>
            </w:r>
            <w:r>
              <w:rPr>
                <w:rFonts w:ascii="宋体" w:hAnsi="宋体" w:hint="eastAsia"/>
                <w:sz w:val="18"/>
                <w:szCs w:val="18"/>
              </w:rPr>
              <w:t>峰值</w:t>
            </w:r>
            <w:r>
              <w:rPr>
                <w:rFonts w:ascii="宋体" w:hAnsi="宋体"/>
                <w:sz w:val="18"/>
                <w:szCs w:val="18"/>
              </w:rPr>
              <w:t xml:space="preserve"> A</w:t>
            </w:r>
          </w:p>
        </w:tc>
        <w:tc>
          <w:tcPr>
            <w:tcW w:w="579" w:type="dxa"/>
            <w:vAlign w:val="center"/>
          </w:tcPr>
          <w:p w:rsidR="00224EC7" w:rsidRDefault="0007259A">
            <w:pPr>
              <w:jc w:val="center"/>
              <w:rPr>
                <w:rFonts w:ascii="宋体" w:hAnsi="宋体"/>
                <w:sz w:val="18"/>
                <w:szCs w:val="18"/>
              </w:rPr>
            </w:pPr>
            <w:r>
              <w:rPr>
                <w:rFonts w:ascii="宋体" w:hAnsi="宋体" w:hint="eastAsia"/>
                <w:sz w:val="18"/>
                <w:szCs w:val="18"/>
              </w:rPr>
              <w:t>5</w:t>
            </w:r>
          </w:p>
        </w:tc>
        <w:tc>
          <w:tcPr>
            <w:tcW w:w="643" w:type="dxa"/>
            <w:vAlign w:val="center"/>
          </w:tcPr>
          <w:p w:rsidR="00224EC7" w:rsidRDefault="0007259A">
            <w:pPr>
              <w:jc w:val="center"/>
              <w:rPr>
                <w:rFonts w:ascii="宋体" w:hAnsi="宋体"/>
                <w:sz w:val="18"/>
                <w:szCs w:val="18"/>
              </w:rPr>
            </w:pPr>
            <w:r>
              <w:rPr>
                <w:rFonts w:ascii="宋体" w:hAnsi="宋体" w:hint="eastAsia"/>
                <w:sz w:val="18"/>
                <w:szCs w:val="18"/>
              </w:rPr>
              <w:t>10</w:t>
            </w:r>
          </w:p>
        </w:tc>
        <w:tc>
          <w:tcPr>
            <w:tcW w:w="664" w:type="dxa"/>
            <w:vAlign w:val="center"/>
          </w:tcPr>
          <w:p w:rsidR="00224EC7" w:rsidRDefault="0007259A">
            <w:pPr>
              <w:jc w:val="center"/>
              <w:rPr>
                <w:rFonts w:ascii="宋体" w:hAnsi="宋体"/>
                <w:sz w:val="18"/>
                <w:szCs w:val="18"/>
              </w:rPr>
            </w:pPr>
            <w:r>
              <w:rPr>
                <w:rFonts w:ascii="宋体" w:hAnsi="宋体" w:hint="eastAsia"/>
                <w:sz w:val="18"/>
                <w:szCs w:val="18"/>
              </w:rPr>
              <w:t>25</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50</w:t>
            </w:r>
          </w:p>
        </w:tc>
        <w:tc>
          <w:tcPr>
            <w:tcW w:w="707" w:type="dxa"/>
            <w:vAlign w:val="center"/>
          </w:tcPr>
          <w:p w:rsidR="00224EC7" w:rsidRDefault="0007259A">
            <w:pPr>
              <w:jc w:val="center"/>
              <w:rPr>
                <w:rFonts w:ascii="宋体" w:hAnsi="宋体"/>
                <w:sz w:val="18"/>
                <w:szCs w:val="18"/>
              </w:rPr>
            </w:pPr>
            <w:r>
              <w:rPr>
                <w:rFonts w:ascii="宋体" w:hAnsi="宋体" w:hint="eastAsia"/>
                <w:sz w:val="18"/>
                <w:szCs w:val="18"/>
              </w:rPr>
              <w:t>100</w:t>
            </w:r>
          </w:p>
        </w:tc>
        <w:tc>
          <w:tcPr>
            <w:tcW w:w="964" w:type="dxa"/>
            <w:vAlign w:val="center"/>
          </w:tcPr>
          <w:p w:rsidR="00224EC7" w:rsidRDefault="0007259A">
            <w:pPr>
              <w:jc w:val="center"/>
              <w:rPr>
                <w:rFonts w:ascii="宋体" w:hAnsi="宋体"/>
                <w:sz w:val="18"/>
                <w:szCs w:val="18"/>
              </w:rPr>
            </w:pPr>
            <w:r>
              <w:rPr>
                <w:rFonts w:ascii="宋体" w:hAnsi="宋体" w:hint="eastAsia"/>
                <w:sz w:val="18"/>
                <w:szCs w:val="18"/>
              </w:rPr>
              <w:t>150</w:t>
            </w:r>
          </w:p>
        </w:tc>
        <w:tc>
          <w:tcPr>
            <w:tcW w:w="675" w:type="dxa"/>
            <w:vAlign w:val="center"/>
          </w:tcPr>
          <w:p w:rsidR="00224EC7" w:rsidRDefault="0007259A">
            <w:pPr>
              <w:jc w:val="center"/>
              <w:rPr>
                <w:rFonts w:ascii="宋体" w:hAnsi="宋体"/>
                <w:sz w:val="18"/>
                <w:szCs w:val="18"/>
              </w:rPr>
            </w:pPr>
            <w:r>
              <w:rPr>
                <w:rFonts w:ascii="宋体" w:hAnsi="宋体"/>
                <w:sz w:val="18"/>
                <w:szCs w:val="18"/>
              </w:rPr>
              <w:t>2</w:t>
            </w:r>
            <w:r>
              <w:rPr>
                <w:rFonts w:ascii="宋体" w:hAnsi="宋体" w:hint="eastAsia"/>
                <w:sz w:val="18"/>
                <w:szCs w:val="18"/>
              </w:rPr>
              <w:t>2</w:t>
            </w:r>
            <w:r>
              <w:rPr>
                <w:rFonts w:ascii="宋体" w:hAnsi="宋体"/>
                <w:sz w:val="18"/>
                <w:szCs w:val="18"/>
              </w:rPr>
              <w:t>0</w:t>
            </w:r>
          </w:p>
        </w:tc>
        <w:tc>
          <w:tcPr>
            <w:tcW w:w="889" w:type="dxa"/>
            <w:vAlign w:val="center"/>
          </w:tcPr>
          <w:p w:rsidR="00224EC7" w:rsidRDefault="0007259A">
            <w:pPr>
              <w:jc w:val="center"/>
              <w:rPr>
                <w:rFonts w:ascii="宋体" w:hAnsi="宋体"/>
                <w:sz w:val="18"/>
                <w:szCs w:val="18"/>
              </w:rPr>
            </w:pPr>
            <w:r>
              <w:rPr>
                <w:rFonts w:ascii="宋体" w:hAnsi="宋体" w:hint="eastAsia"/>
                <w:sz w:val="18"/>
                <w:szCs w:val="18"/>
              </w:rPr>
              <w:t>3</w:t>
            </w:r>
            <w:r>
              <w:rPr>
                <w:rFonts w:ascii="宋体" w:hAnsi="宋体"/>
                <w:sz w:val="18"/>
                <w:szCs w:val="18"/>
              </w:rPr>
              <w:t>00</w:t>
            </w:r>
          </w:p>
        </w:tc>
      </w:tr>
      <w:tr w:rsidR="00224EC7">
        <w:trPr>
          <w:jc w:val="center"/>
        </w:trPr>
        <w:tc>
          <w:tcPr>
            <w:tcW w:w="2105" w:type="dxa"/>
            <w:vAlign w:val="center"/>
          </w:tcPr>
          <w:p w:rsidR="00224EC7" w:rsidRDefault="0007259A">
            <w:pPr>
              <w:jc w:val="center"/>
              <w:rPr>
                <w:rFonts w:ascii="宋体" w:hAnsi="宋体"/>
                <w:sz w:val="18"/>
                <w:szCs w:val="18"/>
              </w:rPr>
            </w:pPr>
            <w:r>
              <w:rPr>
                <w:rFonts w:ascii="宋体" w:hAnsi="宋体" w:hint="eastAsia"/>
                <w:sz w:val="18"/>
                <w:szCs w:val="18"/>
              </w:rPr>
              <w:t>标称放电电流</w:t>
            </w:r>
            <w:r w:rsidR="005D5317" w:rsidRPr="00C54681">
              <w:rPr>
                <w:rFonts w:hAnsi="黑体"/>
                <w:color w:val="000000"/>
                <w:position w:val="-12"/>
              </w:rPr>
              <w:object w:dxaOrig="220" w:dyaOrig="360">
                <v:shape id="_x0000_i1096" type="#_x0000_t75" style="width:11pt;height:18pt" o:ole="">
                  <v:imagedata r:id="rId136" o:title=""/>
                </v:shape>
                <o:OLEObject Type="Embed" ProgID="Equation.DSMT4" ShapeID="_x0000_i1096" DrawAspect="Content" ObjectID="_1616584728" r:id="rId140"/>
              </w:object>
            </w:r>
            <w:r>
              <w:rPr>
                <w:rFonts w:ascii="Cambria Math" w:hAnsi="Cambria Math" w:hint="eastAsia"/>
                <w:sz w:val="18"/>
                <w:szCs w:val="18"/>
              </w:rPr>
              <w:t>峰值</w:t>
            </w:r>
            <w:r>
              <w:rPr>
                <w:rFonts w:ascii="宋体" w:hAnsi="宋体"/>
                <w:sz w:val="18"/>
                <w:szCs w:val="18"/>
              </w:rPr>
              <w:t xml:space="preserve"> A</w:t>
            </w:r>
          </w:p>
        </w:tc>
        <w:tc>
          <w:tcPr>
            <w:tcW w:w="579" w:type="dxa"/>
            <w:vAlign w:val="center"/>
          </w:tcPr>
          <w:p w:rsidR="00224EC7" w:rsidRDefault="0007259A">
            <w:pPr>
              <w:jc w:val="center"/>
              <w:rPr>
                <w:rFonts w:ascii="宋体" w:hAnsi="宋体"/>
                <w:sz w:val="18"/>
                <w:szCs w:val="18"/>
              </w:rPr>
            </w:pPr>
            <w:r>
              <w:rPr>
                <w:rFonts w:ascii="宋体" w:hAnsi="宋体" w:hint="eastAsia"/>
                <w:sz w:val="18"/>
                <w:szCs w:val="18"/>
              </w:rPr>
              <w:t>400</w:t>
            </w:r>
          </w:p>
        </w:tc>
        <w:tc>
          <w:tcPr>
            <w:tcW w:w="643" w:type="dxa"/>
            <w:vAlign w:val="center"/>
          </w:tcPr>
          <w:p w:rsidR="00224EC7" w:rsidRDefault="0007259A">
            <w:pPr>
              <w:jc w:val="center"/>
              <w:rPr>
                <w:rFonts w:ascii="宋体" w:hAnsi="宋体"/>
                <w:sz w:val="18"/>
                <w:szCs w:val="18"/>
              </w:rPr>
            </w:pPr>
            <w:r>
              <w:rPr>
                <w:rFonts w:ascii="宋体" w:hAnsi="宋体" w:hint="eastAsia"/>
                <w:sz w:val="18"/>
                <w:szCs w:val="18"/>
              </w:rPr>
              <w:t>875</w:t>
            </w:r>
          </w:p>
        </w:tc>
        <w:tc>
          <w:tcPr>
            <w:tcW w:w="664" w:type="dxa"/>
            <w:vAlign w:val="center"/>
          </w:tcPr>
          <w:p w:rsidR="00224EC7" w:rsidRDefault="0007259A">
            <w:pPr>
              <w:jc w:val="center"/>
              <w:rPr>
                <w:rFonts w:ascii="宋体" w:hAnsi="宋体"/>
                <w:sz w:val="18"/>
                <w:szCs w:val="18"/>
              </w:rPr>
            </w:pPr>
            <w:r>
              <w:rPr>
                <w:rFonts w:ascii="宋体" w:hAnsi="宋体" w:hint="eastAsia"/>
                <w:sz w:val="18"/>
                <w:szCs w:val="18"/>
              </w:rPr>
              <w:t>1750</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3000</w:t>
            </w:r>
          </w:p>
        </w:tc>
        <w:tc>
          <w:tcPr>
            <w:tcW w:w="707" w:type="dxa"/>
            <w:vAlign w:val="center"/>
          </w:tcPr>
          <w:p w:rsidR="00224EC7" w:rsidRDefault="0007259A">
            <w:pPr>
              <w:jc w:val="center"/>
              <w:rPr>
                <w:rFonts w:ascii="宋体" w:hAnsi="宋体"/>
                <w:sz w:val="18"/>
                <w:szCs w:val="18"/>
              </w:rPr>
            </w:pPr>
            <w:r>
              <w:rPr>
                <w:rFonts w:ascii="宋体" w:hAnsi="宋体" w:hint="eastAsia"/>
                <w:sz w:val="18"/>
                <w:szCs w:val="18"/>
              </w:rPr>
              <w:t>5k</w:t>
            </w:r>
          </w:p>
        </w:tc>
        <w:tc>
          <w:tcPr>
            <w:tcW w:w="964" w:type="dxa"/>
            <w:vAlign w:val="center"/>
          </w:tcPr>
          <w:p w:rsidR="00224EC7" w:rsidRDefault="0007259A">
            <w:pPr>
              <w:jc w:val="center"/>
              <w:rPr>
                <w:rFonts w:ascii="宋体" w:hAnsi="宋体"/>
                <w:sz w:val="18"/>
                <w:szCs w:val="18"/>
              </w:rPr>
            </w:pPr>
            <w:r>
              <w:rPr>
                <w:rFonts w:ascii="宋体" w:hAnsi="宋体"/>
                <w:sz w:val="18"/>
                <w:szCs w:val="18"/>
              </w:rPr>
              <w:t>10k</w:t>
            </w:r>
          </w:p>
        </w:tc>
        <w:tc>
          <w:tcPr>
            <w:tcW w:w="675" w:type="dxa"/>
            <w:vAlign w:val="center"/>
          </w:tcPr>
          <w:p w:rsidR="00224EC7" w:rsidRDefault="0007259A">
            <w:pPr>
              <w:jc w:val="center"/>
              <w:rPr>
                <w:rFonts w:ascii="宋体" w:hAnsi="宋体"/>
                <w:sz w:val="18"/>
                <w:szCs w:val="18"/>
              </w:rPr>
            </w:pPr>
            <w:r>
              <w:rPr>
                <w:rFonts w:ascii="宋体" w:hAnsi="宋体" w:hint="eastAsia"/>
                <w:sz w:val="18"/>
                <w:szCs w:val="18"/>
              </w:rPr>
              <w:t>15</w:t>
            </w:r>
            <w:r>
              <w:rPr>
                <w:rFonts w:ascii="宋体" w:hAnsi="宋体"/>
                <w:sz w:val="18"/>
                <w:szCs w:val="18"/>
              </w:rPr>
              <w:t>k</w:t>
            </w:r>
          </w:p>
        </w:tc>
        <w:tc>
          <w:tcPr>
            <w:tcW w:w="889" w:type="dxa"/>
            <w:vAlign w:val="center"/>
          </w:tcPr>
          <w:p w:rsidR="00224EC7" w:rsidRDefault="0007259A">
            <w:pPr>
              <w:jc w:val="center"/>
              <w:rPr>
                <w:rFonts w:ascii="宋体" w:hAnsi="宋体"/>
                <w:sz w:val="18"/>
                <w:szCs w:val="18"/>
              </w:rPr>
            </w:pPr>
            <w:r>
              <w:rPr>
                <w:rFonts w:ascii="宋体" w:hAnsi="宋体"/>
                <w:sz w:val="18"/>
                <w:szCs w:val="18"/>
              </w:rPr>
              <w:t>20 k</w:t>
            </w:r>
          </w:p>
        </w:tc>
      </w:tr>
    </w:tbl>
    <w:p w:rsidR="00224EC7" w:rsidRDefault="0007259A">
      <w:pPr>
        <w:pStyle w:val="a9"/>
        <w:spacing w:before="240" w:after="240"/>
        <w:rPr>
          <w:szCs w:val="22"/>
        </w:rPr>
      </w:pPr>
      <w:bookmarkStart w:id="219" w:name="_Toc505939402"/>
      <w:bookmarkStart w:id="220" w:name="_Toc506196829"/>
      <w:bookmarkStart w:id="221" w:name="_Toc505939709"/>
      <w:bookmarkStart w:id="222" w:name="_Toc506196937"/>
      <w:bookmarkStart w:id="223" w:name="_Toc506196466"/>
      <w:bookmarkStart w:id="224" w:name="_Toc5779695"/>
      <w:bookmarkStart w:id="225" w:name="_Toc5781494"/>
      <w:bookmarkStart w:id="226" w:name="_Toc5781580"/>
      <w:bookmarkEnd w:id="179"/>
      <w:bookmarkEnd w:id="180"/>
      <w:bookmarkEnd w:id="181"/>
      <w:bookmarkEnd w:id="182"/>
      <w:bookmarkEnd w:id="183"/>
      <w:r>
        <w:rPr>
          <w:rFonts w:hint="eastAsia"/>
          <w:szCs w:val="22"/>
        </w:rPr>
        <w:t>试验方法、程序及合格判定</w:t>
      </w:r>
      <w:bookmarkEnd w:id="219"/>
      <w:bookmarkEnd w:id="220"/>
      <w:bookmarkEnd w:id="221"/>
      <w:bookmarkEnd w:id="222"/>
      <w:bookmarkEnd w:id="223"/>
      <w:bookmarkEnd w:id="224"/>
      <w:bookmarkEnd w:id="225"/>
      <w:bookmarkEnd w:id="226"/>
    </w:p>
    <w:p w:rsidR="00224EC7" w:rsidRDefault="000C2ECB">
      <w:pPr>
        <w:pStyle w:val="aa"/>
        <w:spacing w:before="120" w:after="120"/>
      </w:pPr>
      <w:hyperlink w:anchor="_Toc506196939" w:history="1">
        <w:bookmarkStart w:id="227" w:name="_Toc5779696"/>
        <w:bookmarkStart w:id="228" w:name="_Toc5781495"/>
        <w:bookmarkStart w:id="229" w:name="_Toc5781581"/>
        <w:r w:rsidR="0007259A">
          <w:rPr>
            <w:rFonts w:hint="eastAsia"/>
          </w:rPr>
          <w:t>试验的标准条件及一般性说明</w:t>
        </w:r>
        <w:bookmarkEnd w:id="227"/>
        <w:bookmarkEnd w:id="228"/>
        <w:bookmarkEnd w:id="229"/>
        <w:r w:rsidR="0007259A">
          <w:rPr>
            <w:rFonts w:hint="eastAsia"/>
          </w:rPr>
          <w:tab/>
        </w:r>
      </w:hyperlink>
    </w:p>
    <w:p w:rsidR="00224EC7" w:rsidRDefault="0007259A">
      <w:pPr>
        <w:pStyle w:val="afff7"/>
      </w:pPr>
      <w:r>
        <w:rPr>
          <w:rFonts w:hint="eastAsia"/>
        </w:rPr>
        <w:t>若无另外规定，试验的环境条件如下：</w:t>
      </w:r>
    </w:p>
    <w:p w:rsidR="00224EC7" w:rsidRDefault="0007259A" w:rsidP="005D5317">
      <w:pPr>
        <w:pStyle w:val="af1"/>
        <w:ind w:left="851"/>
      </w:pPr>
      <w:r>
        <w:rPr>
          <w:rFonts w:hint="eastAsia"/>
        </w:rPr>
        <w:t>温度：    15 ℃～3</w:t>
      </w:r>
      <w:r>
        <w:t>5</w:t>
      </w:r>
      <w:r>
        <w:rPr>
          <w:rFonts w:hint="eastAsia"/>
        </w:rPr>
        <w:t xml:space="preserve"> ℃；</w:t>
      </w:r>
    </w:p>
    <w:p w:rsidR="00224EC7" w:rsidRDefault="0007259A" w:rsidP="005D5317">
      <w:pPr>
        <w:pStyle w:val="af1"/>
        <w:ind w:left="851"/>
        <w:rPr>
          <w:szCs w:val="22"/>
        </w:rPr>
      </w:pPr>
      <w:r>
        <w:rPr>
          <w:rFonts w:hint="eastAsia"/>
          <w:szCs w:val="22"/>
        </w:rPr>
        <w:t>相对湿度：25%～75%。</w:t>
      </w:r>
    </w:p>
    <w:p w:rsidR="00224EC7" w:rsidRDefault="0007259A" w:rsidP="005D5317">
      <w:pPr>
        <w:pStyle w:val="afff7"/>
      </w:pPr>
      <w:r>
        <w:rPr>
          <w:rFonts w:hint="eastAsia"/>
        </w:rPr>
        <w:t>选择SPD元件需要测量MOV的规定特性，6.2.3设计的试验提出了MOV规定特性的标准化测量方法。MOV的这些特性可能个体差异较大，有可能要测量所有元件来挑选。MOV具有双向性，因而有可能需要用正、负两种电压来进行试验。</w:t>
      </w:r>
    </w:p>
    <w:p w:rsidR="00224EC7" w:rsidRDefault="000C2ECB">
      <w:pPr>
        <w:pStyle w:val="aa"/>
        <w:spacing w:before="120" w:after="120"/>
      </w:pPr>
      <w:hyperlink w:anchor="_Toc506196951" w:history="1">
        <w:bookmarkStart w:id="230" w:name="_Toc5779697"/>
        <w:bookmarkStart w:id="231" w:name="_Toc5781496"/>
        <w:bookmarkStart w:id="232" w:name="_Toc5781582"/>
        <w:r w:rsidR="0007259A">
          <w:rPr>
            <w:rFonts w:hint="eastAsia"/>
          </w:rPr>
          <w:t>试验方法及程序</w:t>
        </w:r>
        <w:bookmarkEnd w:id="230"/>
        <w:bookmarkEnd w:id="231"/>
        <w:bookmarkEnd w:id="232"/>
        <w:r w:rsidR="0007259A">
          <w:rPr>
            <w:rFonts w:hint="eastAsia"/>
          </w:rPr>
          <w:tab/>
        </w:r>
      </w:hyperlink>
    </w:p>
    <w:p w:rsidR="00224EC7" w:rsidRDefault="0007259A" w:rsidP="005D5317">
      <w:pPr>
        <w:pStyle w:val="afff7"/>
      </w:pPr>
      <w:r>
        <w:rPr>
          <w:rFonts w:hint="eastAsia"/>
        </w:rPr>
        <w:t>MOV试验程序按下表3进行，所有样品都要经过试验系列1测试。测试通过的样品再分别进行试验系列</w:t>
      </w:r>
      <w:r w:rsidRPr="005D5317">
        <w:t>2</w:t>
      </w:r>
      <w:r w:rsidR="005D5317">
        <w:rPr>
          <w:rFonts w:hint="eastAsia"/>
        </w:rPr>
        <w:t>～</w:t>
      </w:r>
      <w:r>
        <w:rPr>
          <w:rFonts w:hint="eastAsia"/>
        </w:rPr>
        <w:t>4的测试，如果是TDMOV，还需进行试验系列</w:t>
      </w:r>
      <w:r w:rsidRPr="005D5317">
        <w:rPr>
          <w:rFonts w:hint="eastAsia"/>
        </w:rPr>
        <w:t>4中6.2.3.11</w:t>
      </w:r>
      <w:r>
        <w:rPr>
          <w:rFonts w:hint="eastAsia"/>
        </w:rPr>
        <w:t>的测试。在任何试验系列中，试验应按表3规定的次序进行。</w:t>
      </w:r>
    </w:p>
    <w:p w:rsidR="00224EC7" w:rsidRPr="005D5317" w:rsidRDefault="0007259A" w:rsidP="005D5317">
      <w:pPr>
        <w:pStyle w:val="afff7"/>
      </w:pPr>
      <w:r w:rsidRPr="005D5317">
        <w:rPr>
          <w:rFonts w:hint="eastAsia"/>
        </w:rPr>
        <w:t>如果对某试验系列中所有相关试验条款和合格判据的要求都满足，则这个</w:t>
      </w:r>
      <w:proofErr w:type="gramStart"/>
      <w:r w:rsidRPr="005D5317">
        <w:rPr>
          <w:rFonts w:hint="eastAsia"/>
        </w:rPr>
        <w:t>试品通过</w:t>
      </w:r>
      <w:proofErr w:type="gramEnd"/>
      <w:r w:rsidRPr="005D5317">
        <w:rPr>
          <w:rFonts w:hint="eastAsia"/>
        </w:rPr>
        <w:t>表</w:t>
      </w:r>
      <w:r>
        <w:rPr>
          <w:rFonts w:hint="eastAsia"/>
        </w:rPr>
        <w:t>3中的该试验</w:t>
      </w:r>
      <w:r w:rsidRPr="005D5317">
        <w:rPr>
          <w:rFonts w:hint="eastAsia"/>
        </w:rPr>
        <w:t>系列。</w:t>
      </w:r>
    </w:p>
    <w:p w:rsidR="00224EC7" w:rsidRDefault="0007259A" w:rsidP="005D5317">
      <w:pPr>
        <w:pStyle w:val="afff7"/>
      </w:pPr>
      <w:r w:rsidRPr="005D5317">
        <w:rPr>
          <w:rFonts w:hint="eastAsia"/>
        </w:rPr>
        <w:t>如果所有的</w:t>
      </w:r>
      <w:proofErr w:type="gramStart"/>
      <w:r w:rsidRPr="005D5317">
        <w:rPr>
          <w:rFonts w:hint="eastAsia"/>
        </w:rPr>
        <w:t>试品通过</w:t>
      </w:r>
      <w:proofErr w:type="gramEnd"/>
      <w:r w:rsidRPr="005D5317">
        <w:rPr>
          <w:rFonts w:hint="eastAsia"/>
        </w:rPr>
        <w:t>试验系列，那么</w:t>
      </w:r>
      <w:r>
        <w:rPr>
          <w:rFonts w:hint="eastAsia"/>
        </w:rPr>
        <w:t>MOV或者TDMOV</w:t>
      </w:r>
      <w:r w:rsidRPr="005D5317">
        <w:rPr>
          <w:rFonts w:hint="eastAsia"/>
        </w:rPr>
        <w:t>对这个试验系列是合格的。在某试验系列中有二个或</w:t>
      </w:r>
      <w:proofErr w:type="gramStart"/>
      <w:r w:rsidRPr="005D5317">
        <w:rPr>
          <w:rFonts w:hint="eastAsia"/>
        </w:rPr>
        <w:t>多个试品没有</w:t>
      </w:r>
      <w:proofErr w:type="gramEnd"/>
      <w:r w:rsidRPr="005D5317">
        <w:rPr>
          <w:rFonts w:hint="eastAsia"/>
        </w:rPr>
        <w:t>通过试验，则</w:t>
      </w:r>
      <w:r>
        <w:rPr>
          <w:rFonts w:hint="eastAsia"/>
        </w:rPr>
        <w:t>MOV</w:t>
      </w:r>
      <w:r w:rsidRPr="005D5317">
        <w:rPr>
          <w:rFonts w:hint="eastAsia"/>
        </w:rPr>
        <w:t>不符合本试验系列。</w:t>
      </w:r>
    </w:p>
    <w:p w:rsidR="00224EC7" w:rsidRDefault="0007259A" w:rsidP="005D5317">
      <w:pPr>
        <w:pStyle w:val="afff7"/>
      </w:pPr>
      <w:r w:rsidRPr="005D5317">
        <w:rPr>
          <w:rFonts w:hint="eastAsia"/>
        </w:rPr>
        <w:t>如果有</w:t>
      </w:r>
      <w:proofErr w:type="gramStart"/>
      <w:r w:rsidRPr="005D5317">
        <w:rPr>
          <w:rFonts w:hint="eastAsia"/>
        </w:rPr>
        <w:t>一个试品没有</w:t>
      </w:r>
      <w:proofErr w:type="gramEnd"/>
      <w:r w:rsidRPr="005D5317">
        <w:rPr>
          <w:rFonts w:hint="eastAsia"/>
        </w:rPr>
        <w:t>通过试验序列，应用</w:t>
      </w:r>
      <w:r>
        <w:rPr>
          <w:rFonts w:hint="eastAsia"/>
        </w:rPr>
        <w:t>8个新试</w:t>
      </w:r>
      <w:proofErr w:type="gramStart"/>
      <w:r>
        <w:rPr>
          <w:rFonts w:hint="eastAsia"/>
        </w:rPr>
        <w:t>品重新</w:t>
      </w:r>
      <w:proofErr w:type="gramEnd"/>
      <w:r>
        <w:rPr>
          <w:rFonts w:hint="eastAsia"/>
        </w:rPr>
        <w:t>进行该试验序列中未通过的试验项目，但是这一次不允许有任何</w:t>
      </w:r>
      <w:proofErr w:type="gramStart"/>
      <w:r>
        <w:rPr>
          <w:rFonts w:hint="eastAsia"/>
        </w:rPr>
        <w:t>试品试验</w:t>
      </w:r>
      <w:proofErr w:type="gramEnd"/>
      <w:r>
        <w:rPr>
          <w:rFonts w:hint="eastAsia"/>
        </w:rPr>
        <w:t>失败。</w:t>
      </w: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024583" w:rsidRDefault="00024583" w:rsidP="005D5317">
      <w:pPr>
        <w:pStyle w:val="afff7"/>
      </w:pPr>
    </w:p>
    <w:p w:rsidR="005D5317" w:rsidRDefault="005D5317">
      <w:pPr>
        <w:pStyle w:val="afff7"/>
      </w:pPr>
    </w:p>
    <w:p w:rsidR="00224EC7" w:rsidRDefault="0007259A">
      <w:pPr>
        <w:pStyle w:val="afa"/>
        <w:spacing w:before="120" w:after="120"/>
        <w:rPr>
          <w:szCs w:val="22"/>
        </w:rPr>
      </w:pPr>
      <w:bookmarkStart w:id="233" w:name="_Toc5779726"/>
      <w:bookmarkStart w:id="234" w:name="_Toc5781524"/>
      <w:bookmarkStart w:id="235" w:name="_Toc5781610"/>
      <w:r>
        <w:rPr>
          <w:rFonts w:hint="eastAsia"/>
          <w:szCs w:val="22"/>
        </w:rPr>
        <w:lastRenderedPageBreak/>
        <w:t>MOV的试验程序</w:t>
      </w:r>
      <w:bookmarkEnd w:id="233"/>
      <w:bookmarkEnd w:id="234"/>
      <w:bookmarkEnd w:id="235"/>
    </w:p>
    <w:tbl>
      <w:tblPr>
        <w:tblStyle w:val="affff2"/>
        <w:tblW w:w="9157"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272"/>
        <w:gridCol w:w="643"/>
        <w:gridCol w:w="3589"/>
        <w:gridCol w:w="472"/>
        <w:gridCol w:w="568"/>
        <w:gridCol w:w="428"/>
        <w:gridCol w:w="1475"/>
      </w:tblGrid>
      <w:tr w:rsidR="00224EC7" w:rsidRPr="005D5317" w:rsidTr="006C5370">
        <w:trPr>
          <w:trHeight w:val="506"/>
          <w:jc w:val="center"/>
        </w:trPr>
        <w:tc>
          <w:tcPr>
            <w:tcW w:w="710"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试验系列</w:t>
            </w:r>
          </w:p>
        </w:tc>
        <w:tc>
          <w:tcPr>
            <w:tcW w:w="1272"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试验项目</w:t>
            </w:r>
          </w:p>
        </w:tc>
        <w:tc>
          <w:tcPr>
            <w:tcW w:w="643"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D或ND</w:t>
            </w:r>
          </w:p>
        </w:tc>
        <w:tc>
          <w:tcPr>
            <w:tcW w:w="3589"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分条款要求、试验方法</w:t>
            </w:r>
          </w:p>
        </w:tc>
        <w:tc>
          <w:tcPr>
            <w:tcW w:w="1468" w:type="dxa"/>
            <w:gridSpan w:val="3"/>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样本大小和合格判定数</w:t>
            </w:r>
          </w:p>
        </w:tc>
        <w:tc>
          <w:tcPr>
            <w:tcW w:w="1475"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符合性判定</w:t>
            </w:r>
          </w:p>
        </w:tc>
      </w:tr>
      <w:tr w:rsidR="00224EC7" w:rsidRPr="005D5317" w:rsidTr="006C5370">
        <w:trPr>
          <w:trHeight w:val="90"/>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Merge/>
            <w:vAlign w:val="center"/>
          </w:tcPr>
          <w:p w:rsidR="00224EC7" w:rsidRPr="005D5317" w:rsidRDefault="00224EC7" w:rsidP="005D5317">
            <w:pPr>
              <w:jc w:val="center"/>
              <w:rPr>
                <w:rFonts w:ascii="宋体" w:hAnsi="宋体"/>
                <w:sz w:val="18"/>
                <w:szCs w:val="18"/>
              </w:rPr>
            </w:pPr>
          </w:p>
        </w:tc>
        <w:tc>
          <w:tcPr>
            <w:tcW w:w="643" w:type="dxa"/>
            <w:vMerge/>
            <w:vAlign w:val="center"/>
          </w:tcPr>
          <w:p w:rsidR="00224EC7" w:rsidRPr="005D5317" w:rsidRDefault="00224EC7" w:rsidP="005D5317">
            <w:pPr>
              <w:jc w:val="center"/>
              <w:rPr>
                <w:rFonts w:ascii="宋体" w:hAnsi="宋体"/>
                <w:sz w:val="18"/>
                <w:szCs w:val="18"/>
              </w:rPr>
            </w:pPr>
          </w:p>
        </w:tc>
        <w:tc>
          <w:tcPr>
            <w:tcW w:w="3589" w:type="dxa"/>
            <w:vMerge/>
            <w:vAlign w:val="center"/>
          </w:tcPr>
          <w:p w:rsidR="00224EC7" w:rsidRPr="005D5317" w:rsidRDefault="00224EC7" w:rsidP="005D5317">
            <w:pPr>
              <w:jc w:val="center"/>
              <w:rPr>
                <w:rFonts w:ascii="宋体" w:hAnsi="宋体"/>
                <w:sz w:val="18"/>
                <w:szCs w:val="18"/>
              </w:rPr>
            </w:pPr>
          </w:p>
        </w:tc>
        <w:tc>
          <w:tcPr>
            <w:tcW w:w="4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n</w:t>
            </w:r>
          </w:p>
        </w:tc>
        <w:tc>
          <w:tcPr>
            <w:tcW w:w="568"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c</w:t>
            </w:r>
          </w:p>
        </w:tc>
        <w:tc>
          <w:tcPr>
            <w:tcW w:w="428"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t</w:t>
            </w:r>
          </w:p>
        </w:tc>
        <w:tc>
          <w:tcPr>
            <w:tcW w:w="1475" w:type="dxa"/>
            <w:vMerge/>
            <w:vAlign w:val="center"/>
          </w:tcPr>
          <w:p w:rsidR="00224EC7" w:rsidRPr="005D5317" w:rsidRDefault="00224EC7" w:rsidP="005D5317">
            <w:pPr>
              <w:jc w:val="center"/>
              <w:rPr>
                <w:rFonts w:ascii="宋体" w:hAnsi="宋体"/>
                <w:sz w:val="18"/>
                <w:szCs w:val="18"/>
              </w:rPr>
            </w:pPr>
          </w:p>
        </w:tc>
      </w:tr>
      <w:tr w:rsidR="00224EC7" w:rsidRPr="005D5317" w:rsidTr="006C5370">
        <w:trPr>
          <w:jc w:val="center"/>
        </w:trPr>
        <w:tc>
          <w:tcPr>
            <w:tcW w:w="710"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1</w:t>
            </w: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标志</w:t>
            </w:r>
          </w:p>
        </w:tc>
        <w:tc>
          <w:tcPr>
            <w:tcW w:w="643"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ND</w:t>
            </w: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5.1 标志</w:t>
            </w:r>
          </w:p>
        </w:tc>
        <w:tc>
          <w:tcPr>
            <w:tcW w:w="472"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32</w:t>
            </w:r>
          </w:p>
        </w:tc>
        <w:tc>
          <w:tcPr>
            <w:tcW w:w="568"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0</w:t>
            </w:r>
          </w:p>
        </w:tc>
        <w:tc>
          <w:tcPr>
            <w:tcW w:w="428"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0</w:t>
            </w: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6.2.1</w:t>
            </w:r>
          </w:p>
        </w:tc>
      </w:tr>
      <w:tr w:rsidR="00224EC7" w:rsidRPr="005D5317" w:rsidTr="006C5370">
        <w:trPr>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压敏电压</w:t>
            </w:r>
          </w:p>
        </w:tc>
        <w:tc>
          <w:tcPr>
            <w:tcW w:w="643" w:type="dxa"/>
            <w:vMerge/>
            <w:vAlign w:val="center"/>
          </w:tcPr>
          <w:p w:rsidR="00224EC7" w:rsidRPr="005D5317" w:rsidRDefault="00224EC7" w:rsidP="005D5317">
            <w:pPr>
              <w:jc w:val="center"/>
              <w:rPr>
                <w:rFonts w:ascii="宋体" w:hAnsi="宋体"/>
                <w:sz w:val="18"/>
                <w:szCs w:val="18"/>
              </w:rPr>
            </w:pP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w:t>
            </w:r>
            <w:r w:rsidRPr="005D5317">
              <w:rPr>
                <w:rFonts w:ascii="宋体" w:hAnsi="宋体"/>
                <w:sz w:val="18"/>
                <w:szCs w:val="18"/>
              </w:rPr>
              <w:t>.3.</w:t>
            </w:r>
            <w:r w:rsidRPr="005D5317">
              <w:rPr>
                <w:rFonts w:ascii="宋体" w:hAnsi="宋体" w:hint="eastAsia"/>
                <w:sz w:val="18"/>
                <w:szCs w:val="18"/>
              </w:rPr>
              <w:t>1</w:t>
            </w:r>
            <w:r w:rsidRPr="005D5317">
              <w:rPr>
                <w:rFonts w:ascii="宋体" w:hAnsi="宋体"/>
                <w:sz w:val="18"/>
                <w:szCs w:val="18"/>
              </w:rPr>
              <w:t>在1mA直流电流下</w:t>
            </w:r>
          </w:p>
        </w:tc>
        <w:tc>
          <w:tcPr>
            <w:tcW w:w="472" w:type="dxa"/>
            <w:vMerge/>
            <w:vAlign w:val="center"/>
          </w:tcPr>
          <w:p w:rsidR="00224EC7" w:rsidRPr="005D5317" w:rsidRDefault="00224EC7" w:rsidP="005D5317">
            <w:pPr>
              <w:jc w:val="center"/>
              <w:rPr>
                <w:rFonts w:ascii="宋体" w:hAnsi="宋体"/>
                <w:sz w:val="18"/>
                <w:szCs w:val="18"/>
              </w:rPr>
            </w:pPr>
          </w:p>
        </w:tc>
        <w:tc>
          <w:tcPr>
            <w:tcW w:w="568" w:type="dxa"/>
            <w:vMerge/>
            <w:vAlign w:val="center"/>
          </w:tcPr>
          <w:p w:rsidR="00224EC7" w:rsidRPr="005D5317" w:rsidRDefault="00224EC7" w:rsidP="005D5317">
            <w:pPr>
              <w:jc w:val="center"/>
              <w:rPr>
                <w:rFonts w:ascii="宋体" w:hAnsi="宋体"/>
                <w:sz w:val="18"/>
                <w:szCs w:val="18"/>
              </w:rPr>
            </w:pP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6.2.3.1</w:t>
            </w:r>
          </w:p>
        </w:tc>
      </w:tr>
      <w:tr w:rsidR="00224EC7" w:rsidRPr="005D5317" w:rsidTr="006C5370">
        <w:trPr>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待机电流</w:t>
            </w:r>
          </w:p>
        </w:tc>
        <w:tc>
          <w:tcPr>
            <w:tcW w:w="643" w:type="dxa"/>
            <w:vMerge/>
            <w:vAlign w:val="center"/>
          </w:tcPr>
          <w:p w:rsidR="00224EC7" w:rsidRPr="005D5317" w:rsidRDefault="00224EC7" w:rsidP="005D5317">
            <w:pPr>
              <w:jc w:val="center"/>
              <w:rPr>
                <w:rFonts w:ascii="宋体" w:hAnsi="宋体"/>
                <w:sz w:val="18"/>
                <w:szCs w:val="18"/>
              </w:rPr>
            </w:pP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5.3.3</w:t>
            </w:r>
            <w:r w:rsidRPr="005D5317">
              <w:rPr>
                <w:rFonts w:ascii="宋体" w:hAnsi="宋体"/>
                <w:sz w:val="18"/>
                <w:szCs w:val="18"/>
              </w:rPr>
              <w:t>最大直流持续运行电压下</w:t>
            </w:r>
            <w:r w:rsidRPr="005D5317">
              <w:rPr>
                <w:rFonts w:ascii="宋体" w:hAnsi="宋体" w:hint="eastAsia"/>
                <w:sz w:val="18"/>
                <w:szCs w:val="18"/>
              </w:rPr>
              <w:t>测量</w:t>
            </w:r>
          </w:p>
        </w:tc>
        <w:tc>
          <w:tcPr>
            <w:tcW w:w="472" w:type="dxa"/>
            <w:vMerge/>
            <w:vAlign w:val="center"/>
          </w:tcPr>
          <w:p w:rsidR="00224EC7" w:rsidRPr="005D5317" w:rsidRDefault="00224EC7" w:rsidP="005D5317">
            <w:pPr>
              <w:jc w:val="center"/>
              <w:rPr>
                <w:rFonts w:ascii="宋体" w:hAnsi="宋体"/>
                <w:sz w:val="18"/>
                <w:szCs w:val="18"/>
              </w:rPr>
            </w:pPr>
          </w:p>
        </w:tc>
        <w:tc>
          <w:tcPr>
            <w:tcW w:w="568" w:type="dxa"/>
            <w:vMerge/>
            <w:vAlign w:val="center"/>
          </w:tcPr>
          <w:p w:rsidR="00224EC7" w:rsidRPr="005D5317" w:rsidRDefault="00224EC7" w:rsidP="005D5317">
            <w:pPr>
              <w:jc w:val="center"/>
              <w:rPr>
                <w:rFonts w:ascii="宋体" w:hAnsi="宋体"/>
                <w:sz w:val="18"/>
                <w:szCs w:val="18"/>
              </w:rPr>
            </w:pP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6.2.3.3</w:t>
            </w:r>
          </w:p>
        </w:tc>
      </w:tr>
      <w:tr w:rsidR="00224EC7" w:rsidRPr="005D5317" w:rsidTr="006C5370">
        <w:trPr>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电容量</w:t>
            </w:r>
          </w:p>
        </w:tc>
        <w:tc>
          <w:tcPr>
            <w:tcW w:w="643" w:type="dxa"/>
            <w:vMerge/>
            <w:vAlign w:val="center"/>
          </w:tcPr>
          <w:p w:rsidR="00224EC7" w:rsidRPr="005D5317" w:rsidRDefault="00224EC7" w:rsidP="005D5317">
            <w:pPr>
              <w:jc w:val="center"/>
              <w:rPr>
                <w:rFonts w:ascii="宋体" w:hAnsi="宋体"/>
                <w:sz w:val="18"/>
                <w:szCs w:val="18"/>
              </w:rPr>
            </w:pP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w:t>
            </w:r>
            <w:r w:rsidRPr="005D5317">
              <w:rPr>
                <w:rFonts w:ascii="宋体" w:hAnsi="宋体"/>
                <w:sz w:val="18"/>
                <w:szCs w:val="18"/>
              </w:rPr>
              <w:t>.3.4温度为25 °C、频率为1 kHz、电压有效值为0.1 V</w:t>
            </w:r>
          </w:p>
        </w:tc>
        <w:tc>
          <w:tcPr>
            <w:tcW w:w="472" w:type="dxa"/>
            <w:vMerge/>
            <w:vAlign w:val="center"/>
          </w:tcPr>
          <w:p w:rsidR="00224EC7" w:rsidRPr="005D5317" w:rsidRDefault="00224EC7" w:rsidP="005D5317">
            <w:pPr>
              <w:jc w:val="center"/>
              <w:rPr>
                <w:rFonts w:ascii="宋体" w:hAnsi="宋体"/>
                <w:sz w:val="18"/>
                <w:szCs w:val="18"/>
              </w:rPr>
            </w:pPr>
          </w:p>
        </w:tc>
        <w:tc>
          <w:tcPr>
            <w:tcW w:w="568" w:type="dxa"/>
            <w:vMerge/>
            <w:vAlign w:val="center"/>
          </w:tcPr>
          <w:p w:rsidR="00224EC7" w:rsidRPr="005D5317" w:rsidRDefault="00224EC7" w:rsidP="005D5317">
            <w:pPr>
              <w:jc w:val="center"/>
              <w:rPr>
                <w:rFonts w:ascii="宋体" w:hAnsi="宋体"/>
                <w:sz w:val="18"/>
                <w:szCs w:val="18"/>
              </w:rPr>
            </w:pP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6.2.3.4</w:t>
            </w:r>
          </w:p>
        </w:tc>
      </w:tr>
      <w:tr w:rsidR="00224EC7" w:rsidRPr="005D5317" w:rsidTr="006C5370">
        <w:trPr>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Align w:val="center"/>
          </w:tcPr>
          <w:p w:rsidR="00224EC7" w:rsidRPr="005D5317" w:rsidRDefault="0007259A" w:rsidP="005D5317">
            <w:pPr>
              <w:jc w:val="center"/>
              <w:rPr>
                <w:rFonts w:ascii="宋体" w:hAnsi="宋体"/>
                <w:sz w:val="18"/>
                <w:szCs w:val="18"/>
              </w:rPr>
            </w:pPr>
            <w:proofErr w:type="gramStart"/>
            <w:r w:rsidRPr="005D5317">
              <w:rPr>
                <w:rFonts w:ascii="宋体" w:hAnsi="宋体"/>
                <w:sz w:val="18"/>
                <w:szCs w:val="18"/>
              </w:rPr>
              <w:t>钳位电压</w:t>
            </w:r>
            <w:proofErr w:type="gramEnd"/>
          </w:p>
        </w:tc>
        <w:tc>
          <w:tcPr>
            <w:tcW w:w="643" w:type="dxa"/>
            <w:vMerge/>
            <w:vAlign w:val="center"/>
          </w:tcPr>
          <w:p w:rsidR="00224EC7" w:rsidRPr="005D5317" w:rsidRDefault="00224EC7" w:rsidP="005D5317">
            <w:pPr>
              <w:jc w:val="center"/>
              <w:rPr>
                <w:rFonts w:ascii="宋体" w:hAnsi="宋体"/>
                <w:sz w:val="18"/>
                <w:szCs w:val="18"/>
              </w:rPr>
            </w:pP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5.3</w:t>
            </w:r>
            <w:r w:rsidRPr="005D5317">
              <w:rPr>
                <w:rFonts w:ascii="宋体" w:hAnsi="宋体"/>
                <w:sz w:val="18"/>
                <w:szCs w:val="18"/>
              </w:rPr>
              <w:t xml:space="preserve">.5采用峰值电流密度为30A </w:t>
            </w:r>
            <w:r w:rsidRPr="005D5317">
              <w:rPr>
                <w:rFonts w:ascii="宋体" w:hAnsi="宋体" w:hint="eastAsia"/>
                <w:sz w:val="18"/>
                <w:szCs w:val="18"/>
              </w:rPr>
              <w:t>±</w:t>
            </w:r>
            <w:r w:rsidRPr="005D5317">
              <w:rPr>
                <w:rFonts w:ascii="宋体" w:hAnsi="宋体"/>
                <w:sz w:val="18"/>
                <w:szCs w:val="18"/>
              </w:rPr>
              <w:t>10</w:t>
            </w:r>
            <w:r w:rsidRPr="005D5317">
              <w:rPr>
                <w:rFonts w:ascii="宋体" w:hAnsi="宋体" w:hint="eastAsia"/>
                <w:sz w:val="18"/>
                <w:szCs w:val="18"/>
              </w:rPr>
              <w:t>%</w:t>
            </w:r>
            <w:r w:rsidRPr="005D5317">
              <w:rPr>
                <w:rFonts w:ascii="宋体" w:hAnsi="宋体"/>
                <w:sz w:val="18"/>
                <w:szCs w:val="18"/>
              </w:rPr>
              <w:t>/cm</w:t>
            </w:r>
            <w:r w:rsidRPr="005D5317">
              <w:rPr>
                <w:rFonts w:ascii="宋体" w:hAnsi="宋体"/>
                <w:sz w:val="18"/>
                <w:szCs w:val="18"/>
                <w:vertAlign w:val="superscript"/>
              </w:rPr>
              <w:t>2</w:t>
            </w:r>
            <w:r w:rsidRPr="005D5317">
              <w:rPr>
                <w:rFonts w:ascii="宋体" w:hAnsi="宋体"/>
                <w:sz w:val="18"/>
                <w:szCs w:val="18"/>
              </w:rPr>
              <w:t>的8/20脉冲电流</w:t>
            </w:r>
          </w:p>
        </w:tc>
        <w:tc>
          <w:tcPr>
            <w:tcW w:w="472" w:type="dxa"/>
            <w:vMerge/>
            <w:vAlign w:val="center"/>
          </w:tcPr>
          <w:p w:rsidR="00224EC7" w:rsidRPr="005D5317" w:rsidRDefault="00224EC7" w:rsidP="005D5317">
            <w:pPr>
              <w:jc w:val="center"/>
              <w:rPr>
                <w:rFonts w:ascii="宋体" w:hAnsi="宋体"/>
                <w:sz w:val="18"/>
                <w:szCs w:val="18"/>
              </w:rPr>
            </w:pPr>
          </w:p>
        </w:tc>
        <w:tc>
          <w:tcPr>
            <w:tcW w:w="568" w:type="dxa"/>
            <w:vMerge/>
            <w:vAlign w:val="center"/>
          </w:tcPr>
          <w:p w:rsidR="00224EC7" w:rsidRPr="005D5317" w:rsidRDefault="00224EC7" w:rsidP="005D5317">
            <w:pPr>
              <w:jc w:val="center"/>
              <w:rPr>
                <w:rFonts w:ascii="宋体" w:hAnsi="宋体"/>
                <w:sz w:val="18"/>
                <w:szCs w:val="18"/>
              </w:rPr>
            </w:pP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6.2.3.5</w:t>
            </w:r>
          </w:p>
        </w:tc>
      </w:tr>
      <w:tr w:rsidR="00224EC7" w:rsidRPr="005D5317" w:rsidTr="006C5370">
        <w:trPr>
          <w:trHeight w:val="644"/>
          <w:jc w:val="center"/>
        </w:trPr>
        <w:tc>
          <w:tcPr>
            <w:tcW w:w="710"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2</w:t>
            </w: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引出端强度</w:t>
            </w:r>
          </w:p>
        </w:tc>
        <w:tc>
          <w:tcPr>
            <w:tcW w:w="643"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D</w:t>
            </w: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sz w:val="18"/>
                <w:szCs w:val="18"/>
              </w:rPr>
              <w:t>5.</w:t>
            </w:r>
            <w:r w:rsidRPr="005D5317">
              <w:rPr>
                <w:rFonts w:ascii="宋体" w:hAnsi="宋体" w:hint="eastAsia"/>
                <w:sz w:val="18"/>
                <w:szCs w:val="18"/>
              </w:rPr>
              <w:t>2.</w:t>
            </w:r>
            <w:r w:rsidRPr="005D5317">
              <w:rPr>
                <w:rFonts w:ascii="宋体" w:hAnsi="宋体"/>
                <w:sz w:val="18"/>
                <w:szCs w:val="18"/>
              </w:rPr>
              <w:t>1按照IEC 60068-2-21规定适合的试验</w:t>
            </w:r>
          </w:p>
        </w:tc>
        <w:tc>
          <w:tcPr>
            <w:tcW w:w="472"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8</w:t>
            </w:r>
          </w:p>
        </w:tc>
        <w:tc>
          <w:tcPr>
            <w:tcW w:w="568"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1</w:t>
            </w:r>
          </w:p>
        </w:tc>
        <w:tc>
          <w:tcPr>
            <w:tcW w:w="428" w:type="dxa"/>
            <w:vMerge w:val="restart"/>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2</w:t>
            </w: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6.2.2.1</w:t>
            </w:r>
          </w:p>
        </w:tc>
      </w:tr>
      <w:tr w:rsidR="00224EC7" w:rsidRPr="005D5317" w:rsidTr="006C5370">
        <w:trPr>
          <w:trHeight w:val="644"/>
          <w:jc w:val="center"/>
        </w:trPr>
        <w:tc>
          <w:tcPr>
            <w:tcW w:w="710" w:type="dxa"/>
            <w:vMerge/>
            <w:vAlign w:val="center"/>
          </w:tcPr>
          <w:p w:rsidR="00224EC7" w:rsidRPr="005D5317" w:rsidRDefault="00224EC7" w:rsidP="005D5317">
            <w:pPr>
              <w:jc w:val="center"/>
              <w:rPr>
                <w:rFonts w:ascii="宋体" w:hAnsi="宋体"/>
                <w:sz w:val="18"/>
                <w:szCs w:val="18"/>
              </w:rPr>
            </w:pP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可焊性</w:t>
            </w:r>
          </w:p>
        </w:tc>
        <w:tc>
          <w:tcPr>
            <w:tcW w:w="643" w:type="dxa"/>
            <w:vMerge/>
            <w:vAlign w:val="center"/>
          </w:tcPr>
          <w:p w:rsidR="00224EC7" w:rsidRPr="005D5317" w:rsidRDefault="00224EC7" w:rsidP="005D5317">
            <w:pPr>
              <w:jc w:val="center"/>
              <w:rPr>
                <w:rFonts w:ascii="宋体" w:hAnsi="宋体"/>
                <w:sz w:val="18"/>
                <w:szCs w:val="18"/>
              </w:rPr>
            </w:pPr>
          </w:p>
        </w:tc>
        <w:tc>
          <w:tcPr>
            <w:tcW w:w="3589" w:type="dxa"/>
            <w:vAlign w:val="center"/>
          </w:tcPr>
          <w:p w:rsidR="00224EC7" w:rsidRPr="005D5317" w:rsidRDefault="0007259A" w:rsidP="006C68B3">
            <w:pPr>
              <w:jc w:val="left"/>
              <w:rPr>
                <w:rFonts w:ascii="宋体" w:hAnsi="宋体"/>
                <w:sz w:val="18"/>
                <w:szCs w:val="18"/>
              </w:rPr>
            </w:pPr>
            <w:r w:rsidRPr="005D5317">
              <w:rPr>
                <w:rFonts w:ascii="宋体" w:hAnsi="宋体"/>
                <w:sz w:val="18"/>
                <w:szCs w:val="18"/>
              </w:rPr>
              <w:t>5.2</w:t>
            </w:r>
            <w:r w:rsidRPr="005D5317">
              <w:rPr>
                <w:rFonts w:ascii="宋体" w:hAnsi="宋体" w:hint="eastAsia"/>
                <w:sz w:val="18"/>
                <w:szCs w:val="18"/>
              </w:rPr>
              <w:t>.2</w:t>
            </w:r>
            <w:r w:rsidRPr="005D5317">
              <w:rPr>
                <w:rFonts w:ascii="宋体" w:hAnsi="宋体"/>
                <w:sz w:val="18"/>
                <w:szCs w:val="18"/>
              </w:rPr>
              <w:t xml:space="preserve"> 应符合IEC 60068-2-20</w:t>
            </w:r>
            <w:r w:rsidR="006C68B3" w:rsidRPr="006C68B3">
              <w:rPr>
                <w:rFonts w:ascii="宋体" w:hAnsi="宋体"/>
                <w:sz w:val="18"/>
                <w:szCs w:val="18"/>
              </w:rPr>
              <w:t>:2008</w:t>
            </w:r>
            <w:r w:rsidR="006C68B3">
              <w:rPr>
                <w:rFonts w:ascii="宋体" w:hAnsi="宋体" w:hint="eastAsia"/>
                <w:sz w:val="18"/>
                <w:szCs w:val="18"/>
              </w:rPr>
              <w:t xml:space="preserve"> </w:t>
            </w:r>
            <w:r w:rsidRPr="005D5317">
              <w:rPr>
                <w:rFonts w:ascii="宋体" w:hAnsi="宋体"/>
                <w:sz w:val="18"/>
                <w:szCs w:val="18"/>
              </w:rPr>
              <w:t>Ta试验方法1的要求</w:t>
            </w:r>
          </w:p>
        </w:tc>
        <w:tc>
          <w:tcPr>
            <w:tcW w:w="472" w:type="dxa"/>
            <w:vMerge/>
            <w:vAlign w:val="center"/>
          </w:tcPr>
          <w:p w:rsidR="00224EC7" w:rsidRPr="005D5317" w:rsidRDefault="00224EC7" w:rsidP="005D5317">
            <w:pPr>
              <w:jc w:val="center"/>
              <w:rPr>
                <w:rFonts w:ascii="宋体" w:hAnsi="宋体"/>
                <w:sz w:val="18"/>
                <w:szCs w:val="18"/>
              </w:rPr>
            </w:pPr>
          </w:p>
        </w:tc>
        <w:tc>
          <w:tcPr>
            <w:tcW w:w="568" w:type="dxa"/>
            <w:vMerge/>
            <w:vAlign w:val="center"/>
          </w:tcPr>
          <w:p w:rsidR="00224EC7" w:rsidRPr="005D5317" w:rsidRDefault="00224EC7" w:rsidP="005D5317">
            <w:pPr>
              <w:jc w:val="center"/>
              <w:rPr>
                <w:rFonts w:ascii="宋体" w:hAnsi="宋体"/>
                <w:sz w:val="18"/>
                <w:szCs w:val="18"/>
              </w:rPr>
            </w:pP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6.2.2.2</w:t>
            </w:r>
          </w:p>
        </w:tc>
      </w:tr>
      <w:tr w:rsidR="00224EC7" w:rsidRPr="005D5317" w:rsidTr="006C5370">
        <w:trPr>
          <w:trHeight w:val="644"/>
          <w:jc w:val="center"/>
        </w:trPr>
        <w:tc>
          <w:tcPr>
            <w:tcW w:w="710"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3</w:t>
            </w: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额定脉冲能量</w:t>
            </w:r>
          </w:p>
        </w:tc>
        <w:tc>
          <w:tcPr>
            <w:tcW w:w="643"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D</w:t>
            </w: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w:t>
            </w:r>
            <w:r w:rsidRPr="005D5317">
              <w:rPr>
                <w:rFonts w:ascii="宋体" w:hAnsi="宋体"/>
                <w:sz w:val="18"/>
                <w:szCs w:val="18"/>
              </w:rPr>
              <w:t>.3.7</w:t>
            </w:r>
            <w:r w:rsidRPr="005D5317">
              <w:rPr>
                <w:rFonts w:ascii="宋体" w:hAnsi="宋体" w:hint="eastAsia"/>
                <w:sz w:val="18"/>
                <w:szCs w:val="18"/>
              </w:rPr>
              <w:t>对样品施加一次2</w:t>
            </w:r>
            <w:r w:rsidRPr="005D5317">
              <w:rPr>
                <w:rFonts w:ascii="宋体" w:hAnsi="宋体"/>
                <w:sz w:val="18"/>
                <w:szCs w:val="18"/>
              </w:rPr>
              <w:t xml:space="preserve"> </w:t>
            </w:r>
            <w:r w:rsidRPr="005D5317">
              <w:rPr>
                <w:rFonts w:ascii="宋体" w:hAnsi="宋体" w:hint="eastAsia"/>
                <w:sz w:val="18"/>
                <w:szCs w:val="18"/>
              </w:rPr>
              <w:t>ms或10/1000波形脉冲电流，MOV应能吸收制造商规定的脉冲能量。</w:t>
            </w:r>
          </w:p>
        </w:tc>
        <w:tc>
          <w:tcPr>
            <w:tcW w:w="4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8</w:t>
            </w:r>
          </w:p>
        </w:tc>
        <w:tc>
          <w:tcPr>
            <w:tcW w:w="568"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1</w:t>
            </w: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w:t>
            </w:r>
            <w:r w:rsidRPr="005D5317">
              <w:rPr>
                <w:rFonts w:ascii="宋体" w:hAnsi="宋体"/>
                <w:sz w:val="18"/>
                <w:szCs w:val="18"/>
              </w:rPr>
              <w:t>.2.3.7</w:t>
            </w:r>
          </w:p>
        </w:tc>
      </w:tr>
      <w:tr w:rsidR="00224EC7" w:rsidRPr="005D5317" w:rsidTr="006C5370">
        <w:trPr>
          <w:jc w:val="center"/>
        </w:trPr>
        <w:tc>
          <w:tcPr>
            <w:tcW w:w="710" w:type="dxa"/>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4</w:t>
            </w: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耐久性试验</w:t>
            </w:r>
          </w:p>
        </w:tc>
        <w:tc>
          <w:tcPr>
            <w:tcW w:w="643"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D</w:t>
            </w:r>
          </w:p>
        </w:tc>
        <w:tc>
          <w:tcPr>
            <w:tcW w:w="3589" w:type="dxa"/>
            <w:vAlign w:val="center"/>
          </w:tcPr>
          <w:p w:rsidR="00224EC7" w:rsidRPr="005D5317" w:rsidRDefault="0007259A" w:rsidP="006C5370">
            <w:pPr>
              <w:jc w:val="left"/>
              <w:rPr>
                <w:rFonts w:ascii="宋体" w:hAnsi="宋体"/>
                <w:sz w:val="18"/>
                <w:szCs w:val="18"/>
              </w:rPr>
            </w:pPr>
            <w:r w:rsidRPr="005D5317">
              <w:rPr>
                <w:rFonts w:ascii="宋体" w:hAnsi="宋体" w:hint="eastAsia"/>
                <w:sz w:val="18"/>
                <w:szCs w:val="18"/>
              </w:rPr>
              <w:t>5.3.11</w:t>
            </w:r>
            <w:r w:rsidRPr="005D5317">
              <w:rPr>
                <w:rFonts w:ascii="宋体" w:hAnsi="宋体"/>
                <w:sz w:val="18"/>
                <w:szCs w:val="18"/>
              </w:rPr>
              <w:t>将MOV加热至规定的最大持续运行温度10</w:t>
            </w:r>
            <w:r w:rsidRPr="005D5317">
              <w:rPr>
                <w:rFonts w:ascii="宋体" w:hAnsi="宋体" w:hint="eastAsia"/>
                <w:sz w:val="18"/>
                <w:szCs w:val="18"/>
              </w:rPr>
              <w:t>5</w:t>
            </w:r>
            <w:r w:rsidRPr="005D5317">
              <w:rPr>
                <w:rFonts w:ascii="宋体" w:hAnsi="宋体"/>
                <w:sz w:val="18"/>
                <w:szCs w:val="18"/>
              </w:rPr>
              <w:t xml:space="preserve"> °C（除非另有规定），试验电压在交流时为</w:t>
            </w:r>
            <w:r w:rsidR="006C5370" w:rsidRPr="005233A6">
              <w:rPr>
                <w:rFonts w:hAnsi="黑体"/>
                <w:color w:val="000000"/>
                <w:position w:val="-14"/>
              </w:rPr>
              <w:object w:dxaOrig="520" w:dyaOrig="380">
                <v:shape id="_x0000_i1097" type="#_x0000_t75" style="width:26pt;height:19pt" o:ole="">
                  <v:imagedata r:id="rId141" o:title=""/>
                </v:shape>
                <o:OLEObject Type="Embed" ProgID="Equation.DSMT4" ShapeID="_x0000_i1097" DrawAspect="Content" ObjectID="_1616584729" r:id="rId142"/>
              </w:object>
            </w:r>
            <w:r w:rsidRPr="005D5317">
              <w:rPr>
                <w:rFonts w:ascii="宋体" w:hAnsi="宋体"/>
                <w:sz w:val="18"/>
                <w:szCs w:val="18"/>
              </w:rPr>
              <w:t>，在直流时则为</w:t>
            </w:r>
            <w:r w:rsidR="006C5370" w:rsidRPr="005233A6">
              <w:rPr>
                <w:rFonts w:hAnsi="黑体"/>
                <w:color w:val="000000"/>
                <w:position w:val="-14"/>
              </w:rPr>
              <w:object w:dxaOrig="520" w:dyaOrig="380">
                <v:shape id="_x0000_i1098" type="#_x0000_t75" style="width:26pt;height:19pt" o:ole="">
                  <v:imagedata r:id="rId143" o:title=""/>
                </v:shape>
                <o:OLEObject Type="Embed" ProgID="Equation.DSMT4" ShapeID="_x0000_i1098" DrawAspect="Content" ObjectID="_1616584730" r:id="rId144"/>
              </w:object>
            </w:r>
            <w:r w:rsidRPr="005D5317">
              <w:rPr>
                <w:rFonts w:ascii="宋体" w:hAnsi="宋体"/>
                <w:sz w:val="18"/>
                <w:szCs w:val="18"/>
              </w:rPr>
              <w:t>，持续1 000 h。</w:t>
            </w:r>
          </w:p>
        </w:tc>
        <w:tc>
          <w:tcPr>
            <w:tcW w:w="4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8</w:t>
            </w:r>
          </w:p>
        </w:tc>
        <w:tc>
          <w:tcPr>
            <w:tcW w:w="568"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1</w:t>
            </w: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6.2.3.11</w:t>
            </w:r>
          </w:p>
        </w:tc>
      </w:tr>
      <w:tr w:rsidR="00224EC7" w:rsidRPr="005D5317" w:rsidTr="006C5370">
        <w:trPr>
          <w:jc w:val="center"/>
        </w:trPr>
        <w:tc>
          <w:tcPr>
            <w:tcW w:w="710" w:type="dxa"/>
            <w:vAlign w:val="center"/>
          </w:tcPr>
          <w:p w:rsidR="00224EC7" w:rsidRPr="005D5317" w:rsidRDefault="0007259A" w:rsidP="005D5317">
            <w:pPr>
              <w:jc w:val="center"/>
              <w:rPr>
                <w:rFonts w:ascii="宋体" w:hAnsi="宋体"/>
                <w:sz w:val="18"/>
                <w:szCs w:val="18"/>
              </w:rPr>
            </w:pPr>
            <w:r w:rsidRPr="005D5317">
              <w:rPr>
                <w:rFonts w:ascii="宋体" w:hAnsi="宋体"/>
                <w:sz w:val="18"/>
                <w:szCs w:val="18"/>
              </w:rPr>
              <w:t>5</w:t>
            </w:r>
          </w:p>
        </w:tc>
        <w:tc>
          <w:tcPr>
            <w:tcW w:w="12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标称放电电流及TDMOV模拟失效试验</w:t>
            </w:r>
          </w:p>
        </w:tc>
        <w:tc>
          <w:tcPr>
            <w:tcW w:w="643"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D</w:t>
            </w:r>
          </w:p>
        </w:tc>
        <w:tc>
          <w:tcPr>
            <w:tcW w:w="3589" w:type="dxa"/>
            <w:vAlign w:val="center"/>
          </w:tcPr>
          <w:p w:rsidR="00224EC7" w:rsidRPr="005D5317" w:rsidRDefault="0007259A" w:rsidP="00D563ED">
            <w:pPr>
              <w:pStyle w:val="af1"/>
              <w:numPr>
                <w:ilvl w:val="0"/>
                <w:numId w:val="23"/>
              </w:numPr>
              <w:ind w:left="233" w:hanging="233"/>
              <w:jc w:val="left"/>
              <w:rPr>
                <w:rFonts w:hAnsi="宋体"/>
                <w:sz w:val="18"/>
              </w:rPr>
            </w:pPr>
            <w:r w:rsidRPr="005D5317">
              <w:rPr>
                <w:rFonts w:hAnsi="宋体" w:hint="eastAsia"/>
                <w:sz w:val="18"/>
              </w:rPr>
              <w:t>按6.2.3.9进行温湿度试验；</w:t>
            </w:r>
          </w:p>
          <w:p w:rsidR="00224EC7" w:rsidRPr="005D5317" w:rsidRDefault="0007259A" w:rsidP="00D563ED">
            <w:pPr>
              <w:pStyle w:val="af1"/>
              <w:numPr>
                <w:ilvl w:val="0"/>
                <w:numId w:val="23"/>
              </w:numPr>
              <w:ind w:left="233" w:hanging="233"/>
              <w:jc w:val="left"/>
              <w:rPr>
                <w:rFonts w:hAnsi="宋体"/>
                <w:sz w:val="18"/>
              </w:rPr>
            </w:pPr>
            <w:r w:rsidRPr="005D5317">
              <w:rPr>
                <w:rFonts w:hAnsi="宋体" w:hint="eastAsia"/>
                <w:sz w:val="18"/>
              </w:rPr>
              <w:t>按6.2.3.8进行介电强度试验；</w:t>
            </w:r>
          </w:p>
          <w:p w:rsidR="00224EC7" w:rsidRPr="005D5317" w:rsidRDefault="0007259A" w:rsidP="00D563ED">
            <w:pPr>
              <w:pStyle w:val="af1"/>
              <w:numPr>
                <w:ilvl w:val="0"/>
                <w:numId w:val="23"/>
              </w:numPr>
              <w:ind w:left="233" w:hanging="233"/>
              <w:jc w:val="left"/>
              <w:rPr>
                <w:rFonts w:hAnsi="宋体"/>
                <w:sz w:val="18"/>
              </w:rPr>
            </w:pPr>
            <w:r w:rsidRPr="005D5317">
              <w:rPr>
                <w:rFonts w:hAnsi="宋体" w:hint="eastAsia"/>
                <w:sz w:val="18"/>
              </w:rPr>
              <w:t>按6.2.3.6进行限制电压及标称放电电流试验；</w:t>
            </w:r>
          </w:p>
          <w:p w:rsidR="00224EC7" w:rsidRPr="005D5317" w:rsidRDefault="0007259A" w:rsidP="00D563ED">
            <w:pPr>
              <w:pStyle w:val="af1"/>
              <w:numPr>
                <w:ilvl w:val="0"/>
                <w:numId w:val="23"/>
              </w:numPr>
              <w:ind w:left="233" w:hanging="233"/>
              <w:jc w:val="left"/>
              <w:rPr>
                <w:rFonts w:hAnsi="宋体"/>
                <w:sz w:val="18"/>
              </w:rPr>
            </w:pPr>
            <w:r w:rsidRPr="005D5317">
              <w:rPr>
                <w:rFonts w:hAnsi="宋体" w:hint="eastAsia"/>
                <w:sz w:val="18"/>
              </w:rPr>
              <w:t>按6.2.3.8再进行介电强度试验；</w:t>
            </w:r>
          </w:p>
          <w:p w:rsidR="00224EC7" w:rsidRPr="005D5317" w:rsidRDefault="0007259A" w:rsidP="00D563ED">
            <w:pPr>
              <w:pStyle w:val="af1"/>
              <w:numPr>
                <w:ilvl w:val="0"/>
                <w:numId w:val="23"/>
              </w:numPr>
              <w:ind w:left="233" w:hanging="233"/>
              <w:jc w:val="left"/>
              <w:rPr>
                <w:rFonts w:hAnsi="宋体"/>
                <w:sz w:val="18"/>
              </w:rPr>
            </w:pPr>
            <w:r w:rsidRPr="005D5317">
              <w:rPr>
                <w:rFonts w:hAnsi="宋体" w:hint="eastAsia"/>
                <w:sz w:val="18"/>
              </w:rPr>
              <w:t>按6.2.3.11进行模拟失效试验（仅适用于</w:t>
            </w:r>
            <w:proofErr w:type="gramStart"/>
            <w:r w:rsidRPr="005D5317">
              <w:rPr>
                <w:rFonts w:hAnsi="宋体" w:hint="eastAsia"/>
                <w:sz w:val="18"/>
              </w:rPr>
              <w:t>热保护</w:t>
            </w:r>
            <w:proofErr w:type="gramEnd"/>
            <w:r w:rsidRPr="005D5317">
              <w:rPr>
                <w:rFonts w:hAnsi="宋体" w:hint="eastAsia"/>
                <w:sz w:val="18"/>
              </w:rPr>
              <w:t>压敏电阻）；</w:t>
            </w:r>
          </w:p>
        </w:tc>
        <w:tc>
          <w:tcPr>
            <w:tcW w:w="472"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8</w:t>
            </w:r>
          </w:p>
        </w:tc>
        <w:tc>
          <w:tcPr>
            <w:tcW w:w="568"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1</w:t>
            </w:r>
          </w:p>
        </w:tc>
        <w:tc>
          <w:tcPr>
            <w:tcW w:w="428" w:type="dxa"/>
            <w:vMerge/>
            <w:vAlign w:val="center"/>
          </w:tcPr>
          <w:p w:rsidR="00224EC7" w:rsidRPr="005D5317" w:rsidRDefault="00224EC7" w:rsidP="005D5317">
            <w:pPr>
              <w:jc w:val="center"/>
              <w:rPr>
                <w:rFonts w:ascii="宋体" w:hAnsi="宋体"/>
                <w:sz w:val="18"/>
                <w:szCs w:val="18"/>
              </w:rPr>
            </w:pPr>
          </w:p>
        </w:tc>
        <w:tc>
          <w:tcPr>
            <w:tcW w:w="1475" w:type="dxa"/>
            <w:vAlign w:val="center"/>
          </w:tcPr>
          <w:p w:rsidR="00224EC7" w:rsidRPr="005D5317" w:rsidRDefault="0007259A" w:rsidP="005D5317">
            <w:pPr>
              <w:jc w:val="center"/>
              <w:rPr>
                <w:rFonts w:ascii="宋体" w:hAnsi="宋体"/>
                <w:sz w:val="18"/>
                <w:szCs w:val="18"/>
              </w:rPr>
            </w:pPr>
            <w:r w:rsidRPr="005D5317">
              <w:rPr>
                <w:rFonts w:ascii="宋体" w:hAnsi="宋体" w:hint="eastAsia"/>
                <w:sz w:val="18"/>
                <w:szCs w:val="18"/>
              </w:rPr>
              <w:t>所有试验项必须全部合格</w:t>
            </w:r>
          </w:p>
        </w:tc>
      </w:tr>
      <w:tr w:rsidR="005D5317" w:rsidRPr="005D5317" w:rsidTr="006C5370">
        <w:trPr>
          <w:trHeight w:val="671"/>
          <w:jc w:val="center"/>
        </w:trPr>
        <w:tc>
          <w:tcPr>
            <w:tcW w:w="9157" w:type="dxa"/>
            <w:gridSpan w:val="8"/>
            <w:vAlign w:val="center"/>
          </w:tcPr>
          <w:p w:rsidR="005D5317" w:rsidRPr="005D5317" w:rsidRDefault="005D5317" w:rsidP="005D5317">
            <w:pPr>
              <w:pStyle w:val="aff4"/>
            </w:pPr>
            <w:r>
              <w:rPr>
                <w:rFonts w:hint="eastAsia"/>
              </w:rPr>
              <w:t>D——破坏性试验，ND——非破坏性试验；n——样本大小；c——试验系列的合格判定数（试验系列中允许不合格品数）；t——总的合格判定数（一个试验系列或者若干个试验系列允许出现的不合格品数）。</w:t>
            </w:r>
          </w:p>
        </w:tc>
      </w:tr>
    </w:tbl>
    <w:p w:rsidR="006C5370" w:rsidRDefault="006C5370">
      <w:pPr>
        <w:pStyle w:val="afff7"/>
        <w:ind w:firstLineChars="0" w:firstLine="0"/>
      </w:pPr>
    </w:p>
    <w:p w:rsidR="006C5370" w:rsidRDefault="006C5370">
      <w:pPr>
        <w:pStyle w:val="afff7"/>
        <w:ind w:firstLineChars="0" w:firstLine="0"/>
      </w:pPr>
    </w:p>
    <w:p w:rsidR="006C5370" w:rsidRDefault="006C5370">
      <w:pPr>
        <w:pStyle w:val="afff7"/>
        <w:ind w:firstLineChars="0" w:firstLine="0"/>
      </w:pPr>
    </w:p>
    <w:p w:rsidR="006C5370" w:rsidRDefault="006C5370">
      <w:pPr>
        <w:pStyle w:val="afff7"/>
        <w:ind w:firstLineChars="0" w:firstLine="0"/>
        <w:sectPr w:rsidR="006C5370" w:rsidSect="00EA4E8F">
          <w:pgSz w:w="11920" w:h="16840"/>
          <w:pgMar w:top="567" w:right="1134" w:bottom="1134" w:left="1418" w:header="1157" w:footer="0" w:gutter="0"/>
          <w:cols w:space="720"/>
          <w:formProt w:val="0"/>
          <w:docGrid w:linePitch="286"/>
        </w:sectPr>
      </w:pPr>
    </w:p>
    <w:p w:rsidR="00224EC7" w:rsidRDefault="0007259A">
      <w:pPr>
        <w:pStyle w:val="afff7"/>
        <w:ind w:firstLineChars="0" w:firstLine="0"/>
      </w:pPr>
      <w:r>
        <w:rPr>
          <w:rFonts w:hint="eastAsia"/>
          <w:noProof/>
        </w:rPr>
        <w:lastRenderedPageBreak/>
        <w:drawing>
          <wp:inline distT="0" distB="0" distL="114300" distR="114300" wp14:anchorId="6BAD077F" wp14:editId="68057CB5">
            <wp:extent cx="5421455" cy="8276791"/>
            <wp:effectExtent l="953" t="0" r="9207" b="9208"/>
            <wp:docPr id="8" name="图片 8" descr="型式试验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型式试验程序"/>
                    <pic:cNvPicPr>
                      <a:picLocks noChangeAspect="1"/>
                    </pic:cNvPicPr>
                  </pic:nvPicPr>
                  <pic:blipFill>
                    <a:blip r:embed="rId145"/>
                    <a:stretch>
                      <a:fillRect/>
                    </a:stretch>
                  </pic:blipFill>
                  <pic:spPr>
                    <a:xfrm rot="5400000">
                      <a:off x="0" y="0"/>
                      <a:ext cx="5422954" cy="8279079"/>
                    </a:xfrm>
                    <a:prstGeom prst="rect">
                      <a:avLst/>
                    </a:prstGeom>
                  </pic:spPr>
                </pic:pic>
              </a:graphicData>
            </a:graphic>
          </wp:inline>
        </w:drawing>
      </w:r>
    </w:p>
    <w:p w:rsidR="00224EC7" w:rsidRDefault="0007259A">
      <w:pPr>
        <w:pStyle w:val="af7"/>
        <w:spacing w:before="120" w:after="120"/>
        <w:rPr>
          <w:szCs w:val="22"/>
        </w:rPr>
      </w:pPr>
      <w:bookmarkStart w:id="236" w:name="_Toc5779706"/>
      <w:bookmarkStart w:id="237" w:name="_Toc5781504"/>
      <w:bookmarkStart w:id="238" w:name="_Toc5781590"/>
      <w:r>
        <w:rPr>
          <w:rFonts w:hint="eastAsia"/>
          <w:szCs w:val="22"/>
        </w:rPr>
        <w:t>MOV试验程序图</w:t>
      </w:r>
      <w:bookmarkEnd w:id="236"/>
      <w:bookmarkEnd w:id="237"/>
      <w:bookmarkEnd w:id="238"/>
    </w:p>
    <w:p w:rsidR="006C5370" w:rsidRDefault="006C5370">
      <w:pPr>
        <w:jc w:val="left"/>
        <w:sectPr w:rsidR="006C5370" w:rsidSect="006C5370">
          <w:pgSz w:w="16840" w:h="11920" w:orient="landscape"/>
          <w:pgMar w:top="1418" w:right="567" w:bottom="1134" w:left="1134" w:header="1157" w:footer="0" w:gutter="0"/>
          <w:cols w:space="720"/>
          <w:formProt w:val="0"/>
          <w:docGrid w:linePitch="286"/>
        </w:sectPr>
      </w:pPr>
    </w:p>
    <w:p w:rsidR="00224EC7" w:rsidRDefault="0007259A" w:rsidP="00EA4E8F">
      <w:pPr>
        <w:pStyle w:val="ab"/>
        <w:spacing w:before="120" w:after="120"/>
        <w:rPr>
          <w:rFonts w:ascii="Times New Roman"/>
          <w:color w:val="000000" w:themeColor="text1"/>
        </w:rPr>
      </w:pPr>
      <w:r>
        <w:rPr>
          <w:rFonts w:hint="eastAsia"/>
        </w:rPr>
        <w:lastRenderedPageBreak/>
        <w:t>产品信息、</w:t>
      </w:r>
      <w:r>
        <w:rPr>
          <w:rFonts w:hint="eastAsia"/>
        </w:rPr>
        <w:fldChar w:fldCharType="begin"/>
      </w:r>
      <w:r>
        <w:rPr>
          <w:rFonts w:hint="eastAsia"/>
        </w:rPr>
        <w:instrText xml:space="preserve"> HYPERLINK \l "_Toc506196953" </w:instrText>
      </w:r>
      <w:r>
        <w:rPr>
          <w:rFonts w:hint="eastAsia"/>
        </w:rPr>
        <w:fldChar w:fldCharType="separate"/>
      </w:r>
      <w:r>
        <w:rPr>
          <w:rFonts w:ascii="Times New Roman" w:hint="eastAsia"/>
          <w:color w:val="000000" w:themeColor="text1"/>
        </w:rPr>
        <w:fldChar w:fldCharType="begin"/>
      </w:r>
      <w:r>
        <w:rPr>
          <w:rFonts w:ascii="Times New Roman" w:hint="eastAsia"/>
          <w:color w:val="000000" w:themeColor="text1"/>
        </w:rPr>
        <w:instrText xml:space="preserve"> HYPERLINK \l "_Toc506196936" </w:instrText>
      </w:r>
      <w:r>
        <w:rPr>
          <w:rFonts w:ascii="Times New Roman" w:hint="eastAsia"/>
          <w:color w:val="000000" w:themeColor="text1"/>
        </w:rPr>
        <w:fldChar w:fldCharType="separate"/>
      </w:r>
      <w:r>
        <w:rPr>
          <w:rFonts w:ascii="Times New Roman" w:hint="eastAsia"/>
          <w:color w:val="000000" w:themeColor="text1"/>
        </w:rPr>
        <w:t>外观与标志</w:t>
      </w:r>
      <w:r>
        <w:rPr>
          <w:rFonts w:ascii="Times New Roman" w:hint="eastAsia"/>
          <w:color w:val="000000" w:themeColor="text1"/>
        </w:rPr>
        <w:tab/>
      </w:r>
    </w:p>
    <w:p w:rsidR="00224EC7" w:rsidRDefault="0007259A" w:rsidP="006C5370">
      <w:pPr>
        <w:pStyle w:val="afff7"/>
      </w:pPr>
      <w:r>
        <w:rPr>
          <w:rFonts w:hint="eastAsia"/>
        </w:rPr>
        <w:t>应根据5.1.1的要求检查产品说明书是否提供了足够的产品信息；按照MOV的类型目视检查外观及标志是否符合5.1.2的要求。</w:t>
      </w:r>
    </w:p>
    <w:p w:rsidR="00224EC7" w:rsidRDefault="0007259A" w:rsidP="00EA4E8F">
      <w:pPr>
        <w:pStyle w:val="ab"/>
        <w:spacing w:before="120" w:after="120"/>
        <w:rPr>
          <w:rFonts w:ascii="Times New Roman"/>
          <w:color w:val="000000" w:themeColor="text1"/>
        </w:rPr>
      </w:pPr>
      <w:r>
        <w:rPr>
          <w:rFonts w:ascii="Times New Roman" w:hint="eastAsia"/>
          <w:color w:val="000000" w:themeColor="text1"/>
        </w:rPr>
        <w:fldChar w:fldCharType="end"/>
      </w:r>
      <w:hyperlink w:anchor="_Toc506196934" w:history="1">
        <w:r>
          <w:rPr>
            <w:rFonts w:ascii="Times New Roman" w:hint="eastAsia"/>
            <w:color w:val="000000" w:themeColor="text1"/>
          </w:rPr>
          <w:t>机械性能要求</w:t>
        </w:r>
        <w:r>
          <w:rPr>
            <w:rFonts w:ascii="Times New Roman" w:hint="eastAsia"/>
            <w:color w:val="000000" w:themeColor="text1"/>
          </w:rPr>
          <w:tab/>
        </w:r>
      </w:hyperlink>
    </w:p>
    <w:p w:rsidR="00224EC7" w:rsidRDefault="0007259A" w:rsidP="006C68B3">
      <w:pPr>
        <w:pStyle w:val="ac"/>
        <w:spacing w:before="120" w:after="120"/>
      </w:pPr>
      <w:r w:rsidRPr="00637342">
        <w:rPr>
          <w:rFonts w:hint="eastAsia"/>
        </w:rPr>
        <w:t>引出端子的强度</w:t>
      </w:r>
    </w:p>
    <w:p w:rsidR="00224EC7" w:rsidRDefault="0007259A" w:rsidP="006C5370">
      <w:pPr>
        <w:pStyle w:val="afff7"/>
      </w:pPr>
      <w:r>
        <w:rPr>
          <w:rFonts w:hint="eastAsia"/>
        </w:rPr>
        <w:t>如果适用，按照</w:t>
      </w:r>
      <w:r>
        <w:t>GB/T 2423.60</w:t>
      </w:r>
      <w:r w:rsidR="007653A0" w:rsidRPr="007653A0">
        <w:rPr>
          <w:rFonts w:hint="eastAsia"/>
        </w:rPr>
        <w:t>—</w:t>
      </w:r>
      <w:r>
        <w:t>2008</w:t>
      </w:r>
      <w:r>
        <w:rPr>
          <w:rFonts w:hint="eastAsia"/>
        </w:rPr>
        <w:t>的规定进行的试验应合格。</w:t>
      </w:r>
    </w:p>
    <w:p w:rsidR="00224EC7" w:rsidRDefault="000C2ECB" w:rsidP="006C68B3">
      <w:pPr>
        <w:pStyle w:val="ac"/>
        <w:spacing w:before="120" w:after="120"/>
      </w:pPr>
      <w:hyperlink w:anchor="_Toc506196935" w:history="1">
        <w:bookmarkStart w:id="239" w:name="_Toc5779698"/>
        <w:r w:rsidR="0007259A">
          <w:rPr>
            <w:rFonts w:hint="eastAsia"/>
          </w:rPr>
          <w:t>可焊性</w:t>
        </w:r>
        <w:bookmarkEnd w:id="239"/>
        <w:r w:rsidR="0007259A">
          <w:rPr>
            <w:rFonts w:hint="eastAsia"/>
          </w:rPr>
          <w:tab/>
        </w:r>
      </w:hyperlink>
    </w:p>
    <w:p w:rsidR="00224EC7" w:rsidRDefault="0007259A" w:rsidP="006C5370">
      <w:pPr>
        <w:pStyle w:val="afff7"/>
      </w:pPr>
      <w:r>
        <w:rPr>
          <w:rFonts w:hint="eastAsia"/>
        </w:rPr>
        <w:t>按照IEC 60068-2-20</w:t>
      </w:r>
      <w:r w:rsidR="006C68B3">
        <w:t>:2008</w:t>
      </w:r>
      <w:r>
        <w:rPr>
          <w:rFonts w:hint="eastAsia"/>
        </w:rPr>
        <w:t xml:space="preserve"> Ta试验方法1的进行的试验应合格。</w:t>
      </w:r>
    </w:p>
    <w:p w:rsidR="00224EC7" w:rsidRDefault="000C2ECB" w:rsidP="00EA4E8F">
      <w:pPr>
        <w:pStyle w:val="ab"/>
        <w:spacing w:before="120" w:after="120"/>
        <w:rPr>
          <w:rFonts w:ascii="Times New Roman"/>
          <w:color w:val="000000" w:themeColor="text1"/>
        </w:rPr>
      </w:pPr>
      <w:hyperlink w:anchor="_Toc506196934" w:history="1">
        <w:r w:rsidR="0007259A">
          <w:rPr>
            <w:rFonts w:ascii="Times New Roman" w:hint="eastAsia"/>
            <w:color w:val="000000" w:themeColor="text1"/>
          </w:rPr>
          <w:t>电气性能试验</w:t>
        </w:r>
        <w:r w:rsidR="0007259A">
          <w:rPr>
            <w:rFonts w:ascii="Times New Roman" w:hint="eastAsia"/>
            <w:color w:val="000000" w:themeColor="text1"/>
          </w:rPr>
          <w:tab/>
        </w:r>
      </w:hyperlink>
    </w:p>
    <w:p w:rsidR="00224EC7" w:rsidRDefault="000C2ECB" w:rsidP="00637342">
      <w:pPr>
        <w:pStyle w:val="ac"/>
        <w:spacing w:before="120" w:after="120"/>
      </w:pPr>
      <w:hyperlink w:anchor="_Toc506196941" w:history="1">
        <w:r w:rsidR="0007259A">
          <w:rPr>
            <w:rFonts w:hint="eastAsia"/>
          </w:rPr>
          <w:t xml:space="preserve">压敏电压 </w:t>
        </w:r>
        <w:r w:rsidR="00184E6C" w:rsidRPr="00184E6C">
          <w:rPr>
            <w:rFonts w:hint="eastAsia"/>
            <w:position w:val="-12"/>
            <w:szCs w:val="22"/>
          </w:rPr>
          <w:object w:dxaOrig="279" w:dyaOrig="360">
            <v:shape id="_x0000_i1099" type="#_x0000_t75" style="width:13.95pt;height:18pt" o:ole="">
              <v:imagedata r:id="rId14" o:title=""/>
            </v:shape>
            <o:OLEObject Type="Embed" ProgID="Equation.DSMT4" ShapeID="_x0000_i1099" DrawAspect="Content" ObjectID="_1616584731" r:id="rId146"/>
          </w:object>
        </w:r>
        <w:r w:rsidR="0007259A">
          <w:rPr>
            <w:rFonts w:hint="eastAsia"/>
          </w:rPr>
          <w:tab/>
        </w:r>
      </w:hyperlink>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a. 试验方法：</w:t>
      </w:r>
    </w:p>
    <w:p w:rsidR="00224EC7" w:rsidRDefault="0007259A" w:rsidP="006C5370">
      <w:pPr>
        <w:pStyle w:val="afff7"/>
      </w:pPr>
      <w:r>
        <w:rPr>
          <w:rFonts w:hint="eastAsia"/>
        </w:rPr>
        <w:t>本试验中电流应不受负载电感影响而保持在一个稳定值，必须要用一个恒流源供电；试验电流的持续时间应不超过100 ms，宜为30 ms，除非另有规定，试验电流为1 mA±5%直流电流。</w:t>
      </w:r>
      <w:r w:rsidR="00D82218" w:rsidRPr="00D82218">
        <w:rPr>
          <w:rFonts w:hint="eastAsia"/>
        </w:rPr>
        <w:t>：</w:t>
      </w:r>
    </w:p>
    <w:p w:rsidR="00184E6C" w:rsidRPr="00184E6C" w:rsidRDefault="0007259A" w:rsidP="00184E6C">
      <w:pPr>
        <w:pStyle w:val="aff4"/>
      </w:pPr>
      <w:r>
        <w:rPr>
          <w:rFonts w:hint="eastAsia"/>
        </w:rPr>
        <w:t>见图5。</w:t>
      </w:r>
    </w:p>
    <w:p w:rsidR="006C5370" w:rsidRPr="006C5370" w:rsidRDefault="00184E6C" w:rsidP="00184E6C">
      <w:pPr>
        <w:pStyle w:val="afff7"/>
        <w:ind w:firstLineChars="0" w:firstLine="0"/>
        <w:jc w:val="center"/>
      </w:pPr>
      <w:r w:rsidRPr="00C17574">
        <w:rPr>
          <w:rFonts w:hint="eastAsia"/>
          <w:noProof/>
        </w:rPr>
        <w:drawing>
          <wp:inline distT="0" distB="0" distL="114300" distR="114300" wp14:anchorId="358E2969" wp14:editId="29D76C13">
            <wp:extent cx="2735248" cy="1121134"/>
            <wp:effectExtent l="0" t="0" r="0" b="0"/>
            <wp:docPr id="15" name="图片 15" descr="图5.压敏电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5.压敏电压"/>
                    <pic:cNvPicPr>
                      <a:picLocks noChangeAspect="1"/>
                    </pic:cNvPicPr>
                  </pic:nvPicPr>
                  <pic:blipFill rotWithShape="1">
                    <a:blip r:embed="rId147"/>
                    <a:srcRect l="-5843" t="-1" r="-5843" b="-21605"/>
                    <a:stretch/>
                  </pic:blipFill>
                  <pic:spPr bwMode="auto">
                    <a:xfrm>
                      <a:off x="0" y="0"/>
                      <a:ext cx="2735248" cy="1121134"/>
                    </a:xfrm>
                    <a:prstGeom prst="rect">
                      <a:avLst/>
                    </a:prstGeom>
                    <a:ln>
                      <a:noFill/>
                    </a:ln>
                    <a:extLst>
                      <a:ext uri="{53640926-AAD7-44D8-BBD7-CCE9431645EC}">
                        <a14:shadowObscured xmlns:a14="http://schemas.microsoft.com/office/drawing/2010/main"/>
                      </a:ext>
                    </a:extLst>
                  </pic:spPr>
                </pic:pic>
              </a:graphicData>
            </a:graphic>
          </wp:inline>
        </w:drawing>
      </w:r>
    </w:p>
    <w:tbl>
      <w:tblPr>
        <w:tblW w:w="3236" w:type="dxa"/>
        <w:jc w:val="center"/>
        <w:tblLayout w:type="fixed"/>
        <w:tblLook w:val="04A0" w:firstRow="1" w:lastRow="0" w:firstColumn="1" w:lastColumn="0" w:noHBand="0" w:noVBand="1"/>
      </w:tblPr>
      <w:tblGrid>
        <w:gridCol w:w="536"/>
        <w:gridCol w:w="2700"/>
      </w:tblGrid>
      <w:tr w:rsidR="00224EC7" w:rsidTr="006C5370">
        <w:trPr>
          <w:jc w:val="center"/>
        </w:trPr>
        <w:tc>
          <w:tcPr>
            <w:tcW w:w="3236" w:type="dxa"/>
            <w:gridSpan w:val="2"/>
          </w:tcPr>
          <w:p w:rsidR="00224EC7" w:rsidRDefault="0007259A" w:rsidP="00184E6C">
            <w:pPr>
              <w:pStyle w:val="TABLE-cell"/>
              <w:spacing w:before="0" w:after="0"/>
              <w:rPr>
                <w:b w:val="0"/>
                <w:sz w:val="18"/>
                <w:szCs w:val="18"/>
              </w:rPr>
            </w:pPr>
            <w:r>
              <w:rPr>
                <w:rFonts w:hint="eastAsia"/>
                <w:b w:val="0"/>
                <w:sz w:val="18"/>
                <w:szCs w:val="18"/>
                <w:lang w:val="en-US"/>
              </w:rPr>
              <w:t>图例：</w:t>
            </w:r>
          </w:p>
        </w:tc>
      </w:tr>
      <w:tr w:rsidR="00224EC7" w:rsidTr="006C5370">
        <w:trPr>
          <w:jc w:val="center"/>
        </w:trPr>
        <w:tc>
          <w:tcPr>
            <w:tcW w:w="536" w:type="dxa"/>
          </w:tcPr>
          <w:p w:rsidR="00224EC7" w:rsidRDefault="0007259A" w:rsidP="00184E6C">
            <w:pPr>
              <w:pStyle w:val="TABLE-cell"/>
              <w:spacing w:before="0" w:after="0"/>
              <w:rPr>
                <w:rFonts w:ascii="宋体" w:hAnsi="宋体"/>
                <w:b w:val="0"/>
                <w:sz w:val="18"/>
                <w:szCs w:val="18"/>
              </w:rPr>
            </w:pPr>
            <w:r>
              <w:rPr>
                <w:rFonts w:ascii="宋体" w:hAnsi="宋体"/>
                <w:b w:val="0"/>
                <w:sz w:val="18"/>
                <w:szCs w:val="18"/>
              </w:rPr>
              <w:t>A</w:t>
            </w:r>
          </w:p>
        </w:tc>
        <w:tc>
          <w:tcPr>
            <w:tcW w:w="2700" w:type="dxa"/>
          </w:tcPr>
          <w:p w:rsidR="00224EC7" w:rsidRDefault="0007259A" w:rsidP="00184E6C">
            <w:pPr>
              <w:pStyle w:val="TABLE-cell"/>
              <w:spacing w:before="0" w:after="0"/>
              <w:rPr>
                <w:rFonts w:ascii="宋体" w:hAnsi="宋体"/>
                <w:b w:val="0"/>
                <w:sz w:val="18"/>
                <w:szCs w:val="18"/>
              </w:rPr>
            </w:pPr>
            <w:r>
              <w:rPr>
                <w:rFonts w:ascii="宋体" w:hAnsi="宋体" w:hint="eastAsia"/>
                <w:b w:val="0"/>
                <w:sz w:val="18"/>
                <w:szCs w:val="18"/>
                <w:lang w:val="en-US"/>
              </w:rPr>
              <w:t>电流表</w:t>
            </w:r>
          </w:p>
        </w:tc>
      </w:tr>
      <w:tr w:rsidR="00224EC7" w:rsidTr="006C5370">
        <w:trPr>
          <w:jc w:val="center"/>
        </w:trPr>
        <w:tc>
          <w:tcPr>
            <w:tcW w:w="536" w:type="dxa"/>
          </w:tcPr>
          <w:p w:rsidR="00224EC7" w:rsidRDefault="0007259A" w:rsidP="00184E6C">
            <w:pPr>
              <w:pStyle w:val="TABLE-cell"/>
              <w:spacing w:before="0" w:after="0"/>
              <w:rPr>
                <w:rFonts w:ascii="宋体" w:hAnsi="宋体"/>
                <w:b w:val="0"/>
                <w:sz w:val="18"/>
                <w:szCs w:val="18"/>
              </w:rPr>
            </w:pPr>
            <w:r>
              <w:rPr>
                <w:rFonts w:ascii="宋体" w:hAnsi="宋体"/>
                <w:b w:val="0"/>
                <w:sz w:val="18"/>
                <w:szCs w:val="18"/>
              </w:rPr>
              <w:t>P</w:t>
            </w:r>
          </w:p>
        </w:tc>
        <w:tc>
          <w:tcPr>
            <w:tcW w:w="2700" w:type="dxa"/>
          </w:tcPr>
          <w:p w:rsidR="00224EC7" w:rsidRDefault="0007259A" w:rsidP="00184E6C">
            <w:pPr>
              <w:pStyle w:val="TABLE-cell"/>
              <w:spacing w:before="0" w:after="0"/>
              <w:rPr>
                <w:rFonts w:ascii="宋体" w:hAnsi="宋体"/>
                <w:b w:val="0"/>
                <w:sz w:val="18"/>
                <w:szCs w:val="18"/>
              </w:rPr>
            </w:pPr>
            <w:r>
              <w:rPr>
                <w:rFonts w:ascii="宋体" w:hAnsi="宋体" w:hint="eastAsia"/>
                <w:b w:val="0"/>
                <w:sz w:val="18"/>
                <w:szCs w:val="18"/>
                <w:lang w:val="en-US"/>
              </w:rPr>
              <w:t>直流恒流源</w:t>
            </w:r>
          </w:p>
        </w:tc>
      </w:tr>
      <w:tr w:rsidR="00224EC7" w:rsidTr="006C5370">
        <w:trPr>
          <w:jc w:val="center"/>
        </w:trPr>
        <w:tc>
          <w:tcPr>
            <w:tcW w:w="536" w:type="dxa"/>
          </w:tcPr>
          <w:p w:rsidR="00224EC7" w:rsidRDefault="0007259A" w:rsidP="00184E6C">
            <w:pPr>
              <w:pStyle w:val="TABLE-cell"/>
              <w:spacing w:before="0" w:after="0"/>
              <w:rPr>
                <w:rFonts w:ascii="宋体" w:hAnsi="宋体"/>
                <w:b w:val="0"/>
                <w:sz w:val="18"/>
                <w:szCs w:val="18"/>
              </w:rPr>
            </w:pPr>
            <w:r>
              <w:rPr>
                <w:rFonts w:ascii="宋体" w:hAnsi="宋体"/>
                <w:b w:val="0"/>
                <w:sz w:val="18"/>
                <w:szCs w:val="18"/>
              </w:rPr>
              <w:t>V</w:t>
            </w:r>
          </w:p>
        </w:tc>
        <w:tc>
          <w:tcPr>
            <w:tcW w:w="2700" w:type="dxa"/>
          </w:tcPr>
          <w:p w:rsidR="00224EC7" w:rsidRDefault="0007259A" w:rsidP="00184E6C">
            <w:pPr>
              <w:pStyle w:val="TABLE-cell"/>
              <w:spacing w:before="0" w:after="0"/>
              <w:rPr>
                <w:rFonts w:ascii="宋体" w:hAnsi="宋体"/>
                <w:b w:val="0"/>
                <w:sz w:val="18"/>
                <w:szCs w:val="18"/>
              </w:rPr>
            </w:pPr>
            <w:r>
              <w:rPr>
                <w:rFonts w:ascii="宋体" w:hAnsi="宋体" w:hint="eastAsia"/>
                <w:b w:val="0"/>
                <w:sz w:val="18"/>
                <w:szCs w:val="18"/>
                <w:lang w:val="en-US"/>
              </w:rPr>
              <w:t>数字电压表</w:t>
            </w:r>
          </w:p>
        </w:tc>
      </w:tr>
    </w:tbl>
    <w:p w:rsidR="00224EC7" w:rsidRPr="00637342" w:rsidRDefault="0007259A" w:rsidP="00EA4E8F">
      <w:pPr>
        <w:pStyle w:val="af7"/>
        <w:spacing w:before="120" w:after="120"/>
      </w:pPr>
      <w:bookmarkStart w:id="240" w:name="_Toc5779707"/>
      <w:bookmarkStart w:id="241" w:name="_Toc5781505"/>
      <w:bookmarkStart w:id="242" w:name="_Toc5781591"/>
      <w:r>
        <w:rPr>
          <w:rFonts w:hint="eastAsia"/>
        </w:rPr>
        <w:t>压敏电压(</w:t>
      </w:r>
      <w:r w:rsidR="00637342" w:rsidRPr="00184E6C">
        <w:rPr>
          <w:rFonts w:hint="eastAsia"/>
          <w:position w:val="-12"/>
          <w:szCs w:val="22"/>
        </w:rPr>
        <w:object w:dxaOrig="279" w:dyaOrig="360">
          <v:shape id="_x0000_i1100" type="#_x0000_t75" style="width:13.95pt;height:18pt" o:ole="">
            <v:imagedata r:id="rId14" o:title=""/>
          </v:shape>
          <o:OLEObject Type="Embed" ProgID="Equation.DSMT4" ShapeID="_x0000_i1100" DrawAspect="Content" ObjectID="_1616584732" r:id="rId148"/>
        </w:object>
      </w:r>
      <w:r>
        <w:rPr>
          <w:rFonts w:hint="eastAsia"/>
        </w:rPr>
        <w:t>)试验回路</w:t>
      </w:r>
      <w:bookmarkEnd w:id="240"/>
      <w:bookmarkEnd w:id="241"/>
      <w:bookmarkEnd w:id="242"/>
    </w:p>
    <w:p w:rsidR="00224EC7" w:rsidRDefault="0007259A" w:rsidP="006C5370">
      <w:pPr>
        <w:pStyle w:val="afff7"/>
      </w:pPr>
      <w:r>
        <w:rPr>
          <w:rFonts w:hint="eastAsia"/>
        </w:rPr>
        <w:t>本项目一般应对产品全检。</w: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b. 合格判据：</w:t>
      </w:r>
    </w:p>
    <w:p w:rsidR="00224EC7" w:rsidRDefault="0007259A" w:rsidP="00184E6C">
      <w:pPr>
        <w:pStyle w:val="afff7"/>
      </w:pPr>
      <w:r>
        <w:rPr>
          <w:rFonts w:hint="eastAsia"/>
        </w:rPr>
        <w:t>测得的压敏电压应符合制造商规定。</w:t>
      </w:r>
    </w:p>
    <w:p w:rsidR="00224EC7" w:rsidRDefault="000C2ECB" w:rsidP="00637342">
      <w:pPr>
        <w:pStyle w:val="ac"/>
        <w:spacing w:before="120" w:after="120"/>
      </w:pPr>
      <w:hyperlink w:anchor="_Toc506196942" w:history="1">
        <w:r w:rsidR="0007259A">
          <w:rPr>
            <w:rFonts w:hint="eastAsia"/>
          </w:rPr>
          <w:t>最大交流（直流）持续运行电压</w:t>
        </w:r>
      </w:hyperlink>
      <w:r w:rsidR="00184E6C" w:rsidRPr="00184E6C">
        <w:rPr>
          <w:rFonts w:hint="eastAsia"/>
          <w:position w:val="-12"/>
          <w:szCs w:val="22"/>
        </w:rPr>
        <w:object w:dxaOrig="340" w:dyaOrig="360">
          <v:shape id="_x0000_i1101" type="#_x0000_t75" style="width:17pt;height:18pt" o:ole="">
            <v:imagedata r:id="rId149" o:title=""/>
          </v:shape>
          <o:OLEObject Type="Embed" ProgID="Equation.DSMT4" ShapeID="_x0000_i1101" DrawAspect="Content" ObjectID="_1616584733" r:id="rId150"/>
        </w:object>
      </w:r>
      <w:r w:rsidR="0007259A">
        <w:rPr>
          <w:rFonts w:hint="eastAsia"/>
        </w:rPr>
        <w:t xml:space="preserve"> </w:t>
      </w:r>
    </w:p>
    <w:p w:rsidR="00224EC7" w:rsidRDefault="0007259A" w:rsidP="00184E6C">
      <w:pPr>
        <w:pStyle w:val="afff7"/>
      </w:pPr>
      <w:r>
        <w:rPr>
          <w:rFonts w:hint="eastAsia"/>
        </w:rPr>
        <w:t>以下方法仅用于初步检验，最终</w:t>
      </w:r>
      <w:proofErr w:type="gramStart"/>
      <w:r>
        <w:rPr>
          <w:rFonts w:hint="eastAsia"/>
        </w:rPr>
        <w:t>验证</w:t>
      </w:r>
      <w:proofErr w:type="gramEnd"/>
      <w:r>
        <w:rPr>
          <w:rFonts w:hint="eastAsia"/>
        </w:rPr>
        <w:t>按6.2.3.10耐久性试验。</w: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a. 试验方法：</w:t>
      </w:r>
    </w:p>
    <w:p w:rsidR="00224EC7" w:rsidRDefault="0007259A" w:rsidP="00184E6C">
      <w:pPr>
        <w:pStyle w:val="afff7"/>
      </w:pPr>
      <w:r>
        <w:rPr>
          <w:rFonts w:hint="eastAsia"/>
        </w:rPr>
        <w:t>在6.2.3.3里验证，按照制造商规定的压敏电压下限值取样进行试验，取样数量不低于8只，按照图6施加制造商声称的最大交流（直流）持续运行电压，测量其待机电流。</w: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b. 合格判据：</w:t>
      </w:r>
    </w:p>
    <w:p w:rsidR="00224EC7" w:rsidRDefault="0007259A" w:rsidP="00184E6C">
      <w:pPr>
        <w:pStyle w:val="afff7"/>
      </w:pPr>
      <w:r>
        <w:rPr>
          <w:rFonts w:hint="eastAsia"/>
        </w:rPr>
        <w:t>测得的直流待机电流或交流待机电流的阻性分量低于制造商规定值并且小于1</w:t>
      </w:r>
      <w:r w:rsidR="00184E6C">
        <w:rPr>
          <w:rFonts w:hint="eastAsia"/>
        </w:rPr>
        <w:t xml:space="preserve"> </w:t>
      </w:r>
      <w:r>
        <w:rPr>
          <w:rFonts w:hint="eastAsia"/>
        </w:rPr>
        <w:t>mA。</w:t>
      </w:r>
    </w:p>
    <w:p w:rsidR="00224EC7" w:rsidRDefault="000C2ECB" w:rsidP="00637342">
      <w:pPr>
        <w:pStyle w:val="ac"/>
        <w:spacing w:before="120" w:after="120"/>
      </w:pPr>
      <w:hyperlink w:anchor="_Toc506196943" w:history="1">
        <w:r w:rsidR="0007259A">
          <w:rPr>
            <w:rFonts w:hint="eastAsia"/>
          </w:rPr>
          <w:t>待机电流</w:t>
        </w:r>
        <w:r w:rsidR="00184E6C" w:rsidRPr="00184E6C">
          <w:rPr>
            <w:rFonts w:hint="eastAsia"/>
            <w:position w:val="-12"/>
            <w:szCs w:val="22"/>
          </w:rPr>
          <w:object w:dxaOrig="279" w:dyaOrig="360">
            <v:shape id="_x0000_i1102" type="#_x0000_t75" style="width:13.95pt;height:18pt" o:ole="">
              <v:imagedata r:id="rId151" o:title=""/>
            </v:shape>
            <o:OLEObject Type="Embed" ProgID="Equation.DSMT4" ShapeID="_x0000_i1102" DrawAspect="Content" ObjectID="_1616584734" r:id="rId152"/>
          </w:object>
        </w:r>
        <w:r w:rsidR="0007259A">
          <w:rPr>
            <w:rFonts w:hint="eastAsia"/>
          </w:rPr>
          <w:t>（DC）</w:t>
        </w:r>
        <w:r w:rsidR="0007259A">
          <w:rPr>
            <w:rFonts w:hint="eastAsia"/>
          </w:rPr>
          <w:tab/>
        </w:r>
      </w:hyperlink>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a. 试验方法：</w:t>
      </w:r>
    </w:p>
    <w:p w:rsidR="00224EC7" w:rsidRDefault="0007259A" w:rsidP="00184E6C">
      <w:pPr>
        <w:pStyle w:val="afff7"/>
      </w:pPr>
      <w:r>
        <w:rPr>
          <w:rFonts w:hint="eastAsia"/>
        </w:rPr>
        <w:t>本试验中电压应不受负载电感的影响而保持在一个稳定值，必须要用一个恒压源供电；由于电压表会流过微小电流，造成泄漏电流读数不准确，故不宜将其并</w:t>
      </w:r>
      <w:proofErr w:type="gramStart"/>
      <w:r>
        <w:rPr>
          <w:rFonts w:hint="eastAsia"/>
        </w:rPr>
        <w:t>接在试品两</w:t>
      </w:r>
      <w:proofErr w:type="gramEnd"/>
      <w:r>
        <w:rPr>
          <w:rFonts w:hint="eastAsia"/>
        </w:rPr>
        <w:t>端；电压源（PS）电压应设置为所测MOV的最大直流持续运行电压。</w:t>
      </w:r>
    </w:p>
    <w:p w:rsidR="00224EC7" w:rsidRDefault="0007259A" w:rsidP="00184E6C">
      <w:pPr>
        <w:pStyle w:val="affff8"/>
      </w:pPr>
      <w:r>
        <w:rPr>
          <w:rFonts w:hint="eastAsia"/>
        </w:rPr>
        <w:t>见图6。</w:t>
      </w:r>
    </w:p>
    <w:p w:rsidR="00184E6C" w:rsidRPr="00184E6C" w:rsidRDefault="00184E6C" w:rsidP="00184E6C">
      <w:pPr>
        <w:pStyle w:val="afff7"/>
        <w:ind w:firstLineChars="0" w:firstLine="0"/>
        <w:jc w:val="center"/>
        <w:rPr>
          <w:szCs w:val="22"/>
        </w:rPr>
      </w:pPr>
      <w:r w:rsidRPr="001D37CD">
        <w:rPr>
          <w:noProof/>
        </w:rPr>
        <w:lastRenderedPageBreak/>
        <w:drawing>
          <wp:inline distT="0" distB="0" distL="114300" distR="114300" wp14:anchorId="4859E0F4" wp14:editId="3B17D87E">
            <wp:extent cx="1955775" cy="866692"/>
            <wp:effectExtent l="0" t="0" r="6985" b="0"/>
            <wp:docPr id="17" name="图片 17" descr="图6 待机电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6 待机电流"/>
                    <pic:cNvPicPr>
                      <a:picLocks noChangeAspect="1"/>
                    </pic:cNvPicPr>
                  </pic:nvPicPr>
                  <pic:blipFill rotWithShape="1">
                    <a:blip r:embed="rId153"/>
                    <a:srcRect b="-15958"/>
                    <a:stretch/>
                  </pic:blipFill>
                  <pic:spPr bwMode="auto">
                    <a:xfrm>
                      <a:off x="0" y="0"/>
                      <a:ext cx="1950720" cy="864452"/>
                    </a:xfrm>
                    <a:prstGeom prst="rect">
                      <a:avLst/>
                    </a:prstGeom>
                    <a:ln>
                      <a:noFill/>
                    </a:ln>
                    <a:extLst>
                      <a:ext uri="{53640926-AAD7-44D8-BBD7-CCE9431645EC}">
                        <a14:shadowObscured xmlns:a14="http://schemas.microsoft.com/office/drawing/2010/main"/>
                      </a:ext>
                    </a:extLst>
                  </pic:spPr>
                </pic:pic>
              </a:graphicData>
            </a:graphic>
          </wp:inline>
        </w:drawing>
      </w:r>
    </w:p>
    <w:tbl>
      <w:tblPr>
        <w:tblW w:w="2985" w:type="dxa"/>
        <w:jc w:val="center"/>
        <w:tblLayout w:type="fixed"/>
        <w:tblLook w:val="04A0" w:firstRow="1" w:lastRow="0" w:firstColumn="1" w:lastColumn="0" w:noHBand="0" w:noVBand="1"/>
      </w:tblPr>
      <w:tblGrid>
        <w:gridCol w:w="645"/>
        <w:gridCol w:w="2340"/>
      </w:tblGrid>
      <w:tr w:rsidR="00184E6C" w:rsidTr="00184E6C">
        <w:trPr>
          <w:trHeight w:val="20"/>
          <w:jc w:val="center"/>
        </w:trPr>
        <w:tc>
          <w:tcPr>
            <w:tcW w:w="2985" w:type="dxa"/>
            <w:gridSpan w:val="2"/>
          </w:tcPr>
          <w:p w:rsidR="00184E6C" w:rsidRDefault="00184E6C" w:rsidP="00184E6C">
            <w:pPr>
              <w:pStyle w:val="TABLE-cell"/>
              <w:spacing w:before="0" w:after="0"/>
              <w:rPr>
                <w:rFonts w:ascii="宋体" w:hAnsi="宋体"/>
                <w:b w:val="0"/>
                <w:sz w:val="18"/>
                <w:szCs w:val="18"/>
              </w:rPr>
            </w:pPr>
            <w:r>
              <w:rPr>
                <w:rFonts w:ascii="宋体" w:hAnsi="宋体" w:hint="eastAsia"/>
                <w:b w:val="0"/>
                <w:sz w:val="18"/>
                <w:szCs w:val="18"/>
                <w:lang w:val="en-US"/>
              </w:rPr>
              <w:t>图例：</w:t>
            </w:r>
          </w:p>
        </w:tc>
      </w:tr>
      <w:tr w:rsidR="00184E6C" w:rsidTr="00184E6C">
        <w:trPr>
          <w:trHeight w:val="20"/>
          <w:jc w:val="center"/>
        </w:trPr>
        <w:tc>
          <w:tcPr>
            <w:tcW w:w="645" w:type="dxa"/>
          </w:tcPr>
          <w:p w:rsidR="00184E6C" w:rsidRDefault="00184E6C" w:rsidP="00184E6C">
            <w:pPr>
              <w:pStyle w:val="TABLE-cell"/>
              <w:spacing w:before="0" w:after="0"/>
              <w:rPr>
                <w:rFonts w:ascii="宋体" w:hAnsi="宋体"/>
                <w:b w:val="0"/>
                <w:sz w:val="18"/>
                <w:szCs w:val="18"/>
              </w:rPr>
            </w:pPr>
            <w:r>
              <w:rPr>
                <w:rFonts w:ascii="宋体" w:hAnsi="宋体"/>
                <w:b w:val="0"/>
                <w:sz w:val="18"/>
                <w:szCs w:val="18"/>
              </w:rPr>
              <w:t>A</w:t>
            </w:r>
          </w:p>
        </w:tc>
        <w:tc>
          <w:tcPr>
            <w:tcW w:w="2340" w:type="dxa"/>
          </w:tcPr>
          <w:p w:rsidR="00184E6C" w:rsidRDefault="00184E6C" w:rsidP="00184E6C">
            <w:pPr>
              <w:pStyle w:val="TABLE-cell"/>
              <w:spacing w:before="0" w:after="0"/>
              <w:rPr>
                <w:rFonts w:ascii="宋体" w:hAnsi="宋体"/>
                <w:b w:val="0"/>
                <w:sz w:val="18"/>
                <w:szCs w:val="18"/>
              </w:rPr>
            </w:pPr>
            <w:r>
              <w:rPr>
                <w:rFonts w:ascii="宋体" w:hAnsi="宋体" w:hint="eastAsia"/>
                <w:b w:val="0"/>
                <w:sz w:val="18"/>
                <w:szCs w:val="18"/>
                <w:lang w:val="en-US"/>
              </w:rPr>
              <w:t>微安电流表</w:t>
            </w:r>
          </w:p>
        </w:tc>
      </w:tr>
      <w:tr w:rsidR="00184E6C" w:rsidTr="00184E6C">
        <w:trPr>
          <w:trHeight w:val="20"/>
          <w:jc w:val="center"/>
        </w:trPr>
        <w:tc>
          <w:tcPr>
            <w:tcW w:w="645" w:type="dxa"/>
          </w:tcPr>
          <w:p w:rsidR="00184E6C" w:rsidRDefault="00184E6C" w:rsidP="00184E6C">
            <w:pPr>
              <w:pStyle w:val="TABLE-cell"/>
              <w:spacing w:before="0" w:after="0"/>
              <w:rPr>
                <w:rFonts w:ascii="宋体" w:hAnsi="宋体"/>
                <w:b w:val="0"/>
                <w:sz w:val="18"/>
                <w:szCs w:val="18"/>
              </w:rPr>
            </w:pPr>
            <w:r>
              <w:rPr>
                <w:rFonts w:ascii="宋体" w:hAnsi="宋体"/>
                <w:b w:val="0"/>
                <w:sz w:val="18"/>
                <w:szCs w:val="18"/>
              </w:rPr>
              <w:t>PS</w:t>
            </w:r>
          </w:p>
        </w:tc>
        <w:tc>
          <w:tcPr>
            <w:tcW w:w="2340" w:type="dxa"/>
          </w:tcPr>
          <w:p w:rsidR="00184E6C" w:rsidRDefault="00184E6C" w:rsidP="00184E6C">
            <w:pPr>
              <w:pStyle w:val="TABLE-cell"/>
              <w:spacing w:before="0" w:after="0"/>
              <w:rPr>
                <w:rFonts w:ascii="宋体" w:hAnsi="宋体"/>
                <w:b w:val="0"/>
                <w:sz w:val="18"/>
                <w:szCs w:val="18"/>
              </w:rPr>
            </w:pPr>
            <w:r>
              <w:rPr>
                <w:rFonts w:ascii="宋体" w:hAnsi="宋体" w:hint="eastAsia"/>
                <w:b w:val="0"/>
                <w:sz w:val="18"/>
                <w:szCs w:val="18"/>
                <w:lang w:val="en-US"/>
              </w:rPr>
              <w:t>电压源</w:t>
            </w:r>
            <w:r>
              <w:rPr>
                <w:rFonts w:ascii="宋体" w:hAnsi="宋体"/>
                <w:b w:val="0"/>
                <w:sz w:val="18"/>
                <w:szCs w:val="18"/>
              </w:rPr>
              <w:t xml:space="preserve"> (DC)</w:t>
            </w:r>
          </w:p>
        </w:tc>
      </w:tr>
      <w:tr w:rsidR="00184E6C" w:rsidTr="00184E6C">
        <w:trPr>
          <w:trHeight w:val="20"/>
          <w:jc w:val="center"/>
        </w:trPr>
        <w:tc>
          <w:tcPr>
            <w:tcW w:w="645" w:type="dxa"/>
          </w:tcPr>
          <w:p w:rsidR="00184E6C" w:rsidRDefault="00184E6C" w:rsidP="00184E6C">
            <w:pPr>
              <w:pStyle w:val="TABLE-cell"/>
              <w:spacing w:before="0" w:after="0"/>
              <w:rPr>
                <w:rFonts w:ascii="宋体" w:hAnsi="宋体"/>
                <w:b w:val="0"/>
                <w:sz w:val="18"/>
                <w:szCs w:val="18"/>
              </w:rPr>
            </w:pPr>
            <w:r>
              <w:rPr>
                <w:rFonts w:ascii="宋体" w:hAnsi="宋体"/>
                <w:b w:val="0"/>
                <w:sz w:val="18"/>
                <w:szCs w:val="18"/>
              </w:rPr>
              <w:t>V</w:t>
            </w:r>
          </w:p>
        </w:tc>
        <w:tc>
          <w:tcPr>
            <w:tcW w:w="2340" w:type="dxa"/>
          </w:tcPr>
          <w:p w:rsidR="00184E6C" w:rsidRDefault="00184E6C" w:rsidP="00184E6C">
            <w:pPr>
              <w:pStyle w:val="TABLE-cell"/>
              <w:spacing w:before="0" w:after="0"/>
              <w:rPr>
                <w:rFonts w:ascii="宋体" w:hAnsi="宋体"/>
                <w:b w:val="0"/>
                <w:sz w:val="18"/>
                <w:szCs w:val="18"/>
              </w:rPr>
            </w:pPr>
            <w:r>
              <w:rPr>
                <w:rFonts w:ascii="宋体" w:hAnsi="宋体" w:hint="eastAsia"/>
                <w:b w:val="0"/>
                <w:sz w:val="18"/>
                <w:szCs w:val="18"/>
                <w:lang w:val="en-US"/>
              </w:rPr>
              <w:t>电压表</w:t>
            </w:r>
          </w:p>
        </w:tc>
      </w:tr>
    </w:tbl>
    <w:p w:rsidR="00224EC7" w:rsidRDefault="0007259A" w:rsidP="00EA4E8F">
      <w:pPr>
        <w:pStyle w:val="af7"/>
        <w:spacing w:before="120" w:after="120"/>
      </w:pPr>
      <w:bookmarkStart w:id="243" w:name="_Toc5779708"/>
      <w:bookmarkStart w:id="244" w:name="_Toc5781506"/>
      <w:bookmarkStart w:id="245" w:name="_Toc5781592"/>
      <w:r>
        <w:rPr>
          <w:rFonts w:hint="eastAsia"/>
        </w:rPr>
        <w:t>待机电流试验回路</w:t>
      </w:r>
      <w:bookmarkEnd w:id="243"/>
      <w:bookmarkEnd w:id="244"/>
      <w:bookmarkEnd w:id="245"/>
      <w:r>
        <w:rPr>
          <w:rFonts w:hint="eastAsia"/>
        </w:rPr>
        <w:t xml:space="preserve"> </w:t>
      </w:r>
    </w:p>
    <w:p w:rsidR="00224EC7" w:rsidRDefault="0007259A" w:rsidP="00184E6C">
      <w:pPr>
        <w:pStyle w:val="afff7"/>
      </w:pPr>
      <w:r>
        <w:rPr>
          <w:rFonts w:hint="eastAsia"/>
        </w:rPr>
        <w:t>本项目一般应对产品全检。</w: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b. 合格判据：</w:t>
      </w:r>
    </w:p>
    <w:p w:rsidR="00224EC7" w:rsidRDefault="0007259A" w:rsidP="00184E6C">
      <w:pPr>
        <w:pStyle w:val="afff7"/>
      </w:pPr>
      <w:r>
        <w:rPr>
          <w:rFonts w:hint="eastAsia"/>
        </w:rPr>
        <w:t>测得的待机电流应低于制造商规定的最大值并且小于1mA。</w:t>
      </w:r>
    </w:p>
    <w:p w:rsidR="00224EC7" w:rsidRDefault="000C2ECB" w:rsidP="00637342">
      <w:pPr>
        <w:pStyle w:val="ac"/>
        <w:spacing w:before="120" w:after="120"/>
      </w:pPr>
      <w:hyperlink w:anchor="_Toc506196944" w:history="1">
        <w:r w:rsidR="0007259A">
          <w:rPr>
            <w:rFonts w:hint="eastAsia"/>
          </w:rPr>
          <w:t>电容量</w:t>
        </w:r>
        <w:r w:rsidR="00184E6C" w:rsidRPr="00184E6C">
          <w:rPr>
            <w:rFonts w:hint="eastAsia"/>
            <w:position w:val="-12"/>
            <w:szCs w:val="22"/>
          </w:rPr>
          <w:object w:dxaOrig="320" w:dyaOrig="360">
            <v:shape id="_x0000_i1103" type="#_x0000_t75" style="width:16pt;height:18pt" o:ole="">
              <v:imagedata r:id="rId154" o:title=""/>
            </v:shape>
            <o:OLEObject Type="Embed" ProgID="Equation.DSMT4" ShapeID="_x0000_i1103" DrawAspect="Content" ObjectID="_1616584735" r:id="rId155"/>
          </w:object>
        </w:r>
        <w:r w:rsidR="0007259A">
          <w:rPr>
            <w:rFonts w:hint="eastAsia"/>
          </w:rPr>
          <w:tab/>
        </w:r>
      </w:hyperlink>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a. 试验方法：</w:t>
      </w:r>
    </w:p>
    <w:p w:rsidR="00224EC7" w:rsidRDefault="0007259A" w:rsidP="00184E6C">
      <w:pPr>
        <w:pStyle w:val="afff7"/>
      </w:pPr>
      <w:r>
        <w:rPr>
          <w:rFonts w:hint="eastAsia"/>
        </w:rPr>
        <w:t>电容量应在规定温度、规定的正弦频率和电压下测量，除非另有规定，试验条件为：温度为25</w:t>
      </w:r>
      <w:r>
        <w:t xml:space="preserve"> </w:t>
      </w:r>
      <w:r w:rsidR="00184E6C">
        <w:rPr>
          <w:rFonts w:hint="eastAsia"/>
        </w:rPr>
        <w:t>℃</w:t>
      </w:r>
      <w:r>
        <w:rPr>
          <w:rFonts w:hint="eastAsia"/>
        </w:rPr>
        <w:t>、频率为1</w:t>
      </w:r>
      <w:r>
        <w:t xml:space="preserve"> </w:t>
      </w:r>
      <w:r>
        <w:rPr>
          <w:rFonts w:hint="eastAsia"/>
        </w:rPr>
        <w:t>kHz、电压有效值为0.1</w:t>
      </w:r>
      <w:r>
        <w:t xml:space="preserve"> </w:t>
      </w:r>
      <w:r>
        <w:rPr>
          <w:rFonts w:hint="eastAsia"/>
        </w:rPr>
        <w:t>V；取样数量不低于8只。</w: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b. 合格判据：</w:t>
      </w:r>
    </w:p>
    <w:p w:rsidR="00224EC7" w:rsidRDefault="0007259A" w:rsidP="00184E6C">
      <w:pPr>
        <w:pStyle w:val="afff7"/>
      </w:pPr>
      <w:r>
        <w:rPr>
          <w:rFonts w:hint="eastAsia"/>
        </w:rPr>
        <w:t>测得的电容值应符合制造商规定。</w:t>
      </w:r>
    </w:p>
    <w:p w:rsidR="00224EC7" w:rsidRDefault="000C2ECB" w:rsidP="00637342">
      <w:pPr>
        <w:pStyle w:val="ac"/>
        <w:spacing w:before="120" w:after="120"/>
      </w:pPr>
      <w:hyperlink w:anchor="_Toc506196945" w:history="1">
        <w:r w:rsidR="0007259A">
          <w:rPr>
            <w:rFonts w:hint="eastAsia"/>
          </w:rPr>
          <w:t>钳位电压</w:t>
        </w:r>
      </w:hyperlink>
      <w:r w:rsidR="0007259A">
        <w:rPr>
          <w:rFonts w:hint="eastAsia"/>
        </w:rPr>
        <w:t xml:space="preserve"> </w:t>
      </w:r>
      <w:r w:rsidR="00184E6C" w:rsidRPr="00184E6C">
        <w:rPr>
          <w:rFonts w:hint="eastAsia"/>
          <w:position w:val="-12"/>
          <w:szCs w:val="22"/>
        </w:rPr>
        <w:object w:dxaOrig="300" w:dyaOrig="360">
          <v:shape id="_x0000_i1104" type="#_x0000_t75" style="width:15pt;height:18pt" o:ole="">
            <v:imagedata r:id="rId156" o:title=""/>
          </v:shape>
          <o:OLEObject Type="Embed" ProgID="Equation.DSMT4" ShapeID="_x0000_i1104" DrawAspect="Content" ObjectID="_1616584736" r:id="rId157"/>
        </w:object>
      </w:r>
    </w:p>
    <w:p w:rsidR="00224EC7" w:rsidRPr="006C5370"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6C5370">
        <w:rPr>
          <w:rFonts w:ascii="黑体" w:eastAsia="黑体" w:hAnsi="黑体" w:hint="eastAsia"/>
          <w:bCs/>
          <w:color w:val="000000" w:themeColor="text1"/>
          <w:szCs w:val="22"/>
        </w:rPr>
        <w:t>a. 试验方法：</w:t>
      </w:r>
    </w:p>
    <w:p w:rsidR="00224EC7" w:rsidRDefault="0007259A" w:rsidP="00637342">
      <w:pPr>
        <w:pStyle w:val="afff7"/>
      </w:pPr>
      <w:r>
        <w:rPr>
          <w:rFonts w:hint="eastAsia"/>
        </w:rPr>
        <w:t>除非另有规定，试验电流必须是8/20波形。见图7。应当按照制造商规定的压敏电压上限值取样进行试验，取样数量不低于8只，施加表2规定的等级脉冲电流并</w:t>
      </w:r>
      <w:proofErr w:type="gramStart"/>
      <w:r>
        <w:rPr>
          <w:rFonts w:hint="eastAsia"/>
        </w:rPr>
        <w:t>测量钳位电</w:t>
      </w:r>
      <w:proofErr w:type="gramEnd"/>
      <w:r>
        <w:rPr>
          <w:rFonts w:hint="eastAsia"/>
        </w:rPr>
        <w:t>压，电流峰值公差应控制在表2规定值的</w:t>
      </w:r>
      <w:r w:rsidRPr="00637342">
        <w:t>±</w:t>
      </w:r>
      <w:r w:rsidRPr="00637342">
        <w:t xml:space="preserve"> 5 %</w:t>
      </w:r>
      <w:r w:rsidRPr="00637342">
        <w:rPr>
          <w:rFonts w:hint="eastAsia"/>
        </w:rPr>
        <w:t>内</w:t>
      </w:r>
      <w:r>
        <w:rPr>
          <w:rFonts w:hint="eastAsia"/>
        </w:rPr>
        <w:t>。异形产品按等效面积进行换算。</w:t>
      </w:r>
    </w:p>
    <w:p w:rsidR="00224EC7" w:rsidRDefault="0007259A">
      <w:pPr>
        <w:pStyle w:val="afff7"/>
        <w:ind w:firstLineChars="0" w:firstLine="0"/>
        <w:jc w:val="center"/>
      </w:pPr>
      <w:r>
        <w:rPr>
          <w:rFonts w:hint="eastAsia"/>
          <w:noProof/>
        </w:rPr>
        <w:drawing>
          <wp:inline distT="0" distB="0" distL="114300" distR="114300" wp14:anchorId="1CD92A2D" wp14:editId="5233B000">
            <wp:extent cx="4508390" cy="1452669"/>
            <wp:effectExtent l="0" t="0" r="6985" b="0"/>
            <wp:docPr id="13" name="图片 13" descr="交大姚老师331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交大姚老师331图"/>
                    <pic:cNvPicPr>
                      <a:picLocks noChangeAspect="1"/>
                    </pic:cNvPicPr>
                  </pic:nvPicPr>
                  <pic:blipFill rotWithShape="1">
                    <a:blip r:embed="rId158"/>
                    <a:srcRect t="-7661"/>
                    <a:stretch/>
                  </pic:blipFill>
                  <pic:spPr bwMode="auto">
                    <a:xfrm>
                      <a:off x="0" y="0"/>
                      <a:ext cx="4507981" cy="1452537"/>
                    </a:xfrm>
                    <a:prstGeom prst="rect">
                      <a:avLst/>
                    </a:prstGeom>
                    <a:ln>
                      <a:noFill/>
                    </a:ln>
                    <a:extLst>
                      <a:ext uri="{53640926-AAD7-44D8-BBD7-CCE9431645EC}">
                        <a14:shadowObscured xmlns:a14="http://schemas.microsoft.com/office/drawing/2010/main"/>
                      </a:ext>
                    </a:extLst>
                  </pic:spPr>
                </pic:pic>
              </a:graphicData>
            </a:graphic>
          </wp:inline>
        </w:drawing>
      </w:r>
    </w:p>
    <w:p w:rsidR="00224EC7" w:rsidRDefault="0007259A" w:rsidP="00184E6C">
      <w:pPr>
        <w:pStyle w:val="afff7"/>
        <w:ind w:firstLineChars="450" w:firstLine="810"/>
        <w:rPr>
          <w:rFonts w:ascii="黑体" w:eastAsia="黑体" w:hAnsi="黑体" w:cs="黑体"/>
          <w:sz w:val="18"/>
          <w:szCs w:val="18"/>
        </w:rPr>
      </w:pPr>
      <w:r>
        <w:rPr>
          <w:rFonts w:hint="eastAsia"/>
          <w:sz w:val="18"/>
          <w:szCs w:val="18"/>
        </w:rPr>
        <w:t>图例：</w:t>
      </w:r>
      <w:r>
        <w:rPr>
          <w:rFonts w:ascii="黑体" w:eastAsia="黑体" w:hAnsi="黑体" w:cs="黑体"/>
          <w:sz w:val="18"/>
          <w:szCs w:val="18"/>
        </w:rPr>
        <w:t xml:space="preserve"> </w:t>
      </w:r>
    </w:p>
    <w:tbl>
      <w:tblPr>
        <w:tblW w:w="7371" w:type="dxa"/>
        <w:jc w:val="center"/>
        <w:tblLayout w:type="fixed"/>
        <w:tblLook w:val="04A0" w:firstRow="1" w:lastRow="0" w:firstColumn="1" w:lastColumn="0" w:noHBand="0" w:noVBand="1"/>
      </w:tblPr>
      <w:tblGrid>
        <w:gridCol w:w="567"/>
        <w:gridCol w:w="2977"/>
        <w:gridCol w:w="709"/>
        <w:gridCol w:w="3118"/>
      </w:tblGrid>
      <w:tr w:rsidR="00224EC7">
        <w:trPr>
          <w:cantSplit/>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C</w:t>
            </w:r>
          </w:p>
        </w:tc>
        <w:tc>
          <w:tcPr>
            <w:tcW w:w="2977"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储能电容</w:t>
            </w:r>
          </w:p>
        </w:tc>
        <w:tc>
          <w:tcPr>
            <w:tcW w:w="709" w:type="dxa"/>
          </w:tcPr>
          <w:p w:rsidR="00224EC7" w:rsidRDefault="0007259A">
            <w:pPr>
              <w:pStyle w:val="TABLE-cell"/>
              <w:spacing w:before="0" w:after="0"/>
              <w:rPr>
                <w:rFonts w:ascii="宋体" w:hAnsi="宋体"/>
                <w:b w:val="0"/>
                <w:sz w:val="18"/>
                <w:szCs w:val="18"/>
                <w:lang w:val="en-US"/>
              </w:rPr>
            </w:pPr>
            <w:r>
              <w:rPr>
                <w:rFonts w:ascii="宋体" w:hAnsi="宋体"/>
                <w:b w:val="0"/>
                <w:sz w:val="18"/>
                <w:szCs w:val="18"/>
              </w:rPr>
              <w:t>R3</w:t>
            </w:r>
            <w:r>
              <w:rPr>
                <w:rFonts w:ascii="宋体" w:hAnsi="宋体" w:hint="eastAsia"/>
                <w:b w:val="0"/>
                <w:sz w:val="18"/>
                <w:szCs w:val="18"/>
              </w:rPr>
              <w:t>、</w:t>
            </w:r>
            <w:r>
              <w:rPr>
                <w:rFonts w:ascii="宋体" w:hAnsi="宋体" w:hint="eastAsia"/>
                <w:b w:val="0"/>
                <w:sz w:val="18"/>
                <w:szCs w:val="18"/>
                <w:lang w:val="en-US"/>
              </w:rPr>
              <w:t>R4</w:t>
            </w:r>
          </w:p>
        </w:tc>
        <w:tc>
          <w:tcPr>
            <w:tcW w:w="3118" w:type="dxa"/>
          </w:tcPr>
          <w:p w:rsidR="00224EC7" w:rsidRDefault="0007259A">
            <w:pPr>
              <w:pStyle w:val="TABLE-cell"/>
              <w:spacing w:before="0" w:after="0"/>
              <w:rPr>
                <w:rFonts w:ascii="宋体" w:hAnsi="宋体"/>
                <w:b w:val="0"/>
                <w:sz w:val="18"/>
                <w:szCs w:val="18"/>
                <w:lang w:val="en-US"/>
              </w:rPr>
            </w:pPr>
            <w:r>
              <w:rPr>
                <w:rFonts w:ascii="宋体" w:hAnsi="宋体" w:hint="eastAsia"/>
                <w:b w:val="0"/>
                <w:sz w:val="18"/>
                <w:szCs w:val="18"/>
                <w:lang w:val="en-US"/>
              </w:rPr>
              <w:t>电阻分压器</w:t>
            </w:r>
          </w:p>
        </w:tc>
      </w:tr>
      <w:tr w:rsidR="00224EC7">
        <w:trPr>
          <w:cantSplit/>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L</w:t>
            </w:r>
          </w:p>
        </w:tc>
        <w:tc>
          <w:tcPr>
            <w:tcW w:w="2977" w:type="dxa"/>
          </w:tcPr>
          <w:p w:rsidR="00224EC7" w:rsidRDefault="0007259A">
            <w:pPr>
              <w:pStyle w:val="TABLE-cell"/>
              <w:spacing w:before="0" w:after="0"/>
              <w:rPr>
                <w:rFonts w:ascii="宋体" w:hAnsi="宋体"/>
                <w:b w:val="0"/>
                <w:sz w:val="18"/>
                <w:szCs w:val="18"/>
              </w:rPr>
            </w:pPr>
            <w:proofErr w:type="gramStart"/>
            <w:r>
              <w:rPr>
                <w:rFonts w:ascii="宋体" w:hAnsi="宋体" w:hint="eastAsia"/>
                <w:b w:val="0"/>
                <w:sz w:val="18"/>
                <w:szCs w:val="18"/>
                <w:lang w:val="en-US"/>
              </w:rPr>
              <w:t>调波电</w:t>
            </w:r>
            <w:proofErr w:type="gramEnd"/>
            <w:r>
              <w:rPr>
                <w:rFonts w:ascii="宋体" w:hAnsi="宋体" w:hint="eastAsia"/>
                <w:b w:val="0"/>
                <w:sz w:val="18"/>
                <w:szCs w:val="18"/>
                <w:lang w:val="en-US"/>
              </w:rPr>
              <w:t>感</w:t>
            </w:r>
          </w:p>
        </w:tc>
        <w:tc>
          <w:tcPr>
            <w:tcW w:w="709" w:type="dxa"/>
          </w:tcPr>
          <w:p w:rsidR="00224EC7" w:rsidRDefault="0007259A">
            <w:pPr>
              <w:pStyle w:val="TABLE-cell"/>
              <w:spacing w:before="0" w:after="0"/>
              <w:rPr>
                <w:rFonts w:ascii="宋体" w:hAnsi="宋体"/>
                <w:b w:val="0"/>
                <w:sz w:val="18"/>
                <w:szCs w:val="18"/>
              </w:rPr>
            </w:pPr>
            <w:r>
              <w:rPr>
                <w:rFonts w:ascii="宋体" w:hAnsi="宋体"/>
                <w:b w:val="0"/>
                <w:sz w:val="18"/>
                <w:szCs w:val="18"/>
              </w:rPr>
              <w:t>R2</w:t>
            </w:r>
          </w:p>
        </w:tc>
        <w:tc>
          <w:tcPr>
            <w:tcW w:w="3118"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调波及限流电阻</w:t>
            </w:r>
          </w:p>
        </w:tc>
      </w:tr>
      <w:tr w:rsidR="00224EC7">
        <w:trPr>
          <w:cantSplit/>
          <w:trHeight w:val="503"/>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MOV</w:t>
            </w:r>
          </w:p>
        </w:tc>
        <w:tc>
          <w:tcPr>
            <w:tcW w:w="2977" w:type="dxa"/>
          </w:tcPr>
          <w:p w:rsidR="00224EC7" w:rsidRDefault="0007259A">
            <w:pPr>
              <w:pStyle w:val="TABLE-cell"/>
              <w:spacing w:before="0" w:after="0"/>
              <w:rPr>
                <w:rFonts w:ascii="宋体" w:hAnsi="宋体"/>
                <w:b w:val="0"/>
                <w:sz w:val="18"/>
                <w:szCs w:val="18"/>
              </w:rPr>
            </w:pPr>
            <w:r>
              <w:rPr>
                <w:rFonts w:ascii="宋体" w:hAnsi="宋体"/>
                <w:b w:val="0"/>
                <w:sz w:val="18"/>
                <w:szCs w:val="18"/>
              </w:rPr>
              <w:t>MOV</w:t>
            </w:r>
            <w:proofErr w:type="gramStart"/>
            <w:r>
              <w:rPr>
                <w:rFonts w:ascii="宋体" w:hAnsi="宋体" w:hint="eastAsia"/>
                <w:b w:val="0"/>
                <w:sz w:val="18"/>
                <w:szCs w:val="18"/>
                <w:lang w:val="en-US"/>
              </w:rPr>
              <w:t>试</w:t>
            </w:r>
            <w:proofErr w:type="gramEnd"/>
            <w:r>
              <w:rPr>
                <w:rFonts w:ascii="宋体" w:hAnsi="宋体" w:hint="eastAsia"/>
                <w:b w:val="0"/>
                <w:sz w:val="18"/>
                <w:szCs w:val="18"/>
                <w:lang w:val="en-US"/>
              </w:rPr>
              <w:t>品</w:t>
            </w:r>
          </w:p>
        </w:tc>
        <w:tc>
          <w:tcPr>
            <w:tcW w:w="709"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RS</w:t>
            </w:r>
          </w:p>
        </w:tc>
        <w:tc>
          <w:tcPr>
            <w:tcW w:w="3118"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分流器，也可采用电流线圈进行测量。</w:t>
            </w:r>
          </w:p>
        </w:tc>
      </w:tr>
      <w:tr w:rsidR="00224EC7">
        <w:trPr>
          <w:cantSplit/>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OSC</w:t>
            </w:r>
          </w:p>
        </w:tc>
        <w:tc>
          <w:tcPr>
            <w:tcW w:w="2977" w:type="dxa"/>
          </w:tcPr>
          <w:p w:rsidR="00224EC7" w:rsidRDefault="0007259A">
            <w:pPr>
              <w:pStyle w:val="TABLE-cell"/>
              <w:spacing w:before="0" w:after="0"/>
              <w:rPr>
                <w:rFonts w:ascii="宋体" w:hAnsi="宋体"/>
                <w:b w:val="0"/>
                <w:sz w:val="18"/>
                <w:szCs w:val="18"/>
                <w:lang w:val="en-US"/>
              </w:rPr>
            </w:pPr>
            <w:r>
              <w:rPr>
                <w:rFonts w:ascii="宋体" w:hAnsi="宋体" w:hint="eastAsia"/>
                <w:b w:val="0"/>
                <w:sz w:val="18"/>
                <w:szCs w:val="18"/>
                <w:lang w:val="en-US"/>
              </w:rPr>
              <w:t>监测电流和电压的双通道示波器</w:t>
            </w:r>
          </w:p>
        </w:tc>
        <w:tc>
          <w:tcPr>
            <w:tcW w:w="709" w:type="dxa"/>
          </w:tcPr>
          <w:p w:rsidR="00224EC7" w:rsidRDefault="0007259A">
            <w:pPr>
              <w:pStyle w:val="TABLE-cell"/>
              <w:spacing w:before="0" w:after="0"/>
              <w:rPr>
                <w:rFonts w:ascii="宋体" w:hAnsi="宋体"/>
                <w:b w:val="0"/>
                <w:sz w:val="18"/>
                <w:szCs w:val="18"/>
              </w:rPr>
            </w:pPr>
            <w:r>
              <w:rPr>
                <w:rFonts w:ascii="宋体" w:hAnsi="宋体"/>
                <w:b w:val="0"/>
                <w:sz w:val="18"/>
                <w:szCs w:val="18"/>
              </w:rPr>
              <w:t>S1</w:t>
            </w:r>
          </w:p>
        </w:tc>
        <w:tc>
          <w:tcPr>
            <w:tcW w:w="3118"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充电开关</w:t>
            </w:r>
          </w:p>
        </w:tc>
      </w:tr>
      <w:tr w:rsidR="00224EC7">
        <w:trPr>
          <w:cantSplit/>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PS</w:t>
            </w:r>
          </w:p>
        </w:tc>
        <w:tc>
          <w:tcPr>
            <w:tcW w:w="2977"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直流充电电源</w:t>
            </w:r>
          </w:p>
        </w:tc>
        <w:tc>
          <w:tcPr>
            <w:tcW w:w="709" w:type="dxa"/>
          </w:tcPr>
          <w:p w:rsidR="00224EC7" w:rsidRDefault="0007259A">
            <w:pPr>
              <w:pStyle w:val="TABLE-cell"/>
              <w:spacing w:before="0" w:after="0"/>
              <w:rPr>
                <w:rFonts w:ascii="宋体" w:hAnsi="宋体"/>
                <w:b w:val="0"/>
                <w:sz w:val="18"/>
                <w:szCs w:val="18"/>
              </w:rPr>
            </w:pPr>
            <w:r>
              <w:rPr>
                <w:rFonts w:ascii="宋体" w:hAnsi="宋体"/>
                <w:b w:val="0"/>
                <w:sz w:val="18"/>
                <w:szCs w:val="18"/>
              </w:rPr>
              <w:t>S2</w:t>
            </w:r>
          </w:p>
        </w:tc>
        <w:tc>
          <w:tcPr>
            <w:tcW w:w="3118"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放电开关</w:t>
            </w:r>
          </w:p>
        </w:tc>
      </w:tr>
      <w:tr w:rsidR="00224EC7">
        <w:trPr>
          <w:cantSplit/>
          <w:jc w:val="center"/>
        </w:trPr>
        <w:tc>
          <w:tcPr>
            <w:tcW w:w="567" w:type="dxa"/>
          </w:tcPr>
          <w:p w:rsidR="00224EC7" w:rsidRDefault="0007259A">
            <w:pPr>
              <w:pStyle w:val="TABLE-cell"/>
              <w:spacing w:before="0" w:after="0"/>
              <w:rPr>
                <w:rFonts w:ascii="宋体" w:hAnsi="宋体"/>
                <w:b w:val="0"/>
                <w:sz w:val="18"/>
                <w:szCs w:val="18"/>
              </w:rPr>
            </w:pPr>
            <w:r>
              <w:rPr>
                <w:rFonts w:ascii="宋体" w:hAnsi="宋体"/>
                <w:b w:val="0"/>
                <w:sz w:val="18"/>
                <w:szCs w:val="18"/>
              </w:rPr>
              <w:t>R1</w:t>
            </w:r>
          </w:p>
        </w:tc>
        <w:tc>
          <w:tcPr>
            <w:tcW w:w="2977" w:type="dxa"/>
          </w:tcPr>
          <w:p w:rsidR="00224EC7" w:rsidRDefault="0007259A">
            <w:pPr>
              <w:pStyle w:val="TABLE-cell"/>
              <w:spacing w:before="0" w:after="0"/>
              <w:rPr>
                <w:rFonts w:ascii="宋体" w:hAnsi="宋体"/>
                <w:b w:val="0"/>
                <w:sz w:val="18"/>
                <w:szCs w:val="18"/>
              </w:rPr>
            </w:pPr>
            <w:r>
              <w:rPr>
                <w:rFonts w:ascii="宋体" w:hAnsi="宋体" w:hint="eastAsia"/>
                <w:b w:val="0"/>
                <w:sz w:val="18"/>
                <w:szCs w:val="18"/>
                <w:lang w:val="en-US"/>
              </w:rPr>
              <w:t>充电电阻</w:t>
            </w:r>
          </w:p>
        </w:tc>
        <w:tc>
          <w:tcPr>
            <w:tcW w:w="709" w:type="dxa"/>
          </w:tcPr>
          <w:p w:rsidR="00224EC7" w:rsidRDefault="00224EC7">
            <w:pPr>
              <w:pStyle w:val="TABLE-cell"/>
              <w:spacing w:before="0" w:after="0"/>
              <w:rPr>
                <w:rFonts w:ascii="宋体" w:hAnsi="宋体"/>
                <w:b w:val="0"/>
                <w:sz w:val="18"/>
                <w:szCs w:val="18"/>
              </w:rPr>
            </w:pPr>
          </w:p>
        </w:tc>
        <w:tc>
          <w:tcPr>
            <w:tcW w:w="3118" w:type="dxa"/>
          </w:tcPr>
          <w:p w:rsidR="00224EC7" w:rsidRDefault="00224EC7">
            <w:pPr>
              <w:pStyle w:val="TABLE-cell"/>
              <w:spacing w:before="0" w:after="0"/>
              <w:rPr>
                <w:rFonts w:ascii="宋体" w:hAnsi="宋体"/>
                <w:b w:val="0"/>
                <w:sz w:val="18"/>
                <w:szCs w:val="18"/>
              </w:rPr>
            </w:pPr>
          </w:p>
        </w:tc>
      </w:tr>
      <w:tr w:rsidR="00224EC7">
        <w:trPr>
          <w:cantSplit/>
          <w:trHeight w:val="452"/>
          <w:jc w:val="center"/>
        </w:trPr>
        <w:tc>
          <w:tcPr>
            <w:tcW w:w="7371" w:type="dxa"/>
            <w:gridSpan w:val="4"/>
          </w:tcPr>
          <w:p w:rsidR="00224EC7" w:rsidRDefault="0007259A" w:rsidP="00184E6C">
            <w:pPr>
              <w:pStyle w:val="affff8"/>
            </w:pPr>
            <w:r>
              <w:rPr>
                <w:rFonts w:hint="eastAsia"/>
              </w:rPr>
              <w:t>本电路图仅用于原理说明，要留意</w:t>
            </w:r>
            <w:proofErr w:type="gramStart"/>
            <w:r>
              <w:rPr>
                <w:rFonts w:hint="eastAsia"/>
              </w:rPr>
              <w:t>高频</w:t>
            </w:r>
            <w:proofErr w:type="gramEnd"/>
            <w:r>
              <w:rPr>
                <w:rFonts w:hint="eastAsia"/>
              </w:rPr>
              <w:t>大电流试验的测量技术，例如4点凯文接线、差分示波器、短引线技术(short</w:t>
            </w:r>
            <w:r>
              <w:t xml:space="preserve"> leads) </w:t>
            </w:r>
            <w:r>
              <w:rPr>
                <w:rFonts w:hint="eastAsia"/>
              </w:rPr>
              <w:t>等。</w:t>
            </w:r>
          </w:p>
        </w:tc>
      </w:tr>
    </w:tbl>
    <w:p w:rsidR="00224EC7" w:rsidRDefault="0007259A" w:rsidP="00EA4E8F">
      <w:pPr>
        <w:pStyle w:val="af7"/>
        <w:spacing w:before="120" w:after="120"/>
        <w:rPr>
          <w:szCs w:val="22"/>
        </w:rPr>
      </w:pPr>
      <w:bookmarkStart w:id="246" w:name="_Toc5779709"/>
      <w:bookmarkStart w:id="247" w:name="_Toc5781507"/>
      <w:bookmarkStart w:id="248" w:name="_Toc5781593"/>
      <w:r>
        <w:rPr>
          <w:rFonts w:hint="eastAsia"/>
          <w:szCs w:val="22"/>
        </w:rPr>
        <w:t>在脉冲电流（</w:t>
      </w:r>
      <w:r w:rsidR="00D55721" w:rsidRPr="00C54681">
        <w:rPr>
          <w:rFonts w:hAnsi="黑体"/>
          <w:color w:val="000000"/>
          <w:position w:val="-12"/>
        </w:rPr>
        <w:object w:dxaOrig="260" w:dyaOrig="360">
          <v:shape id="_x0000_i1105" type="#_x0000_t75" style="width:13pt;height:18pt" o:ole="">
            <v:imagedata r:id="rId16" o:title=""/>
          </v:shape>
          <o:OLEObject Type="Embed" ProgID="Equation.DSMT4" ShapeID="_x0000_i1105" DrawAspect="Content" ObjectID="_1616584737" r:id="rId159"/>
        </w:object>
      </w:r>
      <w:r>
        <w:rPr>
          <w:rFonts w:hint="eastAsia"/>
          <w:szCs w:val="22"/>
        </w:rPr>
        <w:t>）下</w:t>
      </w:r>
      <w:proofErr w:type="gramStart"/>
      <w:r>
        <w:rPr>
          <w:rFonts w:hint="eastAsia"/>
          <w:szCs w:val="22"/>
        </w:rPr>
        <w:t>测量钳位电</w:t>
      </w:r>
      <w:proofErr w:type="gramEnd"/>
      <w:r>
        <w:rPr>
          <w:rFonts w:hint="eastAsia"/>
          <w:szCs w:val="22"/>
        </w:rPr>
        <w:t>压（</w:t>
      </w:r>
      <w:r w:rsidR="00D55721" w:rsidRPr="00C54681">
        <w:rPr>
          <w:rFonts w:hAnsi="黑体"/>
          <w:color w:val="000000"/>
          <w:position w:val="-12"/>
        </w:rPr>
        <w:object w:dxaOrig="300" w:dyaOrig="360">
          <v:shape id="_x0000_i1106" type="#_x0000_t75" style="width:15pt;height:18pt" o:ole="">
            <v:imagedata r:id="rId18" o:title=""/>
          </v:shape>
          <o:OLEObject Type="Embed" ProgID="Equation.DSMT4" ShapeID="_x0000_i1106" DrawAspect="Content" ObjectID="_1616584738" r:id="rId160"/>
        </w:object>
      </w:r>
      <w:r>
        <w:rPr>
          <w:rFonts w:hint="eastAsia"/>
          <w:szCs w:val="22"/>
        </w:rPr>
        <w:t>）和限制电压（</w:t>
      </w:r>
      <w:r w:rsidR="00D55721" w:rsidRPr="008454C4">
        <w:rPr>
          <w:position w:val="-12"/>
        </w:rPr>
        <w:object w:dxaOrig="260" w:dyaOrig="360">
          <v:shape id="_x0000_i1107" type="#_x0000_t75" style="width:13pt;height:18pt" o:ole="">
            <v:imagedata r:id="rId20" o:title=""/>
          </v:shape>
          <o:OLEObject Type="Embed" ProgID="Equation.DSMT4" ShapeID="_x0000_i1107" DrawAspect="Content" ObjectID="_1616584739" r:id="rId161"/>
        </w:object>
      </w:r>
      <w:r>
        <w:rPr>
          <w:rFonts w:hint="eastAsia"/>
          <w:szCs w:val="22"/>
        </w:rPr>
        <w:t>）的试验电路</w:t>
      </w:r>
      <w:bookmarkEnd w:id="246"/>
      <w:bookmarkEnd w:id="247"/>
      <w:bookmarkEnd w:id="248"/>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b. 合格判据：</w:t>
      </w:r>
    </w:p>
    <w:p w:rsidR="00224EC7" w:rsidRDefault="0007259A">
      <w:pPr>
        <w:pStyle w:val="afff7"/>
      </w:pPr>
      <w:r>
        <w:rPr>
          <w:rFonts w:hint="eastAsia"/>
        </w:rPr>
        <w:t>测得</w:t>
      </w:r>
      <w:proofErr w:type="gramStart"/>
      <w:r>
        <w:rPr>
          <w:rFonts w:hint="eastAsia"/>
        </w:rPr>
        <w:t>的钳位电</w:t>
      </w:r>
      <w:proofErr w:type="gramEnd"/>
      <w:r>
        <w:rPr>
          <w:rFonts w:hint="eastAsia"/>
        </w:rPr>
        <w:t>压值应低于制造商规定值并且低于表1规定值（若适用）。</w:t>
      </w:r>
    </w:p>
    <w:p w:rsidR="00224EC7" w:rsidRDefault="000C2ECB" w:rsidP="00637342">
      <w:pPr>
        <w:pStyle w:val="ac"/>
        <w:spacing w:before="120" w:after="120"/>
      </w:pPr>
      <w:hyperlink w:anchor="_Toc506196946" w:history="1">
        <w:r w:rsidR="0007259A">
          <w:rPr>
            <w:rFonts w:hint="eastAsia"/>
          </w:rPr>
          <w:t>限制电压</w:t>
        </w:r>
      </w:hyperlink>
      <w:r w:rsidR="00D55721" w:rsidRPr="008454C4">
        <w:rPr>
          <w:position w:val="-12"/>
        </w:rPr>
        <w:object w:dxaOrig="260" w:dyaOrig="360">
          <v:shape id="_x0000_i1108" type="#_x0000_t75" style="width:13pt;height:18pt" o:ole="">
            <v:imagedata r:id="rId162" o:title=""/>
          </v:shape>
          <o:OLEObject Type="Embed" ProgID="Equation.DSMT4" ShapeID="_x0000_i1108" DrawAspect="Content" ObjectID="_1616584740" r:id="rId163"/>
        </w:object>
      </w:r>
      <w:hyperlink w:anchor="_Toc506196948" w:history="1">
        <w:r w:rsidR="0007259A">
          <w:rPr>
            <w:rFonts w:hint="eastAsia"/>
          </w:rPr>
          <w:t>及标称放电电流</w:t>
        </w:r>
      </w:hyperlink>
      <w:r w:rsidR="00D55721" w:rsidRPr="008454C4">
        <w:rPr>
          <w:position w:val="-12"/>
        </w:rPr>
        <w:object w:dxaOrig="260" w:dyaOrig="360">
          <v:shape id="_x0000_i1109" type="#_x0000_t75" style="width:13pt;height:18pt" o:ole="">
            <v:imagedata r:id="rId22" o:title=""/>
          </v:shape>
          <o:OLEObject Type="Embed" ProgID="Equation.DSMT4" ShapeID="_x0000_i1109" DrawAspect="Content" ObjectID="_1616584741" r:id="rId164"/>
        </w:object>
      </w:r>
      <w:r w:rsidR="0007259A">
        <w:rPr>
          <w:rFonts w:hint="eastAsia"/>
        </w:rPr>
        <w:t>试验</w:t>
      </w:r>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a. 试验方法：</w:t>
      </w:r>
    </w:p>
    <w:p w:rsidR="00224EC7" w:rsidRDefault="0007259A" w:rsidP="00D55721">
      <w:pPr>
        <w:pStyle w:val="afff7"/>
      </w:pPr>
      <w:r>
        <w:rPr>
          <w:rFonts w:hint="eastAsia"/>
        </w:rPr>
        <w:t>除非另有规定，试验电流必须是8/20波形，见图7。应当按照制造商规定的压敏电压上限值取样进行试验，取样数量不低于8只，按图8图示的试验顺序施加表2规定的标称放电电流并测量限制电压，电流峰值公差应控制在表2规定值的</w:t>
      </w:r>
      <w:r>
        <w:rPr>
          <w:rFonts w:ascii="ArialMT" w:eastAsia="ArialMT" w:hAnsi="ArialMT"/>
          <w:sz w:val="20"/>
        </w:rPr>
        <w:t>± 5 %</w:t>
      </w:r>
      <w:r>
        <w:rPr>
          <w:rFonts w:ascii="ArialMT" w:hAnsi="ArialMT" w:hint="eastAsia"/>
          <w:sz w:val="20"/>
        </w:rPr>
        <w:t>内</w:t>
      </w:r>
      <w:r>
        <w:rPr>
          <w:rFonts w:hint="eastAsia"/>
        </w:rPr>
        <w:t>。异形产品按等效面积进行换算。</w:t>
      </w:r>
    </w:p>
    <w:p w:rsidR="00224EC7" w:rsidRDefault="0007259A" w:rsidP="00D55721">
      <w:pPr>
        <w:pStyle w:val="af1"/>
        <w:ind w:left="851"/>
      </w:pPr>
      <w:r>
        <w:rPr>
          <w:rFonts w:hint="eastAsia"/>
        </w:rPr>
        <w:t>在开始脉冲试验之前先测量初始压敏电压、待机电流和限制电压；</w:t>
      </w:r>
    </w:p>
    <w:p w:rsidR="00224EC7" w:rsidRDefault="0007259A" w:rsidP="00D55721">
      <w:pPr>
        <w:pStyle w:val="af1"/>
        <w:ind w:left="851"/>
      </w:pPr>
      <w:r>
        <w:rPr>
          <w:rFonts w:hint="eastAsia"/>
        </w:rPr>
        <w:t>不施加MCOV时用</w:t>
      </w:r>
      <w:r w:rsidR="00D55721" w:rsidRPr="008454C4">
        <w:rPr>
          <w:position w:val="-12"/>
        </w:rPr>
        <w:object w:dxaOrig="260" w:dyaOrig="360">
          <v:shape id="_x0000_i1110" type="#_x0000_t75" style="width:13pt;height:18pt" o:ole="">
            <v:imagedata r:id="rId22" o:title=""/>
          </v:shape>
          <o:OLEObject Type="Embed" ProgID="Equation.DSMT4" ShapeID="_x0000_i1110" DrawAspect="Content" ObjectID="_1616584742" r:id="rId165"/>
        </w:object>
      </w:r>
      <w:r>
        <w:rPr>
          <w:rFonts w:hint="eastAsia"/>
        </w:rPr>
        <w:t>先脉冲一次，然后在1</w:t>
      </w:r>
      <w:r>
        <w:t xml:space="preserve"> </w:t>
      </w:r>
      <w:r>
        <w:rPr>
          <w:rFonts w:hint="eastAsia"/>
        </w:rPr>
        <w:t>s（图9的T1）内施加上MCOV</w:t>
      </w:r>
      <w:r>
        <w:t xml:space="preserve"> </w:t>
      </w:r>
      <w:r>
        <w:rPr>
          <w:rFonts w:hint="eastAsia"/>
        </w:rPr>
        <w:t>60</w:t>
      </w:r>
      <w:r>
        <w:t xml:space="preserve"> </w:t>
      </w:r>
      <w:r>
        <w:rPr>
          <w:rFonts w:hint="eastAsia"/>
        </w:rPr>
        <w:t>s</w:t>
      </w:r>
      <w:r>
        <w:t>±</w:t>
      </w:r>
      <w:r>
        <w:rPr>
          <w:rFonts w:hint="eastAsia"/>
        </w:rPr>
        <w:t>15</w:t>
      </w:r>
      <w:r>
        <w:t xml:space="preserve"> </w:t>
      </w:r>
      <w:r>
        <w:rPr>
          <w:rFonts w:hint="eastAsia"/>
        </w:rPr>
        <w:t>s（图9的T2）；</w:t>
      </w:r>
    </w:p>
    <w:p w:rsidR="00224EC7" w:rsidRDefault="0007259A" w:rsidP="00D55721">
      <w:pPr>
        <w:pStyle w:val="af1"/>
        <w:ind w:left="851"/>
      </w:pPr>
      <w:r>
        <w:rPr>
          <w:rFonts w:hint="eastAsia"/>
        </w:rPr>
        <w:t>以上脉冲—施加MCOV动作重复做15次；</w:t>
      </w:r>
    </w:p>
    <w:p w:rsidR="00224EC7" w:rsidRDefault="0007259A" w:rsidP="00D55721">
      <w:pPr>
        <w:pStyle w:val="af1"/>
        <w:ind w:left="851"/>
      </w:pPr>
      <w:r>
        <w:rPr>
          <w:rFonts w:hint="eastAsia"/>
        </w:rPr>
        <w:t>每做完5次脉冲，应让元件冷却30</w:t>
      </w:r>
      <w:r>
        <w:t xml:space="preserve"> </w:t>
      </w:r>
      <w:r>
        <w:rPr>
          <w:rFonts w:hint="eastAsia"/>
        </w:rPr>
        <w:t>min</w:t>
      </w:r>
      <w:r>
        <w:t>±</w:t>
      </w:r>
      <w:r>
        <w:rPr>
          <w:rFonts w:hint="eastAsia"/>
        </w:rPr>
        <w:t>5</w:t>
      </w:r>
      <w:r>
        <w:t xml:space="preserve"> </w:t>
      </w:r>
      <w:r>
        <w:rPr>
          <w:rFonts w:hint="eastAsia"/>
        </w:rPr>
        <w:t>min（图9的T3）；</w:t>
      </w:r>
    </w:p>
    <w:p w:rsidR="00224EC7" w:rsidRDefault="0007259A" w:rsidP="00D55721">
      <w:pPr>
        <w:pStyle w:val="af1"/>
        <w:ind w:left="851"/>
      </w:pPr>
      <w:r>
        <w:rPr>
          <w:rFonts w:hint="eastAsia"/>
        </w:rPr>
        <w:t>最后一次脉冲做完后要额外继续施加MCOV至少15</w:t>
      </w:r>
      <w:r>
        <w:t xml:space="preserve"> </w:t>
      </w:r>
      <w:r>
        <w:rPr>
          <w:rFonts w:hint="eastAsia"/>
        </w:rPr>
        <w:t>min（图9的T4）；</w:t>
      </w:r>
    </w:p>
    <w:p w:rsidR="00224EC7" w:rsidRDefault="0007259A" w:rsidP="00D55721">
      <w:pPr>
        <w:pStyle w:val="af1"/>
        <w:ind w:left="851"/>
      </w:pPr>
      <w:r>
        <w:rPr>
          <w:rFonts w:hint="eastAsia"/>
        </w:rPr>
        <w:t>测量最终压敏电压、待机电流和限制电压。</w:t>
      </w:r>
    </w:p>
    <w:p w:rsidR="00224EC7" w:rsidRDefault="0007259A" w:rsidP="00D55721">
      <w:pPr>
        <w:pStyle w:val="affff8"/>
      </w:pPr>
      <w:r>
        <w:rPr>
          <w:rFonts w:hint="eastAsia"/>
        </w:rPr>
        <w:t>某些规定试验有可能伤害到试验操作者，应当采取一切恰当措施来保护操作人员免遭可能出现的火灾或爆炸伤害。</w:t>
      </w:r>
    </w:p>
    <w:p w:rsidR="00224EC7" w:rsidRDefault="0007259A">
      <w:pPr>
        <w:pStyle w:val="afff7"/>
        <w:ind w:firstLineChars="0" w:firstLine="0"/>
        <w:jc w:val="center"/>
      </w:pPr>
      <w:r>
        <w:rPr>
          <w:rFonts w:hint="eastAsia"/>
          <w:noProof/>
        </w:rPr>
        <w:lastRenderedPageBreak/>
        <w:drawing>
          <wp:inline distT="0" distB="0" distL="114300" distR="114300" wp14:anchorId="23F3DDEC" wp14:editId="5D956C1E">
            <wp:extent cx="3810671" cy="8022866"/>
            <wp:effectExtent l="0" t="0" r="0" b="0"/>
            <wp:docPr id="14" name="图片 14" descr="图7 标称放电电流试验程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7 标称放电电流试验程序."/>
                    <pic:cNvPicPr>
                      <a:picLocks noChangeAspect="1"/>
                    </pic:cNvPicPr>
                  </pic:nvPicPr>
                  <pic:blipFill>
                    <a:blip r:embed="rId166"/>
                    <a:stretch>
                      <a:fillRect/>
                    </a:stretch>
                  </pic:blipFill>
                  <pic:spPr>
                    <a:xfrm>
                      <a:off x="0" y="0"/>
                      <a:ext cx="3813955" cy="8029779"/>
                    </a:xfrm>
                    <a:prstGeom prst="rect">
                      <a:avLst/>
                    </a:prstGeom>
                  </pic:spPr>
                </pic:pic>
              </a:graphicData>
            </a:graphic>
          </wp:inline>
        </w:drawing>
      </w:r>
    </w:p>
    <w:p w:rsidR="00224EC7" w:rsidRDefault="0007259A" w:rsidP="00EA4E8F">
      <w:pPr>
        <w:pStyle w:val="af7"/>
        <w:spacing w:before="120" w:after="120"/>
      </w:pPr>
      <w:bookmarkStart w:id="249" w:name="_Toc506196975"/>
      <w:bookmarkStart w:id="250" w:name="_Toc505939747"/>
      <w:bookmarkStart w:id="251" w:name="_Toc506196868"/>
      <w:bookmarkStart w:id="252" w:name="_Toc506196505"/>
      <w:bookmarkStart w:id="253" w:name="_Toc505939440"/>
      <w:bookmarkStart w:id="254" w:name="_Toc5779710"/>
      <w:bookmarkStart w:id="255" w:name="_Toc5781508"/>
      <w:bookmarkStart w:id="256" w:name="_Toc5781594"/>
      <w:r>
        <w:rPr>
          <w:rFonts w:hint="eastAsia"/>
        </w:rPr>
        <w:t>标称放电电流试验流程</w:t>
      </w:r>
      <w:bookmarkEnd w:id="249"/>
      <w:bookmarkEnd w:id="250"/>
      <w:bookmarkEnd w:id="251"/>
      <w:bookmarkEnd w:id="252"/>
      <w:bookmarkEnd w:id="253"/>
      <w:r>
        <w:rPr>
          <w:rFonts w:hint="eastAsia"/>
        </w:rPr>
        <w:t>图</w:t>
      </w:r>
      <w:bookmarkEnd w:id="254"/>
      <w:bookmarkEnd w:id="255"/>
      <w:bookmarkEnd w:id="256"/>
    </w:p>
    <w:p w:rsidR="00224EC7" w:rsidRDefault="0007259A" w:rsidP="00D55721">
      <w:pPr>
        <w:pStyle w:val="affff8"/>
      </w:pPr>
      <w:r>
        <w:rPr>
          <w:rFonts w:hint="eastAsia"/>
        </w:rPr>
        <w:t>AC负载持续不间断下施加8/20脉冲进行试验也是允许的。</w:t>
      </w:r>
    </w:p>
    <w:p w:rsidR="00224EC7" w:rsidRDefault="0007259A">
      <w:pPr>
        <w:pStyle w:val="afff7"/>
        <w:ind w:firstLineChars="0" w:firstLine="0"/>
      </w:pPr>
      <w:r>
        <w:rPr>
          <w:noProof/>
        </w:rPr>
        <w:lastRenderedPageBreak/>
        <mc:AlternateContent>
          <mc:Choice Requires="wps">
            <w:drawing>
              <wp:anchor distT="0" distB="0" distL="114300" distR="114300" simplePos="0" relativeHeight="251659264" behindDoc="0" locked="0" layoutInCell="1" allowOverlap="1" wp14:anchorId="48619C61" wp14:editId="63B91B24">
                <wp:simplePos x="0" y="0"/>
                <wp:positionH relativeFrom="column">
                  <wp:posOffset>836295</wp:posOffset>
                </wp:positionH>
                <wp:positionV relativeFrom="paragraph">
                  <wp:posOffset>4974590</wp:posOffset>
                </wp:positionV>
                <wp:extent cx="635" cy="635"/>
                <wp:effectExtent l="0" t="0" r="0" b="0"/>
                <wp:wrapNone/>
                <wp:docPr id="37" name="墨迹 37"/>
                <wp:cNvGraphicFramePr/>
                <a:graphic xmlns:a="http://schemas.openxmlformats.org/drawingml/2006/main">
                  <a:graphicData uri="http://schemas.microsoft.com/office/word/2010/wordprocessingInk">
                    <w14:contentPart bwMode="auto" r:id="rId167">
                      <w14:nvContentPartPr>
                        <w14:cNvContentPartPr/>
                      </w14:nvContentPartPr>
                      <w14:xfrm>
                        <a:off x="0" y="0"/>
                        <a:ext cx="360" cy="360"/>
                      </w14:xfrm>
                    </w14:contentPart>
                  </a:graphicData>
                </a:graphic>
              </wp:anchor>
            </w:drawing>
          </mc:Choice>
          <mc:Fallback xmlns:w15="http://schemas.microsoft.com/office/word/2012/wordml" xmlns:wpsCustomData="http://www.wps.cn/officeDocument/2013/wpsCustomData">
            <w:pict>
              <v:shape id="_x0000_s1026" o:spid="_x0000_s1026" o:spt="75" style="position:absolute;left:0pt;margin-left:65.85pt;margin-top:391.7pt;height:0.05pt;width:0.05pt;z-index:251659264;mso-width-relative:page;mso-height-relative:page;" coordsize="21600,21600" o:gfxdata="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">
                <v:imagedata r:id="rId168" o:title=""/>
                <o:lock v:ext="edit"/>
              </v:shape>
            </w:pict>
          </mc:Fallback>
        </mc:AlternateContent>
      </w:r>
      <w:bookmarkStart w:id="257" w:name="_Toc505939748"/>
      <w:bookmarkStart w:id="258" w:name="_Toc505939441"/>
      <w:r>
        <w:rPr>
          <w:noProof/>
        </w:rPr>
        <w:drawing>
          <wp:inline distT="0" distB="0" distL="0" distR="0" wp14:anchorId="4F530F1E" wp14:editId="4077BFF9">
            <wp:extent cx="5948680" cy="2988310"/>
            <wp:effectExtent l="0" t="0" r="13970" b="254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5948680" cy="2988926"/>
                    </a:xfrm>
                    <a:prstGeom prst="rect">
                      <a:avLst/>
                    </a:prstGeom>
                  </pic:spPr>
                </pic:pic>
              </a:graphicData>
            </a:graphic>
          </wp:inline>
        </w:drawing>
      </w:r>
      <w:bookmarkEnd w:id="257"/>
      <w:bookmarkEnd w:id="258"/>
    </w:p>
    <w:bookmarkStart w:id="259" w:name="_Toc506196976"/>
    <w:bookmarkStart w:id="260" w:name="_Toc506196506"/>
    <w:bookmarkStart w:id="261" w:name="_Toc506196869"/>
    <w:bookmarkStart w:id="262" w:name="_Toc5779711"/>
    <w:bookmarkStart w:id="263" w:name="_Toc5781509"/>
    <w:bookmarkStart w:id="264" w:name="_Toc5781595"/>
    <w:p w:rsidR="00224EC7" w:rsidRDefault="00D55721" w:rsidP="00EA4E8F">
      <w:pPr>
        <w:pStyle w:val="af7"/>
        <w:spacing w:before="120" w:after="120"/>
      </w:pPr>
      <w:r w:rsidRPr="008454C4">
        <w:rPr>
          <w:position w:val="-12"/>
        </w:rPr>
        <w:object w:dxaOrig="260" w:dyaOrig="360">
          <v:shape id="_x0000_i1111" type="#_x0000_t75" style="width:13pt;height:18pt" o:ole="">
            <v:imagedata r:id="rId22" o:title=""/>
          </v:shape>
          <o:OLEObject Type="Embed" ProgID="Equation.DSMT4" ShapeID="_x0000_i1111" DrawAspect="Content" ObjectID="_1616584743" r:id="rId170"/>
        </w:object>
      </w:r>
      <w:r w:rsidR="0007259A">
        <w:rPr>
          <w:rFonts w:hint="eastAsia"/>
        </w:rPr>
        <w:t>试验顺序</w:t>
      </w:r>
      <w:bookmarkEnd w:id="259"/>
      <w:bookmarkEnd w:id="260"/>
      <w:bookmarkEnd w:id="261"/>
      <w:bookmarkEnd w:id="262"/>
      <w:bookmarkEnd w:id="263"/>
      <w:bookmarkEnd w:id="264"/>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b. 合格判据：</w:t>
      </w:r>
    </w:p>
    <w:p w:rsidR="00224EC7" w:rsidRDefault="0007259A" w:rsidP="00D55721">
      <w:pPr>
        <w:pStyle w:val="afff7"/>
      </w:pPr>
      <w:r>
        <w:rPr>
          <w:rFonts w:hint="eastAsia"/>
        </w:rPr>
        <w:t>样品不得出现失效且测得的限制电压和待机电流低于制造商规定值。</w:t>
      </w:r>
    </w:p>
    <w:p w:rsidR="00224EC7" w:rsidRDefault="0007259A" w:rsidP="00D55721">
      <w:pPr>
        <w:pStyle w:val="aff4"/>
      </w:pPr>
      <w:r>
        <w:rPr>
          <w:rFonts w:hint="eastAsia"/>
        </w:rPr>
        <w:t>T1≤1</w:t>
      </w:r>
      <w:r w:rsidR="00D55721">
        <w:rPr>
          <w:rFonts w:hint="eastAsia"/>
        </w:rPr>
        <w:t xml:space="preserve"> </w:t>
      </w:r>
      <w:r>
        <w:rPr>
          <w:rFonts w:hint="eastAsia"/>
        </w:rPr>
        <w:t>s；T2=60</w:t>
      </w:r>
      <w:r w:rsidR="00D55721" w:rsidRPr="00D55721">
        <w:rPr>
          <w:rFonts w:hint="eastAsia"/>
        </w:rPr>
        <w:t xml:space="preserve"> s</w:t>
      </w:r>
      <w:r>
        <w:rPr>
          <w:rFonts w:hint="eastAsia"/>
        </w:rPr>
        <w:t>±15</w:t>
      </w:r>
      <w:r w:rsidR="00D55721">
        <w:rPr>
          <w:rFonts w:hint="eastAsia"/>
        </w:rPr>
        <w:t xml:space="preserve"> </w:t>
      </w:r>
      <w:r>
        <w:rPr>
          <w:rFonts w:hint="eastAsia"/>
        </w:rPr>
        <w:t>s；T3=30</w:t>
      </w:r>
      <w:r w:rsidR="00D55721" w:rsidRPr="00D55721">
        <w:rPr>
          <w:rFonts w:hint="eastAsia"/>
        </w:rPr>
        <w:t xml:space="preserve"> min</w:t>
      </w:r>
      <w:r>
        <w:rPr>
          <w:rFonts w:hint="eastAsia"/>
        </w:rPr>
        <w:t>±5</w:t>
      </w:r>
      <w:r w:rsidR="00D55721" w:rsidRPr="00D55721">
        <w:rPr>
          <w:rFonts w:hint="eastAsia"/>
        </w:rPr>
        <w:t xml:space="preserve"> min</w:t>
      </w:r>
      <w:r>
        <w:rPr>
          <w:rFonts w:hint="eastAsia"/>
        </w:rPr>
        <w:t>；T4≥15</w:t>
      </w:r>
      <w:r w:rsidR="00D55721">
        <w:rPr>
          <w:rFonts w:hint="eastAsia"/>
        </w:rPr>
        <w:t xml:space="preserve"> </w:t>
      </w:r>
      <w:r>
        <w:rPr>
          <w:rFonts w:hint="eastAsia"/>
        </w:rPr>
        <w:t>min</w:t>
      </w:r>
    </w:p>
    <w:p w:rsidR="00224EC7" w:rsidRDefault="000C2ECB" w:rsidP="00637342">
      <w:pPr>
        <w:pStyle w:val="ac"/>
        <w:spacing w:before="120" w:after="120"/>
      </w:pPr>
      <w:hyperlink w:anchor="_Toc506196947" w:history="1">
        <w:r w:rsidR="0007259A">
          <w:rPr>
            <w:rFonts w:hint="eastAsia"/>
          </w:rPr>
          <w:t>额定脉冲能量</w:t>
        </w:r>
      </w:hyperlink>
      <w:r w:rsidR="0007259A">
        <w:rPr>
          <w:rFonts w:hint="eastAsia"/>
        </w:rPr>
        <w:t xml:space="preserve"> </w:t>
      </w:r>
      <w:r w:rsidR="00D55721" w:rsidRPr="00D55721">
        <w:rPr>
          <w:rFonts w:hint="eastAsia"/>
          <w:position w:val="-12"/>
          <w:szCs w:val="22"/>
        </w:rPr>
        <w:object w:dxaOrig="380" w:dyaOrig="360">
          <v:shape id="_x0000_i1112" type="#_x0000_t75" style="width:19pt;height:18pt" o:ole="">
            <v:imagedata r:id="rId171" o:title=""/>
          </v:shape>
          <o:OLEObject Type="Embed" ProgID="Equation.DSMT4" ShapeID="_x0000_i1112" DrawAspect="Content" ObjectID="_1616584744" r:id="rId172"/>
        </w:object>
      </w:r>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a. 试验方法：</w:t>
      </w:r>
    </w:p>
    <w:p w:rsidR="00224EC7" w:rsidRDefault="0007259A" w:rsidP="00D55721">
      <w:pPr>
        <w:pStyle w:val="afff7"/>
      </w:pPr>
      <w:r>
        <w:rPr>
          <w:rFonts w:hint="eastAsia"/>
        </w:rPr>
        <w:t>取样数量不低于8只，若设备不能直接读脉冲能量值，则按以下方法测定：</w:t>
      </w:r>
    </w:p>
    <w:p w:rsidR="00224EC7" w:rsidRDefault="0007259A" w:rsidP="00D55721">
      <w:pPr>
        <w:pStyle w:val="afff7"/>
        <w:rPr>
          <w:rFonts w:ascii="Symbol" w:eastAsia="Symbol" w:hAnsi="Symbol" w:cs="Symbol"/>
          <w:szCs w:val="21"/>
        </w:rPr>
      </w:pPr>
      <w:r>
        <w:rPr>
          <w:rFonts w:hint="eastAsia"/>
        </w:rPr>
        <w:t>测量并记录样品初始压敏电压和</w:t>
      </w:r>
      <w:proofErr w:type="gramStart"/>
      <w:r>
        <w:rPr>
          <w:rFonts w:hint="eastAsia"/>
        </w:rPr>
        <w:t>钳</w:t>
      </w:r>
      <w:proofErr w:type="gramEnd"/>
      <w:r>
        <w:rPr>
          <w:rFonts w:hint="eastAsia"/>
        </w:rPr>
        <w:t>位电压，取</w:t>
      </w:r>
      <w:proofErr w:type="gramStart"/>
      <w:r>
        <w:rPr>
          <w:rFonts w:hint="eastAsia"/>
        </w:rPr>
        <w:t>其中钳位电</w:t>
      </w:r>
      <w:proofErr w:type="gramEnd"/>
      <w:r>
        <w:rPr>
          <w:rFonts w:hint="eastAsia"/>
        </w:rPr>
        <w:t>压最低的一片样品施加一次规定波形</w:t>
      </w:r>
      <w:r w:rsidR="00D55721">
        <w:br/>
      </w:r>
      <w:r>
        <w:rPr>
          <w:rFonts w:hint="eastAsia"/>
        </w:rPr>
        <w:t>（2</w:t>
      </w:r>
      <w:r w:rsidR="00D55721">
        <w:rPr>
          <w:rFonts w:hint="eastAsia"/>
        </w:rPr>
        <w:t xml:space="preserve"> </w:t>
      </w:r>
      <w:r>
        <w:rPr>
          <w:rFonts w:hint="eastAsia"/>
        </w:rPr>
        <w:t>ms或10/1000）峰值为</w:t>
      </w:r>
      <w:r w:rsidR="00D55721" w:rsidRPr="008454C4">
        <w:rPr>
          <w:position w:val="-12"/>
        </w:rPr>
        <w:object w:dxaOrig="260" w:dyaOrig="360">
          <v:shape id="_x0000_i1113" type="#_x0000_t75" style="width:13pt;height:18pt" o:ole="">
            <v:imagedata r:id="rId173" o:title=""/>
          </v:shape>
          <o:OLEObject Type="Embed" ProgID="Equation.DSMT4" ShapeID="_x0000_i1113" DrawAspect="Content" ObjectID="_1616584745" r:id="rId174"/>
        </w:object>
      </w:r>
      <w:r>
        <w:rPr>
          <w:rFonts w:hint="eastAsia"/>
        </w:rPr>
        <w:t>的脉冲电流并测量其电压峰值</w:t>
      </w:r>
      <w:r w:rsidR="00D55721" w:rsidRPr="008454C4">
        <w:rPr>
          <w:position w:val="-12"/>
        </w:rPr>
        <w:object w:dxaOrig="279" w:dyaOrig="360">
          <v:shape id="_x0000_i1114" type="#_x0000_t75" style="width:13.95pt;height:18pt" o:ole="">
            <v:imagedata r:id="rId175" o:title=""/>
          </v:shape>
          <o:OLEObject Type="Embed" ProgID="Equation.DSMT4" ShapeID="_x0000_i1114" DrawAspect="Content" ObjectID="_1616584746" r:id="rId176"/>
        </w:object>
      </w:r>
      <w:r>
        <w:rPr>
          <w:rFonts w:hint="eastAsia"/>
        </w:rPr>
        <w:t>，</w:t>
      </w:r>
      <w:r w:rsidR="00D55721" w:rsidRPr="008454C4">
        <w:rPr>
          <w:position w:val="-12"/>
        </w:rPr>
        <w:object w:dxaOrig="260" w:dyaOrig="360">
          <v:shape id="_x0000_i1115" type="#_x0000_t75" style="width:13pt;height:18pt" o:ole="">
            <v:imagedata r:id="rId177" o:title=""/>
          </v:shape>
          <o:OLEObject Type="Embed" ProgID="Equation.DSMT4" ShapeID="_x0000_i1115" DrawAspect="Content" ObjectID="_1616584747" r:id="rId178"/>
        </w:object>
      </w:r>
      <w:r>
        <w:rPr>
          <w:rFonts w:hint="eastAsia"/>
        </w:rPr>
        <w:t>按下式计算：</w:t>
      </w:r>
    </w:p>
    <w:p w:rsidR="00224EC7" w:rsidRDefault="00D55721">
      <w:pPr>
        <w:pStyle w:val="afff7"/>
        <w:jc w:val="center"/>
      </w:pPr>
      <w:r w:rsidRPr="00D55721">
        <w:rPr>
          <w:rFonts w:hint="eastAsia"/>
          <w:position w:val="-30"/>
        </w:rPr>
        <w:object w:dxaOrig="1100" w:dyaOrig="680">
          <v:shape id="_x0000_i1116" type="#_x0000_t75" style="width:55pt;height:34pt" o:ole="">
            <v:imagedata r:id="rId179" o:title=""/>
          </v:shape>
          <o:OLEObject Type="Embed" ProgID="Equation.DSMT4" ShapeID="_x0000_i1116" DrawAspect="Content" ObjectID="_1616584748" r:id="rId180"/>
        </w:object>
      </w:r>
    </w:p>
    <w:p w:rsidR="00224EC7" w:rsidRDefault="0007259A">
      <w:pPr>
        <w:pStyle w:val="afff7"/>
        <w:jc w:val="left"/>
      </w:pPr>
      <w:r>
        <w:rPr>
          <w:rFonts w:hint="eastAsia"/>
        </w:rPr>
        <w:t>式中：</w:t>
      </w:r>
    </w:p>
    <w:p w:rsidR="00224EC7" w:rsidRDefault="00D55721" w:rsidP="00D55721">
      <w:pPr>
        <w:pStyle w:val="afff7"/>
        <w:ind w:firstLineChars="202" w:firstLine="424"/>
        <w:jc w:val="left"/>
      </w:pPr>
      <w:r w:rsidRPr="008454C4">
        <w:rPr>
          <w:position w:val="-12"/>
        </w:rPr>
        <w:object w:dxaOrig="380" w:dyaOrig="360">
          <v:shape id="_x0000_i1117" type="#_x0000_t75" style="width:19pt;height:18pt" o:ole="">
            <v:imagedata r:id="rId181" o:title=""/>
          </v:shape>
          <o:OLEObject Type="Embed" ProgID="Equation.DSMT4" ShapeID="_x0000_i1117" DrawAspect="Content" ObjectID="_1616584749" r:id="rId182"/>
        </w:object>
      </w:r>
      <w:r>
        <w:rPr>
          <w:rFonts w:hint="eastAsia"/>
        </w:rPr>
        <w:t>——</w:t>
      </w:r>
      <w:r w:rsidR="0007259A">
        <w:rPr>
          <w:rFonts w:hint="eastAsia"/>
        </w:rPr>
        <w:t>制造商规定的额定脉冲能量（J）；</w:t>
      </w:r>
    </w:p>
    <w:p w:rsidR="00224EC7" w:rsidRDefault="00D55721" w:rsidP="00D55721">
      <w:pPr>
        <w:pStyle w:val="afff7"/>
        <w:ind w:firstLineChars="202" w:firstLine="424"/>
        <w:jc w:val="left"/>
      </w:pPr>
      <w:r w:rsidRPr="008454C4">
        <w:rPr>
          <w:position w:val="-12"/>
        </w:rPr>
        <w:object w:dxaOrig="300" w:dyaOrig="360">
          <v:shape id="_x0000_i1118" type="#_x0000_t75" style="width:15pt;height:18pt" o:ole="">
            <v:imagedata r:id="rId183" o:title=""/>
          </v:shape>
          <o:OLEObject Type="Embed" ProgID="Equation.DSMT4" ShapeID="_x0000_i1118" DrawAspect="Content" ObjectID="_1616584750" r:id="rId184"/>
        </w:object>
      </w:r>
      <w:r>
        <w:rPr>
          <w:rFonts w:hint="eastAsia"/>
        </w:rPr>
        <w:t>——</w:t>
      </w:r>
      <w:r w:rsidR="0007259A">
        <w:rPr>
          <w:rFonts w:hint="eastAsia"/>
        </w:rPr>
        <w:t>测得的</w:t>
      </w:r>
      <w:proofErr w:type="gramStart"/>
      <w:r w:rsidR="0007259A">
        <w:rPr>
          <w:rFonts w:hint="eastAsia"/>
        </w:rPr>
        <w:t>样品钳位电</w:t>
      </w:r>
      <w:proofErr w:type="gramEnd"/>
      <w:r w:rsidR="0007259A">
        <w:rPr>
          <w:rFonts w:hint="eastAsia"/>
        </w:rPr>
        <w:t>压（V）；</w:t>
      </w:r>
    </w:p>
    <w:p w:rsidR="00224EC7" w:rsidRDefault="00D55721" w:rsidP="00D55721">
      <w:pPr>
        <w:pStyle w:val="afff7"/>
        <w:ind w:firstLineChars="202" w:firstLine="424"/>
        <w:jc w:val="left"/>
      </w:pPr>
      <w:r w:rsidRPr="008454C4">
        <w:rPr>
          <w:position w:val="-6"/>
        </w:rPr>
        <w:object w:dxaOrig="200" w:dyaOrig="220">
          <v:shape id="_x0000_i1119" type="#_x0000_t75" style="width:10pt;height:11pt" o:ole="">
            <v:imagedata r:id="rId185" o:title=""/>
          </v:shape>
          <o:OLEObject Type="Embed" ProgID="Equation.DSMT4" ShapeID="_x0000_i1119" DrawAspect="Content" ObjectID="_1616584751" r:id="rId186"/>
        </w:object>
      </w:r>
      <w:r>
        <w:rPr>
          <w:rFonts w:hint="eastAsia"/>
        </w:rPr>
        <w:t>——</w:t>
      </w:r>
      <w:r w:rsidR="0007259A">
        <w:rPr>
          <w:rFonts w:hint="eastAsia"/>
        </w:rPr>
        <w:t>脉冲电流的等效方波时间或方波时间（s）</w:t>
      </w:r>
    </w:p>
    <w:p w:rsidR="00224EC7" w:rsidRDefault="0007259A">
      <w:pPr>
        <w:pStyle w:val="afff7"/>
        <w:rPr>
          <w:szCs w:val="22"/>
        </w:rPr>
      </w:pPr>
      <w:r>
        <w:rPr>
          <w:rFonts w:hint="eastAsia"/>
          <w:szCs w:val="22"/>
        </w:rPr>
        <w:t>用于测量额定脉冲能量的脉冲电流峰值</w:t>
      </w:r>
      <w:r w:rsidR="00D76190" w:rsidRPr="008454C4">
        <w:rPr>
          <w:position w:val="-12"/>
        </w:rPr>
        <w:object w:dxaOrig="260" w:dyaOrig="360">
          <v:shape id="_x0000_i1120" type="#_x0000_t75" style="width:13pt;height:18pt" o:ole="">
            <v:imagedata r:id="rId187" o:title=""/>
          </v:shape>
          <o:OLEObject Type="Embed" ProgID="Equation.DSMT4" ShapeID="_x0000_i1120" DrawAspect="Content" ObjectID="_1616584752" r:id="rId188"/>
        </w:object>
      </w:r>
      <w:r>
        <w:rPr>
          <w:rFonts w:hint="eastAsia"/>
          <w:szCs w:val="22"/>
        </w:rPr>
        <w:t>由下式确定：</w:t>
      </w:r>
    </w:p>
    <w:p w:rsidR="00224EC7" w:rsidRDefault="00D76190">
      <w:pPr>
        <w:pStyle w:val="afff7"/>
        <w:jc w:val="center"/>
      </w:pPr>
      <w:r w:rsidRPr="00D55721">
        <w:rPr>
          <w:rFonts w:hint="eastAsia"/>
          <w:position w:val="-30"/>
        </w:rPr>
        <w:object w:dxaOrig="1100" w:dyaOrig="680">
          <v:shape id="_x0000_i1121" type="#_x0000_t75" style="width:55pt;height:34pt" o:ole="">
            <v:imagedata r:id="rId189" o:title=""/>
          </v:shape>
          <o:OLEObject Type="Embed" ProgID="Equation.DSMT4" ShapeID="_x0000_i1121" DrawAspect="Content" ObjectID="_1616584753" r:id="rId190"/>
        </w:object>
      </w:r>
    </w:p>
    <w:p w:rsidR="00224EC7" w:rsidRDefault="0007259A">
      <w:pPr>
        <w:pStyle w:val="afff7"/>
        <w:jc w:val="left"/>
        <w:rPr>
          <w:rFonts w:ascii="Times New Roman"/>
          <w:szCs w:val="22"/>
        </w:rPr>
      </w:pPr>
      <w:r>
        <w:rPr>
          <w:rFonts w:hint="eastAsia"/>
          <w:szCs w:val="22"/>
        </w:rPr>
        <w:t>对每只样品施加一次规定波形、峰值为</w:t>
      </w:r>
      <w:r w:rsidR="00D55721" w:rsidRPr="008454C4">
        <w:rPr>
          <w:position w:val="-12"/>
        </w:rPr>
        <w:object w:dxaOrig="260" w:dyaOrig="360">
          <v:shape id="_x0000_i1122" type="#_x0000_t75" style="width:13pt;height:18pt" o:ole="">
            <v:imagedata r:id="rId191" o:title=""/>
          </v:shape>
          <o:OLEObject Type="Embed" ProgID="Equation.DSMT4" ShapeID="_x0000_i1122" DrawAspect="Content" ObjectID="_1616584754" r:id="rId192"/>
        </w:object>
      </w:r>
      <w:r>
        <w:rPr>
          <w:rFonts w:ascii="Times New Roman" w:hint="eastAsia"/>
          <w:szCs w:val="22"/>
        </w:rPr>
        <w:t>的脉冲电流，记录流过样品电流的真实峰值</w:t>
      </w:r>
      <w:r w:rsidR="00D76190" w:rsidRPr="008454C4">
        <w:rPr>
          <w:position w:val="-12"/>
        </w:rPr>
        <w:object w:dxaOrig="279" w:dyaOrig="360">
          <v:shape id="_x0000_i1123" type="#_x0000_t75" style="width:13.95pt;height:18pt" o:ole="">
            <v:imagedata r:id="rId193" o:title=""/>
          </v:shape>
          <o:OLEObject Type="Embed" ProgID="Equation.DSMT4" ShapeID="_x0000_i1123" DrawAspect="Content" ObjectID="_1616584755" r:id="rId194"/>
        </w:object>
      </w:r>
      <w:r>
        <w:rPr>
          <w:rFonts w:ascii="Times New Roman" w:hint="eastAsia"/>
          <w:szCs w:val="22"/>
        </w:rPr>
        <w:t>和电压的真实峰值</w:t>
      </w:r>
      <w:r w:rsidR="00D76190" w:rsidRPr="008454C4">
        <w:rPr>
          <w:position w:val="-12"/>
        </w:rPr>
        <w:object w:dxaOrig="279" w:dyaOrig="360">
          <v:shape id="_x0000_i1124" type="#_x0000_t75" style="width:13.95pt;height:18pt" o:ole="">
            <v:imagedata r:id="rId195" o:title=""/>
          </v:shape>
          <o:OLEObject Type="Embed" ProgID="Equation.DSMT4" ShapeID="_x0000_i1124" DrawAspect="Content" ObjectID="_1616584756" r:id="rId196"/>
        </w:object>
      </w:r>
      <w:r>
        <w:rPr>
          <w:rFonts w:ascii="Times New Roman" w:hint="eastAsia"/>
          <w:szCs w:val="22"/>
        </w:rPr>
        <w:t>，按下式计算每只样品吸收的真实能量</w:t>
      </w:r>
      <w:r w:rsidR="00D76190" w:rsidRPr="008454C4">
        <w:rPr>
          <w:position w:val="-12"/>
        </w:rPr>
        <w:object w:dxaOrig="320" w:dyaOrig="360">
          <v:shape id="_x0000_i1125" type="#_x0000_t75" style="width:16pt;height:18pt" o:ole="">
            <v:imagedata r:id="rId197" o:title=""/>
          </v:shape>
          <o:OLEObject Type="Embed" ProgID="Equation.DSMT4" ShapeID="_x0000_i1125" DrawAspect="Content" ObjectID="_1616584757" r:id="rId198"/>
        </w:object>
      </w:r>
      <w:r>
        <w:rPr>
          <w:rFonts w:ascii="Times New Roman" w:hint="eastAsia"/>
          <w:szCs w:val="22"/>
        </w:rPr>
        <w:t>：</w:t>
      </w:r>
    </w:p>
    <w:p w:rsidR="00224EC7" w:rsidRDefault="00D76190">
      <w:pPr>
        <w:pStyle w:val="afff7"/>
        <w:jc w:val="center"/>
        <w:rPr>
          <w:rFonts w:ascii="Times New Roman"/>
          <w:szCs w:val="22"/>
        </w:rPr>
      </w:pPr>
      <w:r w:rsidRPr="00D76190">
        <w:rPr>
          <w:rFonts w:ascii="Times New Roman" w:hint="eastAsia"/>
          <w:position w:val="-12"/>
          <w:szCs w:val="22"/>
        </w:rPr>
        <w:object w:dxaOrig="1520" w:dyaOrig="360">
          <v:shape id="_x0000_i1126" type="#_x0000_t75" style="width:76pt;height:18pt" o:ole="">
            <v:imagedata r:id="rId199" o:title=""/>
          </v:shape>
          <o:OLEObject Type="Embed" ProgID="Equation.DSMT4" ShapeID="_x0000_i1126" DrawAspect="Content" ObjectID="_1616584758" r:id="rId200"/>
        </w:object>
      </w:r>
    </w:p>
    <w:p w:rsidR="00224EC7" w:rsidRPr="00D76190" w:rsidRDefault="0007259A">
      <w:pPr>
        <w:pStyle w:val="afff7"/>
        <w:jc w:val="left"/>
        <w:rPr>
          <w:szCs w:val="22"/>
        </w:rPr>
      </w:pPr>
      <w:r w:rsidRPr="00D76190">
        <w:rPr>
          <w:rFonts w:hint="eastAsia"/>
          <w:szCs w:val="22"/>
        </w:rPr>
        <w:t>将冲击后的样品置于标准试验环境下恢复1</w:t>
      </w:r>
      <w:r w:rsidR="00D76190" w:rsidRPr="00D76190">
        <w:rPr>
          <w:rFonts w:hint="eastAsia"/>
        </w:rPr>
        <w:t xml:space="preserve"> </w:t>
      </w:r>
      <w:r w:rsidR="00D76190" w:rsidRPr="00D76190">
        <w:rPr>
          <w:rFonts w:hint="eastAsia"/>
          <w:szCs w:val="22"/>
        </w:rPr>
        <w:t>h</w:t>
      </w:r>
      <w:r w:rsidR="00D76190">
        <w:rPr>
          <w:rFonts w:hint="eastAsia"/>
        </w:rPr>
        <w:t>～</w:t>
      </w:r>
      <w:r w:rsidR="00D76190" w:rsidRPr="00D76190">
        <w:rPr>
          <w:rFonts w:hint="eastAsia"/>
          <w:szCs w:val="22"/>
        </w:rPr>
        <w:t xml:space="preserve"> </w:t>
      </w:r>
      <w:r w:rsidRPr="00D76190">
        <w:rPr>
          <w:rFonts w:hint="eastAsia"/>
          <w:szCs w:val="22"/>
        </w:rPr>
        <w:t>2</w:t>
      </w:r>
      <w:r w:rsidR="00D76190">
        <w:rPr>
          <w:rFonts w:hint="eastAsia"/>
          <w:szCs w:val="22"/>
        </w:rPr>
        <w:t xml:space="preserve"> </w:t>
      </w:r>
      <w:r w:rsidRPr="00D76190">
        <w:rPr>
          <w:rFonts w:hint="eastAsia"/>
          <w:szCs w:val="22"/>
        </w:rPr>
        <w:t>h，然后测量其压敏电压</w:t>
      </w:r>
      <w:r w:rsidR="00D76190" w:rsidRPr="00D76190">
        <w:rPr>
          <w:rFonts w:hint="eastAsia"/>
          <w:position w:val="-12"/>
          <w:szCs w:val="22"/>
        </w:rPr>
        <w:object w:dxaOrig="279" w:dyaOrig="360">
          <v:shape id="_x0000_i1127" type="#_x0000_t75" style="width:13.95pt;height:18pt" o:ole="">
            <v:imagedata r:id="rId201" o:title=""/>
          </v:shape>
          <o:OLEObject Type="Embed" ProgID="Equation.DSMT4" ShapeID="_x0000_i1127" DrawAspect="Content" ObjectID="_1616584759" r:id="rId202"/>
        </w:object>
      </w:r>
      <w:r w:rsidRPr="00D76190">
        <w:rPr>
          <w:rFonts w:hint="eastAsia"/>
          <w:szCs w:val="22"/>
        </w:rPr>
        <w:t>和</w:t>
      </w:r>
      <w:proofErr w:type="gramStart"/>
      <w:r w:rsidRPr="00D76190">
        <w:rPr>
          <w:rFonts w:hint="eastAsia"/>
          <w:szCs w:val="22"/>
        </w:rPr>
        <w:t>钳</w:t>
      </w:r>
      <w:proofErr w:type="gramEnd"/>
      <w:r w:rsidRPr="00D76190">
        <w:rPr>
          <w:rFonts w:hint="eastAsia"/>
          <w:szCs w:val="22"/>
        </w:rPr>
        <w:t>位电压</w:t>
      </w:r>
      <w:r w:rsidR="00D76190" w:rsidRPr="008454C4">
        <w:rPr>
          <w:position w:val="-12"/>
        </w:rPr>
        <w:object w:dxaOrig="300" w:dyaOrig="360">
          <v:shape id="_x0000_i1128" type="#_x0000_t75" style="width:15pt;height:18pt" o:ole="">
            <v:imagedata r:id="rId183" o:title=""/>
          </v:shape>
          <o:OLEObject Type="Embed" ProgID="Equation.DSMT4" ShapeID="_x0000_i1128" DrawAspect="Content" ObjectID="_1616584760" r:id="rId203"/>
        </w:object>
      </w:r>
      <w:r w:rsidRPr="00D76190">
        <w:rPr>
          <w:rFonts w:hint="eastAsia"/>
          <w:szCs w:val="22"/>
        </w:rPr>
        <w:t>并目视检查。</w:t>
      </w:r>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b. 合格判据：</w:t>
      </w:r>
    </w:p>
    <w:p w:rsidR="00224EC7" w:rsidRDefault="0007259A">
      <w:pPr>
        <w:pStyle w:val="afff7"/>
      </w:pPr>
      <w:r>
        <w:rPr>
          <w:rFonts w:hint="eastAsia"/>
        </w:rPr>
        <w:t>样品吸收的真实能量</w:t>
      </w:r>
      <w:r w:rsidR="00D76190" w:rsidRPr="008454C4">
        <w:rPr>
          <w:position w:val="-12"/>
        </w:rPr>
        <w:object w:dxaOrig="380" w:dyaOrig="360">
          <v:shape id="_x0000_i1129" type="#_x0000_t75" style="width:19pt;height:18pt" o:ole="">
            <v:imagedata r:id="rId181" o:title=""/>
          </v:shape>
          <o:OLEObject Type="Embed" ProgID="Equation.DSMT4" ShapeID="_x0000_i1129" DrawAspect="Content" ObjectID="_1616584761" r:id="rId204"/>
        </w:object>
      </w:r>
      <w:r>
        <w:rPr>
          <w:rFonts w:hint="eastAsia"/>
        </w:rPr>
        <w:t>不低于制造商</w:t>
      </w:r>
      <w:proofErr w:type="gramStart"/>
      <w:r>
        <w:rPr>
          <w:rFonts w:hint="eastAsia"/>
        </w:rPr>
        <w:t>规定值且样</w:t>
      </w:r>
      <w:proofErr w:type="gramEnd"/>
      <w:r>
        <w:rPr>
          <w:rFonts w:hint="eastAsia"/>
        </w:rPr>
        <w:t>品不得失效。</w:t>
      </w:r>
    </w:p>
    <w:p w:rsidR="00224EC7" w:rsidRDefault="0007259A" w:rsidP="00637342">
      <w:pPr>
        <w:pStyle w:val="ac"/>
        <w:spacing w:before="120" w:after="120"/>
      </w:pPr>
      <w:bookmarkStart w:id="265" w:name="_Toc506196855"/>
      <w:bookmarkStart w:id="266" w:name="_Toc505939427"/>
      <w:bookmarkStart w:id="267" w:name="_Toc505939734"/>
      <w:bookmarkStart w:id="268" w:name="_Toc506196492"/>
      <w:bookmarkStart w:id="269" w:name="_Toc506196963"/>
      <w:r>
        <w:rPr>
          <w:rFonts w:hint="eastAsia"/>
        </w:rPr>
        <w:lastRenderedPageBreak/>
        <w:t>介电强度试验</w:t>
      </w:r>
      <w:bookmarkEnd w:id="265"/>
      <w:bookmarkEnd w:id="266"/>
      <w:bookmarkEnd w:id="267"/>
      <w:bookmarkEnd w:id="268"/>
      <w:bookmarkEnd w:id="269"/>
      <w:r>
        <w:rPr>
          <w:rFonts w:hint="eastAsia"/>
        </w:rPr>
        <w:t xml:space="preserve">           </w:t>
      </w:r>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a. 试验方法：</w:t>
      </w:r>
    </w:p>
    <w:p w:rsidR="00224EC7" w:rsidRDefault="0007259A">
      <w:pPr>
        <w:pStyle w:val="afff7"/>
      </w:pPr>
      <w:r>
        <w:rPr>
          <w:rFonts w:hint="eastAsia"/>
        </w:rPr>
        <w:t>介电强度试验仅适用于有绝缘封装的MOV；取样数量不低于8只；试验设备按以下设置：</w:t>
      </w:r>
    </w:p>
    <w:p w:rsidR="00224EC7" w:rsidRDefault="0007259A" w:rsidP="00D76190">
      <w:pPr>
        <w:pStyle w:val="af1"/>
        <w:ind w:left="851"/>
      </w:pPr>
      <w:r>
        <w:rPr>
          <w:rFonts w:hint="eastAsia"/>
        </w:rPr>
        <w:t>电压=</w:t>
      </w:r>
      <w:proofErr w:type="gramStart"/>
      <w:r>
        <w:rPr>
          <w:rFonts w:hint="eastAsia"/>
        </w:rPr>
        <w:t>2倍试品</w:t>
      </w:r>
      <w:proofErr w:type="gramEnd"/>
      <w:r>
        <w:rPr>
          <w:rFonts w:hint="eastAsia"/>
        </w:rPr>
        <w:t>的最大交流持续运行电压+1</w:t>
      </w:r>
      <w:r>
        <w:t xml:space="preserve"> </w:t>
      </w:r>
      <w:r>
        <w:rPr>
          <w:rFonts w:hint="eastAsia"/>
        </w:rPr>
        <w:t>000</w:t>
      </w:r>
      <w:r>
        <w:t xml:space="preserve"> </w:t>
      </w:r>
      <w:r>
        <w:rPr>
          <w:rFonts w:hint="eastAsia"/>
        </w:rPr>
        <w:t>V；</w:t>
      </w:r>
    </w:p>
    <w:p w:rsidR="00224EC7" w:rsidRDefault="0007259A" w:rsidP="00D76190">
      <w:pPr>
        <w:pStyle w:val="af1"/>
        <w:ind w:left="851"/>
      </w:pPr>
      <w:r>
        <w:rPr>
          <w:rFonts w:hint="eastAsia"/>
        </w:rPr>
        <w:t>阈值电流=电压/2</w:t>
      </w:r>
      <w:r>
        <w:t xml:space="preserve"> </w:t>
      </w:r>
      <w:r>
        <w:rPr>
          <w:rFonts w:hint="eastAsia"/>
        </w:rPr>
        <w:t>000</w:t>
      </w:r>
      <w:r>
        <w:t xml:space="preserve"> </w:t>
      </w:r>
      <w:r>
        <w:rPr>
          <w:rFonts w:hint="eastAsia"/>
        </w:rPr>
        <w:t>kΩ。</w:t>
      </w:r>
    </w:p>
    <w:p w:rsidR="00224EC7" w:rsidRDefault="0007259A" w:rsidP="00D76190">
      <w:pPr>
        <w:pStyle w:val="afff7"/>
      </w:pPr>
      <w:r>
        <w:rPr>
          <w:rFonts w:hint="eastAsia"/>
        </w:rPr>
        <w:t>将一片金属箔包在元件上，</w:t>
      </w:r>
      <w:proofErr w:type="gramStart"/>
      <w:r>
        <w:rPr>
          <w:rFonts w:hint="eastAsia"/>
        </w:rPr>
        <w:t>金属箔与引</w:t>
      </w:r>
      <w:proofErr w:type="gramEnd"/>
      <w:r>
        <w:rPr>
          <w:rFonts w:hint="eastAsia"/>
        </w:rPr>
        <w:t>脚之间至少保持0.5 mm的间距，保证不出现沿面击穿；把元件引脚绑在一起，将绝缘试验仪分别接在引脚和金属箔上，测量引脚与金属箔之间的介电强度并保持</w:t>
      </w:r>
      <w:r w:rsidR="00D76190">
        <w:br/>
      </w:r>
      <w:r>
        <w:rPr>
          <w:rFonts w:hint="eastAsia"/>
        </w:rPr>
        <w:t>1 min。</w:t>
      </w:r>
    </w:p>
    <w:p w:rsidR="00224EC7" w:rsidRPr="00D76190" w:rsidRDefault="0007259A" w:rsidP="00D76190">
      <w:pPr>
        <w:pStyle w:val="afff7"/>
        <w:tabs>
          <w:tab w:val="clear" w:pos="4201"/>
          <w:tab w:val="center" w:pos="851"/>
        </w:tabs>
        <w:ind w:left="420" w:firstLineChars="0" w:firstLine="0"/>
        <w:rPr>
          <w:rFonts w:ascii="黑体" w:eastAsia="黑体" w:hAnsi="黑体"/>
          <w:bCs/>
          <w:color w:val="000000" w:themeColor="text1"/>
          <w:szCs w:val="22"/>
        </w:rPr>
      </w:pPr>
      <w:r w:rsidRPr="00D76190">
        <w:rPr>
          <w:rFonts w:ascii="黑体" w:eastAsia="黑体" w:hAnsi="黑体" w:hint="eastAsia"/>
          <w:bCs/>
          <w:color w:val="000000" w:themeColor="text1"/>
          <w:szCs w:val="22"/>
        </w:rPr>
        <w:t>b. 合格判据：</w:t>
      </w:r>
    </w:p>
    <w:p w:rsidR="00224EC7" w:rsidRDefault="0007259A" w:rsidP="00D76190">
      <w:pPr>
        <w:pStyle w:val="afff7"/>
        <w:rPr>
          <w:rStyle w:val="affff"/>
          <w:color w:val="auto"/>
          <w:u w:val="none"/>
        </w:rPr>
      </w:pPr>
      <w:r>
        <w:rPr>
          <w:rStyle w:val="affff"/>
          <w:rFonts w:hint="eastAsia"/>
          <w:color w:val="auto"/>
          <w:u w:val="none"/>
        </w:rPr>
        <w:t>电流不得大于阈值电流。</w:t>
      </w:r>
    </w:p>
    <w:p w:rsidR="00224EC7" w:rsidRDefault="0007259A" w:rsidP="00D76190">
      <w:pPr>
        <w:pStyle w:val="affff8"/>
      </w:pPr>
      <w:r>
        <w:rPr>
          <w:rFonts w:hint="eastAsia"/>
        </w:rPr>
        <w:t>电压为45</w:t>
      </w:r>
      <w:r>
        <w:t xml:space="preserve"> </w:t>
      </w:r>
      <w:r>
        <w:rPr>
          <w:rFonts w:hint="eastAsia"/>
        </w:rPr>
        <w:t>Hz～62</w:t>
      </w:r>
      <w:r>
        <w:t xml:space="preserve"> </w:t>
      </w:r>
      <w:r>
        <w:rPr>
          <w:rFonts w:hint="eastAsia"/>
        </w:rPr>
        <w:t>Hz的正弦波均方根值。</w:t>
      </w:r>
    </w:p>
    <w:p w:rsidR="00224EC7" w:rsidRDefault="0007259A" w:rsidP="00637342">
      <w:pPr>
        <w:pStyle w:val="ac"/>
        <w:spacing w:before="120" w:after="120"/>
      </w:pPr>
      <w:bookmarkStart w:id="270" w:name="_Toc506196959"/>
      <w:bookmarkStart w:id="271" w:name="_Toc506196488"/>
      <w:bookmarkStart w:id="272" w:name="_Toc505939731"/>
      <w:bookmarkStart w:id="273" w:name="_Toc506196851"/>
      <w:bookmarkStart w:id="274" w:name="_Toc505939424"/>
      <w:r>
        <w:rPr>
          <w:rFonts w:hint="eastAsia"/>
        </w:rPr>
        <w:t>温湿度循环处理试验</w:t>
      </w:r>
      <w:bookmarkEnd w:id="270"/>
      <w:bookmarkEnd w:id="271"/>
      <w:bookmarkEnd w:id="272"/>
      <w:bookmarkEnd w:id="273"/>
      <w:bookmarkEnd w:id="274"/>
    </w:p>
    <w:p w:rsidR="00224EC7" w:rsidRDefault="0007259A">
      <w:pPr>
        <w:pStyle w:val="afff7"/>
        <w:tabs>
          <w:tab w:val="clear" w:pos="4201"/>
          <w:tab w:val="center" w:pos="851"/>
        </w:tabs>
        <w:ind w:left="420" w:firstLineChars="0" w:firstLine="0"/>
      </w:pPr>
      <w:r w:rsidRPr="00D55721">
        <w:rPr>
          <w:rFonts w:ascii="黑体" w:eastAsia="黑体" w:hAnsi="黑体" w:hint="eastAsia"/>
          <w:bCs/>
          <w:color w:val="000000" w:themeColor="text1"/>
          <w:szCs w:val="22"/>
        </w:rPr>
        <w:t>a. 试验方法：</w:t>
      </w:r>
    </w:p>
    <w:p w:rsidR="00224EC7" w:rsidRDefault="0007259A" w:rsidP="00D76190">
      <w:pPr>
        <w:pStyle w:val="afff7"/>
      </w:pPr>
      <w:r>
        <w:rPr>
          <w:rFonts w:hint="eastAsia"/>
        </w:rPr>
        <w:t>取样数量不低于8只；样品要进行3次完整的温湿度循环试验，每一个循环由以下三步组成：30</w:t>
      </w:r>
      <w:r w:rsidR="00D76190">
        <w:rPr>
          <w:rFonts w:hint="eastAsia"/>
        </w:rPr>
        <w:t xml:space="preserve"> </w:t>
      </w:r>
      <w:r>
        <w:rPr>
          <w:rFonts w:hint="eastAsia"/>
        </w:rPr>
        <w:t>min内加热至（85±</w:t>
      </w:r>
      <w:r>
        <w:t xml:space="preserve"> 2</w:t>
      </w:r>
      <w:r>
        <w:rPr>
          <w:rFonts w:hint="eastAsia"/>
        </w:rPr>
        <w:t>）</w:t>
      </w:r>
      <w:r>
        <w:rPr>
          <w:rFonts w:hint="eastAsia"/>
          <w:lang w:eastAsia="ja-JP"/>
        </w:rPr>
        <w:t>℃</w:t>
      </w:r>
      <w:r>
        <w:rPr>
          <w:rFonts w:hint="eastAsia"/>
        </w:rPr>
        <w:t xml:space="preserve">并恒温24 h后立即（15 min内）在相对湿度为(90± 5)%、温度为(35 </w:t>
      </w:r>
      <w:bookmarkStart w:id="275" w:name="OLE_LINK9"/>
      <w:bookmarkStart w:id="276" w:name="OLE_LINK10"/>
      <w:r>
        <w:rPr>
          <w:rFonts w:hint="eastAsia"/>
        </w:rPr>
        <w:t>±</w:t>
      </w:r>
      <w:bookmarkEnd w:id="275"/>
      <w:r>
        <w:rPr>
          <w:rFonts w:hint="eastAsia"/>
        </w:rPr>
        <w:t xml:space="preserve"> </w:t>
      </w:r>
      <w:bookmarkEnd w:id="276"/>
      <w:r>
        <w:rPr>
          <w:rFonts w:hint="eastAsia"/>
        </w:rPr>
        <w:t xml:space="preserve">5) </w:t>
      </w:r>
      <w:r>
        <w:rPr>
          <w:rFonts w:hint="eastAsia"/>
          <w:lang w:eastAsia="ja-JP"/>
        </w:rPr>
        <w:t>℃</w:t>
      </w:r>
      <w:r>
        <w:rPr>
          <w:rFonts w:hint="eastAsia"/>
        </w:rPr>
        <w:t>条件下保温至少24 h，然后（15 min内）在(0 ± 2)</w:t>
      </w:r>
      <w:r>
        <w:rPr>
          <w:rFonts w:hint="eastAsia"/>
          <w:lang w:eastAsia="ja-JP"/>
        </w:rPr>
        <w:t xml:space="preserve"> ℃</w:t>
      </w:r>
      <w:r>
        <w:rPr>
          <w:rFonts w:hint="eastAsia"/>
        </w:rPr>
        <w:t>停留8 h。然后进行下一个循环。</w:t>
      </w:r>
    </w:p>
    <w:p w:rsidR="00224EC7" w:rsidRPr="00D55721" w:rsidRDefault="0007259A">
      <w:pPr>
        <w:pStyle w:val="afff7"/>
        <w:tabs>
          <w:tab w:val="clear" w:pos="4201"/>
          <w:tab w:val="center" w:pos="851"/>
        </w:tabs>
        <w:ind w:left="420" w:firstLineChars="0" w:firstLine="0"/>
        <w:rPr>
          <w:rFonts w:ascii="黑体" w:eastAsia="黑体" w:hAnsi="黑体"/>
          <w:bCs/>
          <w:color w:val="000000" w:themeColor="text1"/>
          <w:szCs w:val="22"/>
        </w:rPr>
      </w:pPr>
      <w:r w:rsidRPr="00D55721">
        <w:rPr>
          <w:rFonts w:ascii="黑体" w:eastAsia="黑体" w:hAnsi="黑体" w:hint="eastAsia"/>
          <w:bCs/>
          <w:color w:val="000000" w:themeColor="text1"/>
          <w:szCs w:val="22"/>
        </w:rPr>
        <w:t>b. 合格判据：</w:t>
      </w:r>
    </w:p>
    <w:p w:rsidR="00224EC7" w:rsidRDefault="0007259A">
      <w:pPr>
        <w:pStyle w:val="afff7"/>
      </w:pPr>
      <w:r>
        <w:rPr>
          <w:rFonts w:hint="eastAsia"/>
        </w:rPr>
        <w:t>经过温湿度循环处理的样品</w:t>
      </w:r>
      <w:proofErr w:type="gramStart"/>
      <w:r>
        <w:rPr>
          <w:rFonts w:hint="eastAsia"/>
        </w:rPr>
        <w:t>封装层无裂</w:t>
      </w:r>
      <w:proofErr w:type="gramEnd"/>
      <w:r>
        <w:rPr>
          <w:rFonts w:hint="eastAsia"/>
        </w:rPr>
        <w:t>纹，室温下放置2h后进行介电强度试验（6.2.3.8）合格并且待机电流小于制造商规定。</w:t>
      </w:r>
    </w:p>
    <w:p w:rsidR="00224EC7" w:rsidRDefault="000C2ECB" w:rsidP="00637342">
      <w:pPr>
        <w:pStyle w:val="ac"/>
        <w:spacing w:before="120" w:after="120"/>
      </w:pPr>
      <w:hyperlink w:anchor="_Toc506196949" w:history="1">
        <w:r w:rsidR="0007259A">
          <w:rPr>
            <w:rFonts w:hint="eastAsia"/>
          </w:rPr>
          <w:t>耐久性及MTTF</w:t>
        </w:r>
        <w:r w:rsidR="0007259A">
          <w:rPr>
            <w:rFonts w:hint="eastAsia"/>
          </w:rPr>
          <w:tab/>
        </w:r>
      </w:hyperlink>
    </w:p>
    <w:p w:rsidR="00224EC7" w:rsidRDefault="0007259A">
      <w:pPr>
        <w:pStyle w:val="afff7"/>
      </w:pPr>
      <w:r>
        <w:rPr>
          <w:rFonts w:hint="eastAsia"/>
        </w:rPr>
        <w:t>在试验开始之前先测量记录样品的压敏电压</w:t>
      </w:r>
      <w:r w:rsidR="00D76190" w:rsidRPr="00D76190">
        <w:rPr>
          <w:rFonts w:hint="eastAsia"/>
          <w:position w:val="-12"/>
          <w:szCs w:val="22"/>
        </w:rPr>
        <w:object w:dxaOrig="279" w:dyaOrig="360">
          <v:shape id="_x0000_i1130" type="#_x0000_t75" style="width:13.95pt;height:18pt" o:ole="">
            <v:imagedata r:id="rId201" o:title=""/>
          </v:shape>
          <o:OLEObject Type="Embed" ProgID="Equation.DSMT4" ShapeID="_x0000_i1130" DrawAspect="Content" ObjectID="_1616584762" r:id="rId205"/>
        </w:object>
      </w:r>
      <w:r>
        <w:rPr>
          <w:rFonts w:hint="eastAsia"/>
        </w:rPr>
        <w:t>和待机电流。</w:t>
      </w:r>
    </w:p>
    <w:p w:rsidR="00224EC7" w:rsidRDefault="0007259A">
      <w:pPr>
        <w:pStyle w:val="afff7"/>
      </w:pPr>
      <w:r>
        <w:rPr>
          <w:rFonts w:hint="eastAsia"/>
        </w:rPr>
        <w:t>将MOV加热至规定的最大持续运行温度105</w:t>
      </w:r>
      <w:r>
        <w:t xml:space="preserve"> </w:t>
      </w:r>
      <w:r>
        <w:t>°</w:t>
      </w:r>
      <w:r>
        <w:t>C</w:t>
      </w:r>
      <w:r>
        <w:rPr>
          <w:rFonts w:hint="eastAsia"/>
        </w:rPr>
        <w:t>（除非另有规定），持续 1000</w:t>
      </w:r>
      <w:r>
        <w:t xml:space="preserve"> </w:t>
      </w:r>
      <w:r>
        <w:rPr>
          <w:rFonts w:hint="eastAsia"/>
        </w:rPr>
        <w:t>h。</w:t>
      </w:r>
    </w:p>
    <w:p w:rsidR="00224EC7" w:rsidRDefault="0007259A">
      <w:pPr>
        <w:pStyle w:val="afff7"/>
      </w:pPr>
      <w:r>
        <w:rPr>
          <w:rFonts w:hint="eastAsia"/>
        </w:rPr>
        <w:t>试验电压在交流时为</w:t>
      </w:r>
      <w:r w:rsidR="00D76190" w:rsidRPr="005233A6">
        <w:rPr>
          <w:rFonts w:hAnsi="黑体"/>
          <w:color w:val="000000"/>
          <w:position w:val="-14"/>
        </w:rPr>
        <w:object w:dxaOrig="660" w:dyaOrig="380">
          <v:shape id="_x0000_i1131" type="#_x0000_t75" style="width:33pt;height:19pt" o:ole="">
            <v:imagedata r:id="rId55" o:title=""/>
          </v:shape>
          <o:OLEObject Type="Embed" ProgID="Equation.DSMT4" ShapeID="_x0000_i1131" DrawAspect="Content" ObjectID="_1616584763" r:id="rId206"/>
        </w:object>
      </w:r>
      <w:r>
        <w:rPr>
          <w:rFonts w:hint="eastAsia"/>
        </w:rPr>
        <w:t>在直流时则为</w:t>
      </w:r>
      <w:r w:rsidR="00D76190" w:rsidRPr="005233A6">
        <w:rPr>
          <w:rFonts w:hAnsi="黑体"/>
          <w:color w:val="000000"/>
          <w:position w:val="-14"/>
        </w:rPr>
        <w:object w:dxaOrig="660" w:dyaOrig="380">
          <v:shape id="_x0000_i1132" type="#_x0000_t75" style="width:33pt;height:19pt" o:ole="">
            <v:imagedata r:id="rId57" o:title=""/>
          </v:shape>
          <o:OLEObject Type="Embed" ProgID="Equation.DSMT4" ShapeID="_x0000_i1132" DrawAspect="Content" ObjectID="_1616584764" r:id="rId207"/>
        </w:object>
      </w:r>
      <w:r>
        <w:rPr>
          <w:rFonts w:hint="eastAsia"/>
        </w:rPr>
        <w:t>；试验在温度波动不超过±2.5</w:t>
      </w:r>
      <w:r w:rsidR="00D76190" w:rsidRPr="00D76190">
        <w:rPr>
          <w:rFonts w:hint="eastAsia"/>
        </w:rPr>
        <w:t xml:space="preserve"> K</w:t>
      </w:r>
      <w:r w:rsidRPr="00D76190">
        <w:rPr>
          <w:rFonts w:hint="eastAsia"/>
        </w:rPr>
        <w:t>的</w:t>
      </w:r>
      <w:r>
        <w:rPr>
          <w:rFonts w:hint="eastAsia"/>
        </w:rPr>
        <w:t>恒温箱中进行；试验完成后，样品在室温下冷却至少1</w:t>
      </w:r>
      <w:r>
        <w:t xml:space="preserve"> </w:t>
      </w:r>
      <w:r>
        <w:rPr>
          <w:rFonts w:hint="eastAsia"/>
        </w:rPr>
        <w:t>h；在环境温度下测量样品的压敏电压</w:t>
      </w:r>
      <w:r w:rsidR="00D76190" w:rsidRPr="00D76190">
        <w:rPr>
          <w:rFonts w:hint="eastAsia"/>
          <w:position w:val="-12"/>
          <w:szCs w:val="22"/>
        </w:rPr>
        <w:object w:dxaOrig="279" w:dyaOrig="360">
          <v:shape id="_x0000_i1133" type="#_x0000_t75" style="width:13.95pt;height:18pt" o:ole="">
            <v:imagedata r:id="rId201" o:title=""/>
          </v:shape>
          <o:OLEObject Type="Embed" ProgID="Equation.DSMT4" ShapeID="_x0000_i1133" DrawAspect="Content" ObjectID="_1616584765" r:id="rId208"/>
        </w:object>
      </w:r>
      <w:r>
        <w:rPr>
          <w:rFonts w:hint="eastAsia"/>
        </w:rPr>
        <w:t>和泄漏电流，应在规定范围内。详细试验方法参见附录C。</w:t>
      </w:r>
    </w:p>
    <w:p w:rsidR="00224EC7" w:rsidRDefault="000C2ECB" w:rsidP="00637342">
      <w:pPr>
        <w:pStyle w:val="ac"/>
        <w:spacing w:before="120" w:after="120"/>
      </w:pPr>
      <w:hyperlink w:anchor="_Toc506196950" w:history="1">
        <w:r w:rsidR="0007259A">
          <w:rPr>
            <w:rFonts w:hint="eastAsia"/>
          </w:rPr>
          <w:t>TDMOV的模拟失效试验</w:t>
        </w:r>
        <w:r w:rsidR="0007259A">
          <w:rPr>
            <w:rFonts w:hint="eastAsia"/>
          </w:rPr>
          <w:tab/>
        </w:r>
      </w:hyperlink>
    </w:p>
    <w:p w:rsidR="00224EC7" w:rsidRPr="00637342" w:rsidRDefault="0007259A" w:rsidP="00637342">
      <w:pPr>
        <w:pStyle w:val="ad"/>
        <w:spacing w:before="120" w:after="120"/>
      </w:pPr>
      <w:r>
        <w:rPr>
          <w:rFonts w:hint="eastAsia"/>
        </w:rPr>
        <w:fldChar w:fldCharType="end"/>
      </w:r>
      <w:bookmarkEnd w:id="115"/>
      <w:bookmarkEnd w:id="116"/>
      <w:r>
        <w:rPr>
          <w:rFonts w:hint="eastAsia"/>
          <w:szCs w:val="22"/>
        </w:rPr>
        <w:t>样品准备</w:t>
      </w:r>
    </w:p>
    <w:p w:rsidR="00224EC7" w:rsidRDefault="0007259A" w:rsidP="00D76190">
      <w:pPr>
        <w:pStyle w:val="afff7"/>
      </w:pPr>
      <w:r>
        <w:rPr>
          <w:rFonts w:hint="eastAsia"/>
        </w:rPr>
        <w:t>本试验使用</w:t>
      </w:r>
      <w:proofErr w:type="gramStart"/>
      <w:r>
        <w:rPr>
          <w:rFonts w:hint="eastAsia"/>
        </w:rPr>
        <w:t>的试品应</w:t>
      </w:r>
      <w:proofErr w:type="gramEnd"/>
      <w:r>
        <w:rPr>
          <w:rFonts w:hint="eastAsia"/>
        </w:rPr>
        <w:t>首先测量限制电压。</w:t>
      </w:r>
      <w:proofErr w:type="gramStart"/>
      <w:r>
        <w:t>试验试品应</w:t>
      </w:r>
      <w:proofErr w:type="gramEnd"/>
      <w:r>
        <w:t>按制造商提供的安装说明安装，连接导线的</w:t>
      </w:r>
      <w:proofErr w:type="gramStart"/>
      <w:r>
        <w:t>截面积</w:t>
      </w:r>
      <w:r>
        <w:rPr>
          <w:rFonts w:hint="eastAsia"/>
        </w:rPr>
        <w:t>要足够</w:t>
      </w:r>
      <w:proofErr w:type="gramEnd"/>
      <w:r>
        <w:t>大，</w:t>
      </w:r>
      <w:proofErr w:type="gramStart"/>
      <w:r>
        <w:t>连接试品的</w:t>
      </w:r>
      <w:proofErr w:type="gramEnd"/>
      <w:r>
        <w:t>电缆最大长度应为每根0.5 m。</w:t>
      </w:r>
      <w:r>
        <w:rPr>
          <w:rFonts w:hint="eastAsia"/>
        </w:rPr>
        <w:t>如果</w:t>
      </w:r>
      <w:proofErr w:type="gramStart"/>
      <w:r>
        <w:rPr>
          <w:rFonts w:hint="eastAsia"/>
        </w:rPr>
        <w:t>热保护</w:t>
      </w:r>
      <w:proofErr w:type="gramEnd"/>
      <w:r>
        <w:rPr>
          <w:rFonts w:hint="eastAsia"/>
        </w:rPr>
        <w:t>压敏电阻宣称需要外置脱离器，则不仅本试验应将外置脱离</w:t>
      </w:r>
      <w:proofErr w:type="gramStart"/>
      <w:r>
        <w:rPr>
          <w:rFonts w:hint="eastAsia"/>
        </w:rPr>
        <w:t>器一起</w:t>
      </w:r>
      <w:proofErr w:type="gramEnd"/>
      <w:r>
        <w:rPr>
          <w:rFonts w:hint="eastAsia"/>
        </w:rPr>
        <w:t>作为整体来进行，其它试验（例如测量限制电压和标称放电电流等）也应如此。使用粗棉布来做危害监测，用双层粗棉布做成元件盒来包住元件，盒内壁与元件本体的距离为10</w:t>
      </w:r>
      <w:r>
        <w:t xml:space="preserve"> </w:t>
      </w:r>
      <w:r>
        <w:rPr>
          <w:rFonts w:hint="eastAsia"/>
        </w:rPr>
        <w:t>mm。</w:t>
      </w:r>
    </w:p>
    <w:p w:rsidR="00224EC7" w:rsidRDefault="0007259A">
      <w:pPr>
        <w:pStyle w:val="afff7"/>
        <w:ind w:firstLine="360"/>
        <w:rPr>
          <w:rFonts w:ascii="黑体" w:eastAsia="黑体" w:hAnsi="黑体" w:cs="黑体"/>
          <w:sz w:val="18"/>
          <w:szCs w:val="18"/>
        </w:rPr>
      </w:pPr>
      <w:r>
        <w:rPr>
          <w:rFonts w:ascii="黑体" w:eastAsia="黑体" w:hAnsi="黑体" w:cs="黑体" w:hint="eastAsia"/>
          <w:sz w:val="18"/>
          <w:szCs w:val="18"/>
        </w:rPr>
        <w:t>注意：某些规定试验有可能伤害到试验操作者，应当采取一切恰当措施来保护操作人员免遭可能出现的火灾或爆炸伤害。</w:t>
      </w:r>
    </w:p>
    <w:p w:rsidR="00224EC7" w:rsidRPr="00637342" w:rsidRDefault="0007259A" w:rsidP="00637342">
      <w:pPr>
        <w:pStyle w:val="ad"/>
        <w:spacing w:before="120" w:after="120"/>
      </w:pPr>
      <w:r>
        <w:rPr>
          <w:rFonts w:hint="eastAsia"/>
          <w:szCs w:val="22"/>
        </w:rPr>
        <w:t>试验程序</w:t>
      </w:r>
    </w:p>
    <w:p w:rsidR="00224EC7" w:rsidRDefault="0007259A" w:rsidP="00D76190">
      <w:pPr>
        <w:pStyle w:val="afff7"/>
      </w:pPr>
      <w:r>
        <w:t>样品应连接到调整成以下电压的工频电源</w:t>
      </w:r>
      <w:r>
        <w:rPr>
          <w:rFonts w:hint="eastAsia"/>
        </w:rPr>
        <w:t>，</w:t>
      </w:r>
      <w:r>
        <w:t>施加</w:t>
      </w:r>
      <w:r>
        <w:rPr>
          <w:rFonts w:hint="eastAsia"/>
        </w:rPr>
        <w:t>交流有效值为1.</w:t>
      </w:r>
      <w:proofErr w:type="gramStart"/>
      <w:r>
        <w:rPr>
          <w:rFonts w:hint="eastAsia"/>
        </w:rPr>
        <w:t>3倍试品</w:t>
      </w:r>
      <w:proofErr w:type="gramEnd"/>
      <w:r w:rsidR="00A0616A" w:rsidRPr="00A0616A">
        <w:rPr>
          <w:rFonts w:hAnsi="黑体"/>
          <w:color w:val="000000"/>
          <w:position w:val="-12"/>
        </w:rPr>
        <w:object w:dxaOrig="700" w:dyaOrig="380">
          <v:shape id="_x0000_i1134" type="#_x0000_t75" style="width:35pt;height:19pt" o:ole="">
            <v:imagedata r:id="rId209" o:title=""/>
          </v:shape>
          <o:OLEObject Type="Embed" ProgID="Equation.DSMT4" ShapeID="_x0000_i1134" DrawAspect="Content" ObjectID="_1616584766" r:id="rId210"/>
        </w:object>
      </w:r>
      <w:r>
        <w:rPr>
          <w:rFonts w:hint="eastAsia"/>
          <w:iCs/>
        </w:rPr>
        <w:t>实测值</w:t>
      </w:r>
      <w:r>
        <w:rPr>
          <w:rFonts w:hint="eastAsia"/>
        </w:rPr>
        <w:t>的预处理电压，预处理电源应保证在最高预处理电压下输出电流大于预期短路电流。</w:t>
      </w:r>
    </w:p>
    <w:p w:rsidR="00224EC7" w:rsidRDefault="0007259A" w:rsidP="00D76190">
      <w:pPr>
        <w:pStyle w:val="afff7"/>
      </w:pPr>
      <w:r>
        <w:t>预</w:t>
      </w:r>
      <w:r>
        <w:rPr>
          <w:rFonts w:hint="eastAsia"/>
        </w:rPr>
        <w:t>处理</w:t>
      </w:r>
      <w:r>
        <w:t>电压施加的时间为5</w:t>
      </w:r>
      <w:r w:rsidR="00A0616A">
        <w:rPr>
          <w:rFonts w:hint="eastAsia"/>
        </w:rPr>
        <w:t xml:space="preserve"> s</w:t>
      </w:r>
      <w:r w:rsidR="00A0616A" w:rsidRPr="00A0616A">
        <w:rPr>
          <w:rFonts w:hAnsi="黑体"/>
          <w:color w:val="000000"/>
          <w:position w:val="-12"/>
        </w:rPr>
        <w:object w:dxaOrig="340" w:dyaOrig="380">
          <v:shape id="_x0000_i1135" type="#_x0000_t75" style="width:17pt;height:19pt" o:ole="">
            <v:imagedata r:id="rId211" o:title=""/>
          </v:shape>
          <o:OLEObject Type="Embed" ProgID="Equation.DSMT4" ShapeID="_x0000_i1135" DrawAspect="Content" ObjectID="_1616584767" r:id="rId212"/>
        </w:object>
      </w:r>
      <w:r>
        <w:t>，</w:t>
      </w:r>
      <w:r>
        <w:rPr>
          <w:rFonts w:hint="eastAsia"/>
        </w:rPr>
        <w:t>预期短路电流设置分为0.625</w:t>
      </w:r>
      <w:r w:rsidR="00A0616A">
        <w:rPr>
          <w:rFonts w:hint="eastAsia"/>
        </w:rPr>
        <w:t xml:space="preserve"> </w:t>
      </w:r>
      <w:r>
        <w:rPr>
          <w:rFonts w:hint="eastAsia"/>
        </w:rPr>
        <w:t>A、1.25</w:t>
      </w:r>
      <w:r w:rsidR="00A0616A">
        <w:rPr>
          <w:rFonts w:hint="eastAsia"/>
        </w:rPr>
        <w:t xml:space="preserve"> </w:t>
      </w:r>
      <w:r>
        <w:t>A</w:t>
      </w:r>
      <w:r>
        <w:rPr>
          <w:rFonts w:hint="eastAsia"/>
        </w:rPr>
        <w:t>、2.5</w:t>
      </w:r>
      <w:r w:rsidR="00A0616A">
        <w:rPr>
          <w:rFonts w:hint="eastAsia"/>
        </w:rPr>
        <w:t xml:space="preserve"> </w:t>
      </w:r>
      <w:r>
        <w:rPr>
          <w:rFonts w:hint="eastAsia"/>
        </w:rPr>
        <w:t>A、5</w:t>
      </w:r>
      <w:r w:rsidR="00A0616A">
        <w:rPr>
          <w:rFonts w:hint="eastAsia"/>
        </w:rPr>
        <w:t xml:space="preserve"> </w:t>
      </w:r>
      <w:r>
        <w:rPr>
          <w:rFonts w:hint="eastAsia"/>
        </w:rPr>
        <w:t>A、10</w:t>
      </w:r>
      <w:r w:rsidR="00A0616A">
        <w:rPr>
          <w:rFonts w:hint="eastAsia"/>
        </w:rPr>
        <w:t xml:space="preserve"> </w:t>
      </w:r>
      <w:r>
        <w:rPr>
          <w:rFonts w:hint="eastAsia"/>
        </w:rPr>
        <w:t>A、</w:t>
      </w:r>
      <w:r>
        <w:t>20</w:t>
      </w:r>
      <w:r w:rsidR="00A0616A">
        <w:rPr>
          <w:rFonts w:hint="eastAsia"/>
        </w:rPr>
        <w:t xml:space="preserve"> A（r.m.s.）</w:t>
      </w:r>
      <w:r w:rsidR="00A0616A" w:rsidRPr="00A0616A">
        <w:rPr>
          <w:rFonts w:hAnsi="黑体"/>
          <w:color w:val="000000"/>
          <w:position w:val="-12"/>
        </w:rPr>
        <w:object w:dxaOrig="340" w:dyaOrig="380">
          <v:shape id="_x0000_i1136" type="#_x0000_t75" style="width:17pt;height:19pt" o:ole="">
            <v:imagedata r:id="rId211" o:title=""/>
          </v:shape>
          <o:OLEObject Type="Embed" ProgID="Equation.DSMT4" ShapeID="_x0000_i1136" DrawAspect="Content" ObjectID="_1616584768" r:id="rId213"/>
        </w:object>
      </w:r>
      <w:r>
        <w:rPr>
          <w:rFonts w:ascii="Cambria Math" w:hAnsi="Cambria Math" w:hint="eastAsia"/>
          <w:szCs w:val="18"/>
        </w:rPr>
        <w:t>由低到高</w:t>
      </w:r>
      <w:r>
        <w:rPr>
          <w:rFonts w:hint="eastAsia"/>
        </w:rPr>
        <w:t>6级（分别称为1、2、3、4、5、6级短路电流），按照制造商指定的短路电流级别进行试验，若制造商指定试验的预期短路电流高于20A，则按制造商的</w:t>
      </w:r>
      <w:proofErr w:type="gramStart"/>
      <w:r>
        <w:rPr>
          <w:rFonts w:hint="eastAsia"/>
        </w:rPr>
        <w:t>指定值</w:t>
      </w:r>
      <w:proofErr w:type="gramEnd"/>
      <w:r>
        <w:rPr>
          <w:rFonts w:hint="eastAsia"/>
        </w:rPr>
        <w:t>进行试验</w:t>
      </w:r>
      <w:r>
        <w:t>。</w:t>
      </w:r>
      <w:r>
        <w:rPr>
          <w:rFonts w:hint="eastAsia"/>
        </w:rPr>
        <w:t>定级试验应从1级短路电流开始，最后合格的级数即为试品的合格短路电流级数。</w:t>
      </w:r>
    </w:p>
    <w:p w:rsidR="00224EC7" w:rsidRDefault="0007259A" w:rsidP="00D76190">
      <w:pPr>
        <w:pStyle w:val="afff7"/>
      </w:pPr>
      <w:r>
        <w:rPr>
          <w:rFonts w:hint="eastAsia"/>
        </w:rPr>
        <w:lastRenderedPageBreak/>
        <w:t>在</w:t>
      </w:r>
      <w:r>
        <w:t>施加预</w:t>
      </w:r>
      <w:r>
        <w:rPr>
          <w:rFonts w:hint="eastAsia"/>
        </w:rPr>
        <w:t>处理</w:t>
      </w:r>
      <w:r>
        <w:t>电压之后</w:t>
      </w:r>
      <w:r>
        <w:rPr>
          <w:rFonts w:hint="eastAsia"/>
        </w:rPr>
        <w:t>，</w:t>
      </w:r>
      <w:r>
        <w:t>应在试品上施加一个大小等于</w:t>
      </w:r>
      <w:r w:rsidR="00A0616A" w:rsidRPr="00A0616A">
        <w:rPr>
          <w:rFonts w:hAnsi="黑体"/>
          <w:color w:val="000000"/>
          <w:position w:val="-12"/>
        </w:rPr>
        <w:object w:dxaOrig="520" w:dyaOrig="360">
          <v:shape id="_x0000_i1137" type="#_x0000_t75" style="width:26pt;height:18pt" o:ole="">
            <v:imagedata r:id="rId24" o:title=""/>
          </v:shape>
          <o:OLEObject Type="Embed" ProgID="Equation.DSMT4" ShapeID="_x0000_i1137" DrawAspect="Content" ObjectID="_1616584769" r:id="rId214"/>
        </w:object>
      </w:r>
      <w:r w:rsidR="00A0616A" w:rsidRPr="00A0616A">
        <w:rPr>
          <w:rFonts w:hAnsi="黑体"/>
          <w:color w:val="000000"/>
          <w:position w:val="-12"/>
        </w:rPr>
        <w:object w:dxaOrig="340" w:dyaOrig="380">
          <v:shape id="_x0000_i1138" type="#_x0000_t75" style="width:17pt;height:19pt" o:ole="">
            <v:imagedata r:id="rId211" o:title=""/>
          </v:shape>
          <o:OLEObject Type="Embed" ProgID="Equation.DSMT4" ShapeID="_x0000_i1138" DrawAspect="Content" ObjectID="_1616584770" r:id="rId215"/>
        </w:object>
      </w:r>
      <w:r>
        <w:rPr>
          <w:rFonts w:hint="eastAsia"/>
        </w:rPr>
        <w:t>，</w:t>
      </w:r>
      <w:r>
        <w:t>电源短路电流容量如下所述的电压</w:t>
      </w:r>
      <w:r>
        <w:rPr>
          <w:rFonts w:hint="eastAsia"/>
        </w:rPr>
        <w:t>，时间为</w:t>
      </w:r>
      <w:r>
        <w:t>5 min或在电流被</w:t>
      </w:r>
      <w:r>
        <w:rPr>
          <w:rFonts w:hint="eastAsia"/>
        </w:rPr>
        <w:t>热保护</w:t>
      </w:r>
      <w:r>
        <w:t>器切断之后至少0.5</w:t>
      </w:r>
      <w:r>
        <w:rPr>
          <w:rFonts w:hint="eastAsia"/>
        </w:rPr>
        <w:t xml:space="preserve"> </w:t>
      </w:r>
      <w:r>
        <w:t>s。</w:t>
      </w:r>
    </w:p>
    <w:p w:rsidR="00224EC7" w:rsidRDefault="0007259A">
      <w:pPr>
        <w:pStyle w:val="afff7"/>
      </w:pPr>
      <w:r>
        <w:t>从施加预</w:t>
      </w:r>
      <w:r>
        <w:rPr>
          <w:rFonts w:hint="eastAsia"/>
        </w:rPr>
        <w:t>处理</w:t>
      </w:r>
      <w:r>
        <w:t>电压到</w:t>
      </w:r>
      <w:r w:rsidR="00A0616A" w:rsidRPr="00A0616A">
        <w:rPr>
          <w:rFonts w:hAnsi="黑体"/>
          <w:color w:val="000000"/>
          <w:position w:val="-12"/>
        </w:rPr>
        <w:object w:dxaOrig="520" w:dyaOrig="360">
          <v:shape id="_x0000_i1139" type="#_x0000_t75" style="width:26pt;height:18pt" o:ole="">
            <v:imagedata r:id="rId24" o:title=""/>
          </v:shape>
          <o:OLEObject Type="Embed" ProgID="Equation.DSMT4" ShapeID="_x0000_i1139" DrawAspect="Content" ObjectID="_1616584771" r:id="rId216"/>
        </w:object>
      </w:r>
      <w:r>
        <w:t>的转换</w:t>
      </w:r>
      <w:r>
        <w:rPr>
          <w:rFonts w:hint="eastAsia"/>
        </w:rPr>
        <w:t>时间间断应小于100</w:t>
      </w:r>
      <w:r w:rsidR="00A0616A">
        <w:rPr>
          <w:rFonts w:hint="eastAsia"/>
        </w:rPr>
        <w:t xml:space="preserve"> </w:t>
      </w:r>
      <w:r>
        <w:rPr>
          <w:rFonts w:hint="eastAsia"/>
        </w:rPr>
        <w:t>ms，</w:t>
      </w:r>
      <w:r>
        <w:t>流过</w:t>
      </w:r>
      <w:proofErr w:type="gramStart"/>
      <w:r>
        <w:rPr>
          <w:rFonts w:hint="eastAsia"/>
        </w:rPr>
        <w:t>热保护</w:t>
      </w:r>
      <w:proofErr w:type="gramEnd"/>
      <w:r>
        <w:rPr>
          <w:rFonts w:hint="eastAsia"/>
        </w:rPr>
        <w:t>压敏电阻</w:t>
      </w:r>
      <w:r>
        <w:t>的电流应被监测。图</w:t>
      </w:r>
      <w:r>
        <w:rPr>
          <w:rFonts w:hint="eastAsia"/>
        </w:rPr>
        <w:t>10</w:t>
      </w:r>
      <w:r>
        <w:t>和图</w:t>
      </w:r>
      <w:r>
        <w:rPr>
          <w:rFonts w:hint="eastAsia"/>
        </w:rPr>
        <w:t>11</w:t>
      </w:r>
      <w:r>
        <w:t>显示了一个合适的试验电路和时序图。</w:t>
      </w:r>
    </w:p>
    <w:p w:rsidR="00224EC7" w:rsidRDefault="0007259A">
      <w:pPr>
        <w:pStyle w:val="afff7"/>
      </w:pPr>
      <w:proofErr w:type="gramStart"/>
      <w:r>
        <w:t>在试品安装</w:t>
      </w:r>
      <w:proofErr w:type="gramEnd"/>
      <w:r>
        <w:t>处的</w:t>
      </w:r>
      <w:r w:rsidR="00A0616A" w:rsidRPr="00A0616A">
        <w:rPr>
          <w:rFonts w:hAnsi="黑体"/>
          <w:color w:val="000000"/>
          <w:position w:val="-12"/>
        </w:rPr>
        <w:object w:dxaOrig="520" w:dyaOrig="360">
          <v:shape id="_x0000_i1140" type="#_x0000_t75" style="width:26pt;height:18pt" o:ole="">
            <v:imagedata r:id="rId24" o:title=""/>
          </v:shape>
          <o:OLEObject Type="Embed" ProgID="Equation.DSMT4" ShapeID="_x0000_i1140" DrawAspect="Content" ObjectID="_1616584772" r:id="rId217"/>
        </w:object>
      </w:r>
      <w:r>
        <w:t>电压，电源的预期短路电流有</w:t>
      </w:r>
      <w:r>
        <w:rPr>
          <w:rFonts w:hint="eastAsia"/>
        </w:rPr>
        <w:t>（0～+5%）</w:t>
      </w:r>
      <w:r>
        <w:t>的允差。</w:t>
      </w:r>
    </w:p>
    <w:p w:rsidR="00224EC7" w:rsidRDefault="0007259A">
      <w:pPr>
        <w:pStyle w:val="100"/>
        <w:rPr>
          <w:rFonts w:ascii="Times New Roman" w:eastAsia="宋体"/>
          <w:color w:val="000000" w:themeColor="text1"/>
          <w:sz w:val="21"/>
          <w:szCs w:val="21"/>
        </w:rPr>
      </w:pPr>
      <w:r>
        <w:rPr>
          <w:rFonts w:ascii="Times New Roman" w:eastAsia="宋体"/>
          <w:noProof/>
          <w:color w:val="000000" w:themeColor="text1"/>
          <w:sz w:val="21"/>
          <w:szCs w:val="21"/>
        </w:rPr>
        <w:drawing>
          <wp:inline distT="0" distB="0" distL="0" distR="0" wp14:anchorId="6FE78826" wp14:editId="205EFD9D">
            <wp:extent cx="3866627" cy="1606164"/>
            <wp:effectExtent l="0" t="0" r="63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3866627" cy="1606164"/>
                    </a:xfrm>
                    <a:prstGeom prst="rect">
                      <a:avLst/>
                    </a:prstGeom>
                    <a:noFill/>
                    <a:ln>
                      <a:noFill/>
                    </a:ln>
                  </pic:spPr>
                </pic:pic>
              </a:graphicData>
            </a:graphic>
          </wp:inline>
        </w:drawing>
      </w:r>
    </w:p>
    <w:p w:rsidR="00224EC7" w:rsidRDefault="0007259A">
      <w:pPr>
        <w:pStyle w:val="100"/>
        <w:ind w:firstLineChars="200" w:firstLine="360"/>
        <w:jc w:val="both"/>
        <w:rPr>
          <w:rFonts w:ascii="Times New Roman" w:eastAsia="宋体"/>
          <w:color w:val="000000" w:themeColor="text1"/>
          <w:sz w:val="18"/>
          <w:szCs w:val="18"/>
        </w:rPr>
      </w:pPr>
      <w:r>
        <w:rPr>
          <w:rFonts w:ascii="Times New Roman" w:eastAsia="宋体"/>
          <w:color w:val="000000" w:themeColor="text1"/>
          <w:sz w:val="18"/>
          <w:szCs w:val="18"/>
        </w:rPr>
        <w:t>图例：</w:t>
      </w:r>
    </w:p>
    <w:p w:rsidR="00224EC7" w:rsidRDefault="00A0616A">
      <w:pPr>
        <w:ind w:firstLine="435"/>
        <w:rPr>
          <w:rFonts w:ascii="宋体" w:hAnsi="宋体"/>
          <w:iCs/>
          <w:color w:val="000000" w:themeColor="text1"/>
          <w:sz w:val="18"/>
        </w:rPr>
      </w:pPr>
      <w:r w:rsidRPr="00A0616A">
        <w:rPr>
          <w:rFonts w:hAnsi="黑体"/>
          <w:color w:val="000000"/>
          <w:position w:val="-12"/>
        </w:rPr>
        <w:object w:dxaOrig="240" w:dyaOrig="360">
          <v:shape id="_x0000_i1141" type="#_x0000_t75" style="width:12pt;height:18pt" o:ole="">
            <v:imagedata r:id="rId219" o:title=""/>
          </v:shape>
          <o:OLEObject Type="Embed" ProgID="Equation.DSMT4" ShapeID="_x0000_i1141" DrawAspect="Content" ObjectID="_1616584773" r:id="rId220"/>
        </w:object>
      </w:r>
      <w:r>
        <w:rPr>
          <w:rFonts w:ascii="宋体" w:hAnsi="宋体"/>
          <w:iCs/>
          <w:color w:val="000000" w:themeColor="text1"/>
          <w:sz w:val="18"/>
        </w:rPr>
        <w:t xml:space="preserve">　</w:t>
      </w:r>
      <w:r>
        <w:rPr>
          <w:rFonts w:ascii="宋体" w:hAnsi="宋体" w:hint="eastAsia"/>
          <w:iCs/>
          <w:color w:val="000000" w:themeColor="text1"/>
          <w:sz w:val="18"/>
        </w:rPr>
        <w:t xml:space="preserve"> </w:t>
      </w:r>
      <w:r w:rsidR="0007259A">
        <w:rPr>
          <w:rFonts w:ascii="宋体" w:hAnsi="宋体"/>
          <w:iCs/>
          <w:color w:val="000000" w:themeColor="text1"/>
          <w:sz w:val="18"/>
        </w:rPr>
        <w:t>调节预处理发生器的预期短路电流的阻抗</w:t>
      </w:r>
      <w:r>
        <w:rPr>
          <w:rFonts w:ascii="宋体" w:hAnsi="宋体" w:hint="eastAsia"/>
          <w:iCs/>
          <w:color w:val="000000" w:themeColor="text1"/>
          <w:sz w:val="18"/>
        </w:rPr>
        <w:t>；</w:t>
      </w:r>
    </w:p>
    <w:p w:rsidR="00224EC7" w:rsidRDefault="00A0616A">
      <w:pPr>
        <w:ind w:firstLine="435"/>
        <w:rPr>
          <w:rFonts w:ascii="宋体" w:hAnsi="宋体"/>
          <w:iCs/>
          <w:color w:val="000000" w:themeColor="text1"/>
          <w:sz w:val="18"/>
        </w:rPr>
      </w:pPr>
      <w:r w:rsidRPr="00A0616A">
        <w:rPr>
          <w:rFonts w:hAnsi="黑体"/>
          <w:color w:val="000000"/>
          <w:position w:val="-12"/>
        </w:rPr>
        <w:object w:dxaOrig="260" w:dyaOrig="360">
          <v:shape id="_x0000_i1142" type="#_x0000_t75" style="width:13pt;height:18pt" o:ole="">
            <v:imagedata r:id="rId221" o:title=""/>
          </v:shape>
          <o:OLEObject Type="Embed" ProgID="Equation.DSMT4" ShapeID="_x0000_i1142" DrawAspect="Content" ObjectID="_1616584774" r:id="rId222"/>
        </w:object>
      </w:r>
      <w:r>
        <w:rPr>
          <w:rFonts w:ascii="宋体" w:hAnsi="宋体"/>
          <w:iCs/>
          <w:color w:val="000000" w:themeColor="text1"/>
          <w:sz w:val="18"/>
        </w:rPr>
        <w:t xml:space="preserve">　</w:t>
      </w:r>
      <w:r>
        <w:rPr>
          <w:rFonts w:ascii="宋体" w:hAnsi="宋体" w:hint="eastAsia"/>
          <w:iCs/>
          <w:color w:val="000000" w:themeColor="text1"/>
          <w:sz w:val="18"/>
        </w:rPr>
        <w:t xml:space="preserve"> </w:t>
      </w:r>
      <w:r w:rsidR="0007259A">
        <w:rPr>
          <w:rFonts w:ascii="宋体" w:hAnsi="宋体"/>
          <w:iCs/>
          <w:color w:val="000000" w:themeColor="text1"/>
          <w:sz w:val="18"/>
        </w:rPr>
        <w:t>调节</w:t>
      </w:r>
      <w:r w:rsidRPr="00A0616A">
        <w:rPr>
          <w:rFonts w:hAnsi="黑体"/>
          <w:color w:val="000000"/>
          <w:position w:val="-12"/>
        </w:rPr>
        <w:object w:dxaOrig="420" w:dyaOrig="360">
          <v:shape id="_x0000_i1143" type="#_x0000_t75" style="width:21pt;height:18pt" o:ole="">
            <v:imagedata r:id="rId223" o:title=""/>
          </v:shape>
          <o:OLEObject Type="Embed" ProgID="Equation.DSMT4" ShapeID="_x0000_i1143" DrawAspect="Content" ObjectID="_1616584775" r:id="rId224"/>
        </w:object>
      </w:r>
      <w:r w:rsidR="0007259A">
        <w:rPr>
          <w:rFonts w:ascii="宋体" w:hAnsi="宋体"/>
          <w:iCs/>
          <w:color w:val="000000" w:themeColor="text1"/>
          <w:sz w:val="18"/>
        </w:rPr>
        <w:t>的预期短路电流的阻抗</w:t>
      </w:r>
      <w:r>
        <w:rPr>
          <w:rFonts w:ascii="宋体" w:hAnsi="宋体" w:hint="eastAsia"/>
          <w:iCs/>
          <w:color w:val="000000" w:themeColor="text1"/>
          <w:sz w:val="18"/>
        </w:rPr>
        <w:t>；</w:t>
      </w:r>
    </w:p>
    <w:p w:rsidR="00224EC7" w:rsidRDefault="0007259A">
      <w:pPr>
        <w:ind w:firstLine="435"/>
        <w:rPr>
          <w:rFonts w:ascii="宋体" w:hAnsi="宋体"/>
          <w:iCs/>
          <w:color w:val="000000" w:themeColor="text1"/>
          <w:sz w:val="18"/>
        </w:rPr>
      </w:pPr>
      <w:r>
        <w:rPr>
          <w:rFonts w:ascii="宋体" w:hAnsi="宋体"/>
          <w:iCs/>
          <w:color w:val="000000" w:themeColor="text1"/>
          <w:sz w:val="18"/>
        </w:rPr>
        <w:t>S</w:t>
      </w:r>
      <w:r>
        <w:rPr>
          <w:rFonts w:ascii="宋体" w:hAnsi="宋体" w:hint="eastAsia"/>
          <w:iCs/>
          <w:color w:val="000000" w:themeColor="text1"/>
          <w:sz w:val="18"/>
        </w:rPr>
        <w:t>w</w:t>
      </w:r>
      <w:r>
        <w:rPr>
          <w:rFonts w:ascii="宋体" w:hAnsi="宋体"/>
          <w:iCs/>
          <w:color w:val="000000" w:themeColor="text1"/>
          <w:sz w:val="18"/>
        </w:rPr>
        <w:t xml:space="preserve">1　</w:t>
      </w:r>
      <w:r w:rsidR="00A0616A">
        <w:rPr>
          <w:rFonts w:ascii="宋体" w:hAnsi="宋体" w:hint="eastAsia"/>
          <w:iCs/>
          <w:color w:val="000000" w:themeColor="text1"/>
          <w:sz w:val="18"/>
        </w:rPr>
        <w:t xml:space="preserve"> </w:t>
      </w:r>
      <w:r>
        <w:rPr>
          <w:rFonts w:ascii="宋体" w:hAnsi="宋体"/>
          <w:iCs/>
          <w:color w:val="000000" w:themeColor="text1"/>
          <w:sz w:val="18"/>
        </w:rPr>
        <w:t>机械开关或静态开关，用以在</w:t>
      </w:r>
      <w:proofErr w:type="gramStart"/>
      <w:r>
        <w:rPr>
          <w:rFonts w:ascii="宋体" w:hAnsi="宋体" w:hint="eastAsia"/>
          <w:iCs/>
          <w:color w:val="000000" w:themeColor="text1"/>
          <w:sz w:val="18"/>
        </w:rPr>
        <w:t>热保护</w:t>
      </w:r>
      <w:proofErr w:type="gramEnd"/>
      <w:r>
        <w:rPr>
          <w:rFonts w:ascii="宋体" w:hAnsi="宋体" w:hint="eastAsia"/>
          <w:iCs/>
          <w:color w:val="000000" w:themeColor="text1"/>
          <w:sz w:val="18"/>
        </w:rPr>
        <w:t>压敏电阻</w:t>
      </w:r>
      <w:r>
        <w:rPr>
          <w:rFonts w:ascii="宋体" w:hAnsi="宋体"/>
          <w:iCs/>
          <w:color w:val="000000" w:themeColor="text1"/>
          <w:sz w:val="18"/>
        </w:rPr>
        <w:t>上施加预处理电压</w:t>
      </w:r>
      <w:r w:rsidR="00A0616A">
        <w:rPr>
          <w:rFonts w:ascii="宋体" w:hAnsi="宋体" w:hint="eastAsia"/>
          <w:iCs/>
          <w:color w:val="000000" w:themeColor="text1"/>
          <w:sz w:val="18"/>
        </w:rPr>
        <w:t>；</w:t>
      </w:r>
    </w:p>
    <w:p w:rsidR="00224EC7" w:rsidRDefault="0007259A">
      <w:pPr>
        <w:ind w:firstLine="435"/>
        <w:rPr>
          <w:rFonts w:ascii="宋体" w:hAnsi="宋体"/>
          <w:iCs/>
          <w:color w:val="000000" w:themeColor="text1"/>
          <w:sz w:val="18"/>
        </w:rPr>
      </w:pPr>
      <w:r>
        <w:rPr>
          <w:rFonts w:ascii="宋体" w:hAnsi="宋体"/>
          <w:iCs/>
          <w:color w:val="000000" w:themeColor="text1"/>
          <w:sz w:val="18"/>
        </w:rPr>
        <w:t>S</w:t>
      </w:r>
      <w:r>
        <w:rPr>
          <w:rFonts w:ascii="宋体" w:hAnsi="宋体" w:hint="eastAsia"/>
          <w:iCs/>
          <w:color w:val="000000" w:themeColor="text1"/>
          <w:sz w:val="18"/>
        </w:rPr>
        <w:t>w</w:t>
      </w:r>
      <w:r>
        <w:rPr>
          <w:rFonts w:ascii="宋体" w:hAnsi="宋体"/>
          <w:iCs/>
          <w:color w:val="000000" w:themeColor="text1"/>
          <w:sz w:val="18"/>
        </w:rPr>
        <w:t xml:space="preserve">2  </w:t>
      </w:r>
      <w:r w:rsidR="00A0616A">
        <w:rPr>
          <w:rFonts w:ascii="宋体" w:hAnsi="宋体" w:hint="eastAsia"/>
          <w:iCs/>
          <w:color w:val="000000" w:themeColor="text1"/>
          <w:sz w:val="18"/>
        </w:rPr>
        <w:t xml:space="preserve"> </w:t>
      </w:r>
      <w:r>
        <w:rPr>
          <w:rFonts w:ascii="宋体" w:hAnsi="宋体"/>
          <w:iCs/>
          <w:color w:val="000000" w:themeColor="text1"/>
          <w:sz w:val="18"/>
        </w:rPr>
        <w:t>机械开关或静态开关，用以在处理过的</w:t>
      </w:r>
      <w:proofErr w:type="gramStart"/>
      <w:r>
        <w:rPr>
          <w:rFonts w:ascii="宋体" w:hAnsi="宋体" w:hint="eastAsia"/>
          <w:iCs/>
          <w:color w:val="000000" w:themeColor="text1"/>
          <w:sz w:val="18"/>
        </w:rPr>
        <w:t>热保护</w:t>
      </w:r>
      <w:proofErr w:type="gramEnd"/>
      <w:r>
        <w:rPr>
          <w:rFonts w:ascii="宋体" w:hAnsi="宋体" w:hint="eastAsia"/>
          <w:iCs/>
          <w:color w:val="000000" w:themeColor="text1"/>
          <w:sz w:val="18"/>
        </w:rPr>
        <w:t>压敏电阻</w:t>
      </w:r>
      <w:r>
        <w:rPr>
          <w:rFonts w:ascii="宋体" w:hAnsi="宋体"/>
          <w:iCs/>
          <w:color w:val="000000" w:themeColor="text1"/>
          <w:sz w:val="18"/>
        </w:rPr>
        <w:t>上施加参考试验电压</w:t>
      </w:r>
      <w:r w:rsidR="00A0616A">
        <w:rPr>
          <w:rFonts w:ascii="宋体" w:hAnsi="宋体" w:hint="eastAsia"/>
          <w:iCs/>
          <w:color w:val="000000" w:themeColor="text1"/>
          <w:sz w:val="18"/>
        </w:rPr>
        <w:t>；</w:t>
      </w:r>
    </w:p>
    <w:p w:rsidR="00224EC7" w:rsidRDefault="0007259A">
      <w:pPr>
        <w:ind w:firstLine="435"/>
        <w:rPr>
          <w:rFonts w:ascii="宋体" w:hAnsi="宋体"/>
          <w:iCs/>
          <w:color w:val="000000" w:themeColor="text1"/>
        </w:rPr>
      </w:pPr>
      <w:r>
        <w:rPr>
          <w:rFonts w:ascii="宋体" w:hAnsi="宋体"/>
          <w:iCs/>
          <w:color w:val="000000" w:themeColor="text1"/>
          <w:sz w:val="18"/>
        </w:rPr>
        <w:t xml:space="preserve">DUT　</w:t>
      </w:r>
      <w:r w:rsidR="00A0616A">
        <w:rPr>
          <w:rFonts w:ascii="宋体" w:hAnsi="宋体" w:hint="eastAsia"/>
          <w:iCs/>
          <w:color w:val="000000" w:themeColor="text1"/>
          <w:sz w:val="18"/>
        </w:rPr>
        <w:t xml:space="preserve"> </w:t>
      </w:r>
      <w:r>
        <w:rPr>
          <w:rFonts w:ascii="宋体" w:hAnsi="宋体"/>
          <w:iCs/>
          <w:color w:val="000000" w:themeColor="text1"/>
          <w:sz w:val="18"/>
        </w:rPr>
        <w:t>待测试品（</w:t>
      </w:r>
      <w:proofErr w:type="gramStart"/>
      <w:r>
        <w:rPr>
          <w:rFonts w:ascii="宋体" w:hAnsi="宋体" w:hint="eastAsia"/>
          <w:iCs/>
          <w:color w:val="000000" w:themeColor="text1"/>
          <w:sz w:val="18"/>
        </w:rPr>
        <w:t>热保护</w:t>
      </w:r>
      <w:proofErr w:type="gramEnd"/>
      <w:r>
        <w:rPr>
          <w:rFonts w:ascii="宋体" w:hAnsi="宋体" w:hint="eastAsia"/>
          <w:iCs/>
          <w:color w:val="000000" w:themeColor="text1"/>
          <w:sz w:val="18"/>
        </w:rPr>
        <w:t>压敏电阻</w:t>
      </w:r>
      <w:r>
        <w:rPr>
          <w:rFonts w:ascii="宋体" w:hAnsi="宋体"/>
          <w:iCs/>
          <w:color w:val="000000" w:themeColor="text1"/>
          <w:sz w:val="18"/>
        </w:rPr>
        <w:t>）</w:t>
      </w:r>
      <w:r w:rsidR="00A0616A">
        <w:rPr>
          <w:rFonts w:ascii="宋体" w:hAnsi="宋体" w:hint="eastAsia"/>
          <w:iCs/>
          <w:color w:val="000000" w:themeColor="text1"/>
          <w:sz w:val="18"/>
        </w:rPr>
        <w:t>。</w:t>
      </w:r>
    </w:p>
    <w:p w:rsidR="00224EC7" w:rsidRDefault="0007259A" w:rsidP="00EA4E8F">
      <w:pPr>
        <w:pStyle w:val="af7"/>
        <w:spacing w:before="120" w:after="120"/>
      </w:pPr>
      <w:bookmarkStart w:id="277" w:name="_Toc395184406"/>
      <w:bookmarkStart w:id="278" w:name="_Toc398125107"/>
      <w:bookmarkStart w:id="279" w:name="_Toc398210983"/>
      <w:bookmarkStart w:id="280" w:name="_Toc398560631"/>
      <w:bookmarkStart w:id="281" w:name="_Toc417647910"/>
      <w:bookmarkStart w:id="282" w:name="_Toc398378309"/>
      <w:bookmarkStart w:id="283" w:name="_Toc395128535"/>
      <w:bookmarkStart w:id="284" w:name="_Toc417978394"/>
      <w:bookmarkStart w:id="285" w:name="_Toc398124861"/>
      <w:bookmarkStart w:id="286" w:name="_Toc5779712"/>
      <w:bookmarkStart w:id="287" w:name="_Toc5781510"/>
      <w:bookmarkStart w:id="288" w:name="_Toc5781596"/>
      <w:r>
        <w:t>模拟</w:t>
      </w:r>
      <w:proofErr w:type="gramStart"/>
      <w:r>
        <w:rPr>
          <w:rFonts w:hint="eastAsia"/>
        </w:rPr>
        <w:t>热保护</w:t>
      </w:r>
      <w:proofErr w:type="gramEnd"/>
      <w:r>
        <w:rPr>
          <w:rFonts w:hint="eastAsia"/>
        </w:rPr>
        <w:t>压敏电阻</w:t>
      </w:r>
      <w:r>
        <w:t>失效模式的试验电路</w:t>
      </w:r>
      <w:bookmarkEnd w:id="277"/>
      <w:bookmarkEnd w:id="278"/>
      <w:bookmarkEnd w:id="279"/>
      <w:bookmarkEnd w:id="280"/>
      <w:bookmarkEnd w:id="281"/>
      <w:bookmarkEnd w:id="282"/>
      <w:bookmarkEnd w:id="283"/>
      <w:bookmarkEnd w:id="284"/>
      <w:bookmarkEnd w:id="285"/>
      <w:bookmarkEnd w:id="286"/>
      <w:bookmarkEnd w:id="287"/>
      <w:bookmarkEnd w:id="288"/>
    </w:p>
    <w:p w:rsidR="00224EC7" w:rsidRDefault="0007259A">
      <w:pPr>
        <w:pStyle w:val="100"/>
        <w:rPr>
          <w:rFonts w:ascii="Times New Roman" w:eastAsia="宋体"/>
          <w:color w:val="000000" w:themeColor="text1"/>
          <w:sz w:val="21"/>
          <w:szCs w:val="21"/>
        </w:rPr>
      </w:pPr>
      <w:r>
        <w:rPr>
          <w:rFonts w:ascii="Times New Roman"/>
          <w:noProof/>
          <w:color w:val="000000" w:themeColor="text1"/>
          <w:szCs w:val="21"/>
        </w:rPr>
        <w:drawing>
          <wp:inline distT="0" distB="0" distL="0" distR="0" wp14:anchorId="77342169" wp14:editId="25F2ADE2">
            <wp:extent cx="4380879" cy="1399429"/>
            <wp:effectExtent l="0" t="0" r="635" b="0"/>
            <wp:docPr id="11" name="图片 11" descr="D:\标准工作\正在进行的标准\低压电涌保护器(SPD) 第11部分：低压电力系统的电涌保护器——性能要求和试验方法（草案稿）\图片\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标准工作\正在进行的标准\低压电涌保护器(SPD) 第11部分：低压电力系统的电涌保护器——性能要求和试验方法（草案稿）\图片\13.png"/>
                    <pic:cNvPicPr>
                      <a:picLocks noChangeAspect="1" noChangeArrowheads="1"/>
                    </pic:cNvPicPr>
                  </pic:nvPicPr>
                  <pic:blipFill rotWithShape="1">
                    <a:blip r:embed="rId225" cstate="print"/>
                    <a:srcRect l="4957" t="11745" r="21301" b="42319"/>
                    <a:stretch/>
                  </pic:blipFill>
                  <pic:spPr bwMode="auto">
                    <a:xfrm>
                      <a:off x="0" y="0"/>
                      <a:ext cx="4386324" cy="1401168"/>
                    </a:xfrm>
                    <a:prstGeom prst="rect">
                      <a:avLst/>
                    </a:prstGeom>
                    <a:noFill/>
                    <a:ln>
                      <a:noFill/>
                    </a:ln>
                    <a:extLst>
                      <a:ext uri="{53640926-AAD7-44D8-BBD7-CCE9431645EC}">
                        <a14:shadowObscured xmlns:a14="http://schemas.microsoft.com/office/drawing/2010/main"/>
                      </a:ext>
                    </a:extLst>
                  </pic:spPr>
                </pic:pic>
              </a:graphicData>
            </a:graphic>
          </wp:inline>
        </w:drawing>
      </w:r>
    </w:p>
    <w:p w:rsidR="00224EC7" w:rsidRDefault="0007259A">
      <w:pPr>
        <w:pStyle w:val="100"/>
        <w:ind w:firstLineChars="200" w:firstLine="360"/>
        <w:jc w:val="both"/>
        <w:rPr>
          <w:rFonts w:ascii="Times New Roman" w:eastAsia="宋体"/>
          <w:color w:val="000000" w:themeColor="text1"/>
          <w:sz w:val="18"/>
          <w:szCs w:val="18"/>
        </w:rPr>
      </w:pPr>
      <w:r>
        <w:rPr>
          <w:rFonts w:ascii="Times New Roman" w:eastAsia="宋体"/>
          <w:color w:val="000000" w:themeColor="text1"/>
          <w:sz w:val="18"/>
          <w:szCs w:val="18"/>
        </w:rPr>
        <w:t>图例：</w:t>
      </w:r>
    </w:p>
    <w:p w:rsidR="00224EC7" w:rsidRDefault="000C2ECB">
      <w:pPr>
        <w:ind w:firstLine="420"/>
        <w:rPr>
          <w:color w:val="000000" w:themeColor="text1"/>
          <w:sz w:val="18"/>
        </w:rPr>
      </w:pPr>
      <m:oMath>
        <m:sSub>
          <m:sSubPr>
            <m:ctrlPr>
              <w:rPr>
                <w:rFonts w:ascii="Cambria Math" w:hAnsi="Cambria Math"/>
                <w:i/>
                <w:iCs/>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1</m:t>
            </m:r>
          </m:sub>
        </m:sSub>
      </m:oMath>
      <w:r w:rsidR="0007259A">
        <w:rPr>
          <w:color w:val="000000" w:themeColor="text1"/>
          <w:sz w:val="18"/>
        </w:rPr>
        <w:t>=0</w:t>
      </w:r>
    </w:p>
    <w:p w:rsidR="00224EC7" w:rsidRDefault="000C2ECB">
      <w:pPr>
        <w:ind w:firstLine="420"/>
        <w:rPr>
          <w:color w:val="000000" w:themeColor="text1"/>
          <w:sz w:val="18"/>
        </w:rPr>
      </w:pPr>
      <m:oMath>
        <m:sSub>
          <m:sSubPr>
            <m:ctrlPr>
              <w:rPr>
                <w:rFonts w:ascii="Cambria Math" w:hAnsi="Cambria Math"/>
                <w:i/>
                <w:iCs/>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3</m:t>
            </m:r>
          </m:sub>
        </m:sSub>
        <m:r>
          <w:rPr>
            <w:rFonts w:ascii="Cambria Math" w:hAnsi="Cambria Math" w:hint="eastAsia"/>
            <w:color w:val="000000" w:themeColor="text1"/>
            <w:sz w:val="18"/>
            <w:szCs w:val="18"/>
          </w:rPr>
          <m:t>≥</m:t>
        </m:r>
        <m:sSub>
          <m:sSubPr>
            <m:ctrlPr>
              <w:rPr>
                <w:rFonts w:ascii="Cambria Math" w:hAnsi="Cambria Math"/>
                <w:i/>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2</m:t>
            </m:r>
          </m:sub>
        </m:sSub>
        <m:r>
          <w:rPr>
            <w:rFonts w:ascii="Cambria Math" w:hAnsi="Cambria Math" w:hint="eastAsia"/>
            <w:color w:val="000000" w:themeColor="text1"/>
            <w:sz w:val="18"/>
            <w:szCs w:val="18"/>
          </w:rPr>
          <m:t>≥</m:t>
        </m:r>
        <m:r>
          <w:rPr>
            <w:rFonts w:ascii="Cambria Math" w:hAnsi="Cambria Math"/>
            <w:color w:val="000000" w:themeColor="text1"/>
            <w:sz w:val="18"/>
            <w:szCs w:val="18"/>
          </w:rPr>
          <m:t>5</m:t>
        </m:r>
        <m:r>
          <w:rPr>
            <w:rFonts w:ascii="Cambria Math" w:hAnsi="Cambria Math" w:hint="eastAsia"/>
            <w:color w:val="000000" w:themeColor="text1"/>
            <w:sz w:val="18"/>
            <w:szCs w:val="18"/>
          </w:rPr>
          <m:t xml:space="preserve"> </m:t>
        </m:r>
        <m:r>
          <w:rPr>
            <w:rFonts w:ascii="Cambria Math" w:hAnsi="Cambria Math"/>
            <w:color w:val="000000" w:themeColor="text1"/>
            <w:sz w:val="18"/>
            <w:szCs w:val="18"/>
          </w:rPr>
          <m:t>s</m:t>
        </m:r>
      </m:oMath>
      <w:r w:rsidR="0007259A">
        <w:rPr>
          <w:color w:val="000000" w:themeColor="text1"/>
          <w:sz w:val="18"/>
        </w:rPr>
        <w:t>-0 %</w:t>
      </w:r>
    </w:p>
    <w:p w:rsidR="00224EC7" w:rsidRDefault="0007259A">
      <w:pPr>
        <w:ind w:firstLine="284"/>
        <w:rPr>
          <w:rFonts w:ascii="Cambria Math" w:hAnsi="Cambria Math" w:hint="eastAsia"/>
          <w:color w:val="000000" w:themeColor="text1"/>
          <w:sz w:val="18"/>
          <w:oMath/>
        </w:rPr>
      </w:pPr>
      <w:r>
        <w:rPr>
          <w:rFonts w:hint="eastAsia"/>
          <w:iCs/>
          <w:color w:val="000000" w:themeColor="text1"/>
          <w:sz w:val="18"/>
        </w:rPr>
        <w:t xml:space="preserve"> </w:t>
      </w:r>
      <m:oMath>
        <m:r>
          <m:rPr>
            <m:sty m:val="p"/>
          </m:rPr>
          <w:rPr>
            <w:rFonts w:ascii="Cambria Math" w:hAnsi="Cambria Math"/>
            <w:color w:val="000000" w:themeColor="text1"/>
            <w:sz w:val="18"/>
          </w:rPr>
          <m:t xml:space="preserve"> </m:t>
        </m:r>
        <m:sSub>
          <m:sSubPr>
            <m:ctrlPr>
              <w:rPr>
                <w:rFonts w:ascii="Cambria Math" w:hAnsi="Cambria Math"/>
                <w:i/>
                <w:iCs/>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2</m:t>
            </m:r>
          </m:sub>
        </m:sSub>
        <m:r>
          <w:rPr>
            <w:rFonts w:ascii="Cambria Math" w:hAnsi="Cambria Math" w:hint="eastAsia"/>
            <w:color w:val="000000" w:themeColor="text1"/>
            <w:sz w:val="18"/>
          </w:rPr>
          <m:t>≤</m:t>
        </m:r>
        <m:sSub>
          <m:sSubPr>
            <m:ctrlPr>
              <w:rPr>
                <w:rFonts w:ascii="Cambria Math" w:hAnsi="Cambria Math"/>
                <w:i/>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3</m:t>
            </m:r>
          </m:sub>
        </m:sSub>
        <m:r>
          <w:rPr>
            <w:rFonts w:ascii="Cambria Math" w:hAnsi="Cambria Math"/>
            <w:color w:val="000000" w:themeColor="text1"/>
            <w:sz w:val="18"/>
          </w:rPr>
          <m:t>＜</m:t>
        </m:r>
        <m:r>
          <w:rPr>
            <w:rFonts w:ascii="Cambria Math" w:hAnsi="Cambria Math"/>
            <w:color w:val="000000" w:themeColor="text1"/>
            <w:sz w:val="18"/>
          </w:rPr>
          <m:t>5</m:t>
        </m:r>
        <m:r>
          <w:rPr>
            <w:rFonts w:ascii="Cambria Math" w:hAnsi="Cambria Math" w:hint="eastAsia"/>
            <w:color w:val="000000" w:themeColor="text1"/>
            <w:sz w:val="18"/>
          </w:rPr>
          <m:t xml:space="preserve"> </m:t>
        </m:r>
        <m:sSubSup>
          <m:sSubSupPr>
            <m:ctrlPr>
              <w:rPr>
                <w:rFonts w:ascii="Cambria Math" w:hAnsi="Cambria Math"/>
                <w:i/>
                <w:color w:val="000000" w:themeColor="text1"/>
                <w:sz w:val="18"/>
              </w:rPr>
            </m:ctrlPr>
          </m:sSubSupPr>
          <m:e>
            <m:r>
              <w:rPr>
                <w:rFonts w:ascii="Cambria Math" w:hAnsi="Cambria Math"/>
                <w:color w:val="000000" w:themeColor="text1"/>
                <w:sz w:val="18"/>
              </w:rPr>
              <m:t>s</m:t>
            </m:r>
          </m:e>
          <m:sub>
            <m:r>
              <w:rPr>
                <w:rFonts w:ascii="Cambria Math" w:hAnsi="Cambria Math"/>
                <w:color w:val="000000" w:themeColor="text1"/>
                <w:sz w:val="18"/>
              </w:rPr>
              <m:t>0</m:t>
            </m:r>
          </m:sub>
          <m:sup>
            <m:r>
              <w:rPr>
                <w:rFonts w:ascii="Cambria Math" w:hAnsi="Cambria Math"/>
                <w:color w:val="000000" w:themeColor="text1"/>
                <w:sz w:val="18"/>
              </w:rPr>
              <m:t>+5%</m:t>
            </m:r>
          </m:sup>
        </m:sSubSup>
      </m:oMath>
    </w:p>
    <w:p w:rsidR="00224EC7" w:rsidRDefault="000C2ECB">
      <w:pPr>
        <w:ind w:firstLine="420"/>
        <w:rPr>
          <w:color w:val="000000" w:themeColor="text1"/>
        </w:rPr>
      </w:pPr>
      <m:oMath>
        <m:sSub>
          <m:sSubPr>
            <m:ctrlPr>
              <w:rPr>
                <w:rFonts w:ascii="Cambria Math" w:hAnsi="Cambria Math"/>
                <w:i/>
                <w:iCs/>
                <w:color w:val="000000" w:themeColor="text1"/>
                <w:sz w:val="18"/>
              </w:rPr>
            </m:ctrlPr>
          </m:sSubPr>
          <m:e>
            <m:r>
              <w:rPr>
                <w:rFonts w:ascii="Cambria Math" w:hAnsi="Cambria Math"/>
                <w:color w:val="000000" w:themeColor="text1"/>
                <w:sz w:val="18"/>
              </w:rPr>
              <m:t>t</m:t>
            </m:r>
          </m:e>
          <m:sub>
            <m:r>
              <w:rPr>
                <w:rFonts w:ascii="Cambria Math" w:hAnsi="Cambria Math"/>
                <w:color w:val="000000" w:themeColor="text1"/>
                <w:sz w:val="18"/>
                <w:vertAlign w:val="subscript"/>
              </w:rPr>
              <m:t>4</m:t>
            </m:r>
          </m:sub>
        </m:sSub>
        <m:r>
          <m:rPr>
            <m:sty m:val="p"/>
          </m:rPr>
          <w:rPr>
            <w:rFonts w:ascii="Cambria Math" w:hAnsi="Cambria Math"/>
            <w:color w:val="000000" w:themeColor="text1"/>
            <w:sz w:val="18"/>
          </w:rPr>
          <m:t>＝</m:t>
        </m:r>
        <m:r>
          <m:rPr>
            <m:sty m:val="p"/>
          </m:rPr>
          <w:rPr>
            <w:rFonts w:ascii="Cambria Math" w:hAnsi="Cambria Math"/>
            <w:color w:val="000000" w:themeColor="text1"/>
            <w:sz w:val="18"/>
          </w:rPr>
          <m:t>5</m:t>
        </m:r>
        <m:sSubSup>
          <m:sSubSupPr>
            <m:ctrlPr>
              <w:rPr>
                <w:rFonts w:ascii="Cambria Math" w:hAnsi="Cambria Math"/>
                <w:color w:val="000000" w:themeColor="text1"/>
                <w:sz w:val="18"/>
              </w:rPr>
            </m:ctrlPr>
          </m:sSubSupPr>
          <m:e>
            <m:r>
              <m:rPr>
                <m:sty m:val="p"/>
              </m:rPr>
              <w:rPr>
                <w:rFonts w:ascii="Cambria Math" w:hAnsi="Cambria Math"/>
                <w:color w:val="000000" w:themeColor="text1"/>
                <w:sz w:val="18"/>
              </w:rPr>
              <m:t xml:space="preserve"> min</m:t>
            </m:r>
          </m:e>
          <m:sub>
            <m:r>
              <m:rPr>
                <m:sty m:val="p"/>
              </m:rPr>
              <w:rPr>
                <w:rFonts w:ascii="Cambria Math" w:hAnsi="Cambria Math"/>
                <w:color w:val="000000" w:themeColor="text1"/>
                <w:sz w:val="18"/>
              </w:rPr>
              <m:t>0</m:t>
            </m:r>
          </m:sub>
          <m:sup>
            <m:r>
              <m:rPr>
                <m:sty m:val="p"/>
              </m:rPr>
              <w:rPr>
                <w:rFonts w:ascii="Cambria Math" w:hAnsi="Cambria Math"/>
                <w:color w:val="000000" w:themeColor="text1"/>
                <w:sz w:val="18"/>
              </w:rPr>
              <m:t>+5%</m:t>
            </m:r>
          </m:sup>
        </m:sSubSup>
      </m:oMath>
      <w:r w:rsidR="0007259A">
        <w:rPr>
          <w:color w:val="000000" w:themeColor="text1"/>
          <w:sz w:val="18"/>
          <w:lang w:val="de-DE"/>
        </w:rPr>
        <w:t>或在电流切断后</w:t>
      </w:r>
      <w:r w:rsidR="0007259A">
        <w:rPr>
          <w:rFonts w:hint="eastAsia"/>
          <w:color w:val="000000" w:themeColor="text1"/>
          <w:sz w:val="18"/>
          <w:szCs w:val="18"/>
        </w:rPr>
        <w:t>≥</w:t>
      </w:r>
      <w:r w:rsidR="0007259A">
        <w:rPr>
          <w:color w:val="000000" w:themeColor="text1"/>
          <w:sz w:val="18"/>
        </w:rPr>
        <w:t>0.5</w:t>
      </w:r>
      <w:r w:rsidR="0007259A">
        <w:rPr>
          <w:rFonts w:hint="eastAsia"/>
          <w:color w:val="000000" w:themeColor="text1"/>
          <w:sz w:val="18"/>
        </w:rPr>
        <w:t xml:space="preserve"> </w:t>
      </w:r>
      <w:r w:rsidR="0007259A">
        <w:rPr>
          <w:color w:val="000000" w:themeColor="text1"/>
          <w:sz w:val="18"/>
        </w:rPr>
        <w:t>s</w:t>
      </w:r>
    </w:p>
    <w:p w:rsidR="00224EC7" w:rsidRDefault="0007259A" w:rsidP="00A0616A">
      <w:pPr>
        <w:pStyle w:val="af7"/>
        <w:spacing w:before="120" w:after="120"/>
        <w:rPr>
          <w:lang w:val="de-DE"/>
        </w:rPr>
      </w:pPr>
      <w:bookmarkStart w:id="289" w:name="_Toc417978395"/>
      <w:bookmarkStart w:id="290" w:name="_Toc398210984"/>
      <w:bookmarkStart w:id="291" w:name="_Toc398378310"/>
      <w:bookmarkStart w:id="292" w:name="_Toc398560632"/>
      <w:bookmarkStart w:id="293" w:name="_Toc398124862"/>
      <w:bookmarkStart w:id="294" w:name="_Toc417647911"/>
      <w:bookmarkStart w:id="295" w:name="_Toc395128536"/>
      <w:bookmarkStart w:id="296" w:name="_Toc395184407"/>
      <w:bookmarkStart w:id="297" w:name="_Toc398125108"/>
      <w:bookmarkStart w:id="298" w:name="_Toc5779713"/>
      <w:bookmarkStart w:id="299" w:name="_Toc5781511"/>
      <w:bookmarkStart w:id="300" w:name="_Toc5781597"/>
      <w:r>
        <w:rPr>
          <w:lang w:val="de-DE"/>
        </w:rPr>
        <w:t>模拟</w:t>
      </w:r>
      <w:proofErr w:type="gramStart"/>
      <w:r>
        <w:rPr>
          <w:rFonts w:hint="eastAsia"/>
          <w:lang w:val="de-DE"/>
        </w:rPr>
        <w:t>热保护</w:t>
      </w:r>
      <w:proofErr w:type="gramEnd"/>
      <w:r>
        <w:rPr>
          <w:rFonts w:hint="eastAsia"/>
          <w:lang w:val="de-DE"/>
        </w:rPr>
        <w:t>压敏电阻</w:t>
      </w:r>
      <w:r>
        <w:t>失效</w:t>
      </w:r>
      <w:r>
        <w:rPr>
          <w:rFonts w:hint="eastAsia"/>
        </w:rPr>
        <w:t>模式</w:t>
      </w:r>
      <w:r>
        <w:t>的时序图</w:t>
      </w:r>
      <w:bookmarkEnd w:id="289"/>
      <w:bookmarkEnd w:id="290"/>
      <w:bookmarkEnd w:id="291"/>
      <w:bookmarkEnd w:id="292"/>
      <w:bookmarkEnd w:id="293"/>
      <w:bookmarkEnd w:id="294"/>
      <w:bookmarkEnd w:id="295"/>
      <w:bookmarkEnd w:id="296"/>
      <w:bookmarkEnd w:id="297"/>
      <w:bookmarkEnd w:id="298"/>
      <w:bookmarkEnd w:id="299"/>
      <w:bookmarkEnd w:id="300"/>
    </w:p>
    <w:p w:rsidR="00224EC7" w:rsidRDefault="0007259A">
      <w:pPr>
        <w:pStyle w:val="afff7"/>
      </w:pPr>
      <w:r>
        <w:t>每个试验都应在新的三个一组的经过预处理的样品上进行，</w:t>
      </w:r>
      <w:r>
        <w:rPr>
          <w:rFonts w:hint="eastAsia"/>
        </w:rPr>
        <w:t>每组</w:t>
      </w:r>
      <w:r>
        <w:t>样品在短路电流为</w:t>
      </w:r>
      <w:r>
        <w:rPr>
          <w:rFonts w:hint="eastAsia"/>
        </w:rPr>
        <w:t>10</w:t>
      </w:r>
      <w:r>
        <w:t>0</w:t>
      </w:r>
      <w:r w:rsidR="00A0616A">
        <w:rPr>
          <w:rFonts w:hint="eastAsia"/>
        </w:rPr>
        <w:t xml:space="preserve"> </w:t>
      </w:r>
      <w:r>
        <w:t>A的</w:t>
      </w:r>
      <w:r w:rsidR="00A0616A" w:rsidRPr="00A0616A">
        <w:rPr>
          <w:rFonts w:hAnsi="黑体"/>
          <w:color w:val="000000"/>
          <w:position w:val="-12"/>
        </w:rPr>
        <w:object w:dxaOrig="520" w:dyaOrig="360">
          <v:shape id="_x0000_i1144" type="#_x0000_t75" style="width:26pt;height:18pt" o:ole="">
            <v:imagedata r:id="rId24" o:title=""/>
          </v:shape>
          <o:OLEObject Type="Embed" ProgID="Equation.DSMT4" ShapeID="_x0000_i1144" DrawAspect="Content" ObjectID="_1616584776" r:id="rId226"/>
        </w:object>
      </w:r>
      <w:r>
        <w:t>下进行试验，制造商声明的额定短路电流值超过</w:t>
      </w:r>
      <w:r>
        <w:rPr>
          <w:rFonts w:hint="eastAsia"/>
        </w:rPr>
        <w:t>100</w:t>
      </w:r>
      <w:r w:rsidR="00A0616A">
        <w:rPr>
          <w:rFonts w:hint="eastAsia"/>
        </w:rPr>
        <w:t xml:space="preserve"> </w:t>
      </w:r>
      <w:r>
        <w:rPr>
          <w:rFonts w:hint="eastAsia"/>
        </w:rPr>
        <w:t>A</w:t>
      </w:r>
      <w:r>
        <w:t>时需要进行进一步试验。</w:t>
      </w:r>
    </w:p>
    <w:p w:rsidR="00224EC7" w:rsidRDefault="0007259A">
      <w:pPr>
        <w:pStyle w:val="afff7"/>
      </w:pPr>
      <w:r>
        <w:t>进一步试验应在三个经过预处理的样品上进行，</w:t>
      </w:r>
      <w:r w:rsidR="00A0616A" w:rsidRPr="00A0616A">
        <w:rPr>
          <w:rFonts w:hAnsi="黑体"/>
          <w:color w:val="000000"/>
          <w:position w:val="-12"/>
        </w:rPr>
        <w:object w:dxaOrig="520" w:dyaOrig="360">
          <v:shape id="_x0000_i1145" type="#_x0000_t75" style="width:26pt;height:18pt" o:ole="">
            <v:imagedata r:id="rId24" o:title=""/>
          </v:shape>
          <o:OLEObject Type="Embed" ProgID="Equation.DSMT4" ShapeID="_x0000_i1145" DrawAspect="Content" ObjectID="_1616584777" r:id="rId227"/>
        </w:object>
      </w:r>
      <w:r>
        <w:t>下的预期短路电流等于制造商声称的额定短路电流。针对这个试验，预处理试验结束和施加</w:t>
      </w:r>
      <w:r w:rsidR="00A0616A" w:rsidRPr="00A0616A">
        <w:rPr>
          <w:rFonts w:hAnsi="黑体"/>
          <w:color w:val="000000"/>
          <w:position w:val="-12"/>
        </w:rPr>
        <w:object w:dxaOrig="520" w:dyaOrig="360">
          <v:shape id="_x0000_i1146" type="#_x0000_t75" style="width:26pt;height:18pt" o:ole="">
            <v:imagedata r:id="rId24" o:title=""/>
          </v:shape>
          <o:OLEObject Type="Embed" ProgID="Equation.DSMT4" ShapeID="_x0000_i1146" DrawAspect="Content" ObjectID="_1616584778" r:id="rId228"/>
        </w:object>
      </w:r>
      <w:r>
        <w:t>之间的时间间隔应尽可能短，不应超过100</w:t>
      </w:r>
      <w:r>
        <w:rPr>
          <w:rFonts w:hint="eastAsia"/>
        </w:rPr>
        <w:t xml:space="preserve"> </w:t>
      </w:r>
      <w:r>
        <w:t>ms。</w:t>
      </w:r>
    </w:p>
    <w:p w:rsidR="00224EC7" w:rsidRDefault="0007259A">
      <w:pPr>
        <w:pStyle w:val="afff7"/>
      </w:pPr>
      <w:r>
        <w:t>如果在第一组样品（</w:t>
      </w:r>
      <w:r>
        <w:rPr>
          <w:rFonts w:hint="eastAsia"/>
        </w:rPr>
        <w:t xml:space="preserve">100 </w:t>
      </w:r>
      <w:r>
        <w:t>A试验设置下）试验的所有测量值：</w:t>
      </w:r>
    </w:p>
    <w:p w:rsidR="00224EC7" w:rsidRDefault="0007259A" w:rsidP="00A0616A">
      <w:pPr>
        <w:pStyle w:val="af1"/>
        <w:ind w:left="851" w:hanging="425"/>
      </w:pPr>
      <w:r>
        <w:t>在施加预处理电压的5</w:t>
      </w:r>
      <w:r>
        <w:rPr>
          <w:rFonts w:hint="eastAsia"/>
        </w:rPr>
        <w:t xml:space="preserve"> </w:t>
      </w:r>
      <w:r>
        <w:t>s内发生脱离</w:t>
      </w:r>
      <w:r w:rsidR="00A0616A">
        <w:rPr>
          <w:rFonts w:hint="eastAsia"/>
        </w:rPr>
        <w:t>；</w:t>
      </w:r>
    </w:p>
    <w:p w:rsidR="00224EC7" w:rsidRDefault="0007259A">
      <w:pPr>
        <w:pStyle w:val="afff7"/>
        <w:rPr>
          <w:rFonts w:ascii="Times New Roman"/>
          <w:color w:val="000000" w:themeColor="text1"/>
        </w:rPr>
      </w:pPr>
      <w:r>
        <w:rPr>
          <w:rFonts w:ascii="Times New Roman"/>
          <w:color w:val="000000" w:themeColor="text1"/>
        </w:rPr>
        <w:t>或</w:t>
      </w:r>
    </w:p>
    <w:p w:rsidR="00224EC7" w:rsidRDefault="0007259A" w:rsidP="00A0616A">
      <w:pPr>
        <w:pStyle w:val="af1"/>
        <w:ind w:left="851" w:hanging="425"/>
      </w:pPr>
      <w:r>
        <w:rPr>
          <w:rFonts w:ascii="Times New Roman"/>
          <w:color w:val="000000" w:themeColor="text1"/>
        </w:rPr>
        <w:t>在预处理电压之后施加</w:t>
      </w:r>
      <w:r w:rsidR="00A0616A" w:rsidRPr="00A0616A">
        <w:rPr>
          <w:rFonts w:hAnsi="黑体"/>
          <w:color w:val="000000"/>
          <w:position w:val="-12"/>
        </w:rPr>
        <w:object w:dxaOrig="520" w:dyaOrig="360">
          <v:shape id="_x0000_i1147" type="#_x0000_t75" style="width:26pt;height:18pt" o:ole="">
            <v:imagedata r:id="rId24" o:title=""/>
          </v:shape>
          <o:OLEObject Type="Embed" ProgID="Equation.DSMT4" ShapeID="_x0000_i1147" DrawAspect="Content" ObjectID="_1616584779" r:id="rId229"/>
        </w:object>
      </w:r>
      <w:r>
        <w:rPr>
          <w:rFonts w:ascii="Times New Roman"/>
          <w:color w:val="000000" w:themeColor="text1"/>
        </w:rPr>
        <w:t>过程中流过</w:t>
      </w:r>
      <w:r>
        <w:t>样品的电流不超过1 mA</w:t>
      </w:r>
      <w:r w:rsidR="00A0616A">
        <w:rPr>
          <w:rFonts w:hint="eastAsia"/>
        </w:rPr>
        <w:t>；</w:t>
      </w:r>
    </w:p>
    <w:p w:rsidR="00224EC7" w:rsidRDefault="0007259A">
      <w:pPr>
        <w:pStyle w:val="afff7"/>
        <w:rPr>
          <w:rFonts w:ascii="Times New Roman"/>
          <w:color w:val="000000" w:themeColor="text1"/>
        </w:rPr>
      </w:pPr>
      <w:r>
        <w:rPr>
          <w:rFonts w:ascii="Times New Roman"/>
          <w:color w:val="000000" w:themeColor="text1"/>
        </w:rPr>
        <w:t>或</w:t>
      </w:r>
    </w:p>
    <w:p w:rsidR="00224EC7" w:rsidRDefault="0007259A" w:rsidP="00A0616A">
      <w:pPr>
        <w:pStyle w:val="af1"/>
        <w:ind w:left="851" w:hanging="425"/>
        <w:rPr>
          <w:rFonts w:ascii="Times New Roman"/>
          <w:color w:val="000000" w:themeColor="text1"/>
        </w:rPr>
      </w:pPr>
      <w:r>
        <w:rPr>
          <w:rFonts w:ascii="Times New Roman"/>
          <w:color w:val="000000" w:themeColor="text1"/>
        </w:rPr>
        <w:t>在预处理电压之后施加</w:t>
      </w:r>
      <w:r w:rsidR="00A0616A" w:rsidRPr="00A0616A">
        <w:rPr>
          <w:rFonts w:hAnsi="黑体"/>
          <w:color w:val="000000"/>
          <w:position w:val="-12"/>
        </w:rPr>
        <w:object w:dxaOrig="520" w:dyaOrig="360">
          <v:shape id="_x0000_i1148" type="#_x0000_t75" style="width:26pt;height:18pt" o:ole="">
            <v:imagedata r:id="rId24" o:title=""/>
          </v:shape>
          <o:OLEObject Type="Embed" ProgID="Equation.DSMT4" ShapeID="_x0000_i1148" DrawAspect="Content" ObjectID="_1616584780" r:id="rId230"/>
        </w:object>
      </w:r>
      <w:r>
        <w:rPr>
          <w:rFonts w:ascii="Times New Roman"/>
          <w:color w:val="000000" w:themeColor="text1"/>
        </w:rPr>
        <w:t>过程中流过样品的</w:t>
      </w:r>
      <w:r>
        <w:t>电流增加不超过试验前在</w:t>
      </w:r>
      <w:r w:rsidR="00A0616A" w:rsidRPr="00A0616A">
        <w:rPr>
          <w:rFonts w:hAnsi="黑体"/>
          <w:color w:val="000000"/>
          <w:position w:val="-12"/>
        </w:rPr>
        <w:object w:dxaOrig="520" w:dyaOrig="360">
          <v:shape id="_x0000_i1149" type="#_x0000_t75" style="width:26pt;height:18pt" o:ole="">
            <v:imagedata r:id="rId24" o:title=""/>
          </v:shape>
          <o:OLEObject Type="Embed" ProgID="Equation.DSMT4" ShapeID="_x0000_i1149" DrawAspect="Content" ObjectID="_1616584781" r:id="rId231"/>
        </w:object>
      </w:r>
      <w:r>
        <w:t>下确定的初始</w:t>
      </w:r>
      <w:r>
        <w:lastRenderedPageBreak/>
        <w:t>值的20%。</w:t>
      </w:r>
    </w:p>
    <w:p w:rsidR="00224EC7" w:rsidRDefault="0007259A" w:rsidP="00A0616A">
      <w:pPr>
        <w:pStyle w:val="afff7"/>
      </w:pPr>
      <w:r>
        <w:t>则</w:t>
      </w:r>
      <w:r>
        <w:rPr>
          <w:rFonts w:hint="eastAsia"/>
        </w:rPr>
        <w:t>判定该级短路电流试验合格，</w:t>
      </w:r>
      <w:r>
        <w:t>不需要进行</w:t>
      </w:r>
      <w:r>
        <w:rPr>
          <w:rFonts w:hint="eastAsia"/>
        </w:rPr>
        <w:t>进一步试验</w:t>
      </w:r>
      <w:r>
        <w:t>。</w:t>
      </w:r>
    </w:p>
    <w:p w:rsidR="00224EC7" w:rsidRDefault="0007259A">
      <w:pPr>
        <w:pStyle w:val="afff7"/>
      </w:pPr>
      <w:r>
        <w:t>参考试验电压</w:t>
      </w:r>
      <w:r w:rsidR="00A0616A" w:rsidRPr="00A0616A">
        <w:rPr>
          <w:rFonts w:hAnsi="黑体"/>
          <w:color w:val="000000"/>
          <w:position w:val="-12"/>
        </w:rPr>
        <w:object w:dxaOrig="520" w:dyaOrig="360">
          <v:shape id="_x0000_i1150" type="#_x0000_t75" style="width:26pt;height:18pt" o:ole="">
            <v:imagedata r:id="rId24" o:title=""/>
          </v:shape>
          <o:OLEObject Type="Embed" ProgID="Equation.DSMT4" ShapeID="_x0000_i1150" DrawAspect="Content" ObjectID="_1616584782" r:id="rId232"/>
        </w:object>
      </w:r>
      <w:r>
        <w:t>根据制造商提供的</w:t>
      </w:r>
      <w:r>
        <w:rPr>
          <w:rFonts w:hint="eastAsia"/>
        </w:rPr>
        <w:t>TDMOV</w:t>
      </w:r>
      <w:r>
        <w:t>安装说明在低压配电系统中预期的应用</w:t>
      </w:r>
      <w:r>
        <w:rPr>
          <w:rFonts w:hint="eastAsia"/>
        </w:rPr>
        <w:t>设定，见表4</w:t>
      </w:r>
      <w:r>
        <w:t>。</w:t>
      </w:r>
    </w:p>
    <w:p w:rsidR="00224EC7" w:rsidRPr="00A0616A" w:rsidRDefault="0007259A" w:rsidP="00A0616A">
      <w:pPr>
        <w:pStyle w:val="af1"/>
        <w:ind w:left="851" w:hanging="425"/>
        <w:rPr>
          <w:rFonts w:hAnsi="宋体"/>
          <w:color w:val="000000" w:themeColor="text1"/>
        </w:rPr>
      </w:pPr>
      <w:r w:rsidRPr="00A0616A">
        <w:rPr>
          <w:rFonts w:hAnsi="宋体"/>
          <w:color w:val="000000" w:themeColor="text1"/>
        </w:rPr>
        <w:t>低压系统的类型（TN系统，TT系统和IT系统）</w:t>
      </w:r>
      <w:r w:rsidR="00A0616A">
        <w:rPr>
          <w:rFonts w:hAnsi="宋体" w:hint="eastAsia"/>
          <w:color w:val="000000" w:themeColor="text1"/>
        </w:rPr>
        <w:t>；</w:t>
      </w:r>
    </w:p>
    <w:p w:rsidR="00224EC7" w:rsidRPr="00A0616A" w:rsidRDefault="0007259A" w:rsidP="00A0616A">
      <w:pPr>
        <w:pStyle w:val="af1"/>
        <w:ind w:left="851" w:hanging="425"/>
        <w:rPr>
          <w:rFonts w:hAnsi="宋体"/>
          <w:color w:val="000000" w:themeColor="text1"/>
        </w:rPr>
      </w:pPr>
      <w:r w:rsidRPr="00A0616A">
        <w:rPr>
          <w:rFonts w:hAnsi="宋体"/>
          <w:color w:val="000000" w:themeColor="text1"/>
        </w:rPr>
        <w:t>预期的连接（相线对中性线，相线对地，中性线对地）</w:t>
      </w:r>
      <w:r w:rsidR="00A0616A">
        <w:rPr>
          <w:rFonts w:hAnsi="宋体" w:hint="eastAsia"/>
          <w:color w:val="000000" w:themeColor="text1"/>
        </w:rPr>
        <w:t>；</w:t>
      </w:r>
    </w:p>
    <w:p w:rsidR="00224EC7" w:rsidRPr="00A0616A" w:rsidRDefault="0007259A" w:rsidP="00A0616A">
      <w:pPr>
        <w:pStyle w:val="af1"/>
        <w:ind w:left="851" w:hanging="425"/>
        <w:rPr>
          <w:rFonts w:hAnsi="宋体"/>
          <w:color w:val="000000" w:themeColor="text1"/>
        </w:rPr>
      </w:pPr>
      <w:r w:rsidRPr="00A0616A">
        <w:rPr>
          <w:rFonts w:hAnsi="宋体"/>
          <w:color w:val="000000" w:themeColor="text1"/>
        </w:rPr>
        <w:t>标称交流系统电压和最大允许工作波动</w:t>
      </w:r>
      <w:r w:rsidR="00A0616A">
        <w:rPr>
          <w:rFonts w:hAnsi="宋体" w:hint="eastAsia"/>
          <w:color w:val="000000" w:themeColor="text1"/>
        </w:rPr>
        <w:t>。</w:t>
      </w:r>
    </w:p>
    <w:p w:rsidR="00224EC7" w:rsidRDefault="0007259A" w:rsidP="00A0616A">
      <w:pPr>
        <w:pStyle w:val="af7"/>
        <w:spacing w:before="120" w:after="120"/>
        <w:rPr>
          <w:szCs w:val="22"/>
        </w:rPr>
      </w:pPr>
      <w:bookmarkStart w:id="301" w:name="_Toc417647945"/>
      <w:bookmarkStart w:id="302" w:name="_Toc417978429"/>
      <w:bookmarkStart w:id="303" w:name="_Toc5779714"/>
      <w:bookmarkStart w:id="304" w:name="_Toc5781512"/>
      <w:bookmarkStart w:id="305" w:name="_Toc5781598"/>
      <w:r>
        <w:rPr>
          <w:rFonts w:hint="eastAsia"/>
          <w:szCs w:val="22"/>
        </w:rPr>
        <w:t>TDMOV模拟失效试验参考试验电压</w:t>
      </w:r>
      <w:bookmarkEnd w:id="301"/>
      <w:bookmarkEnd w:id="302"/>
      <w:bookmarkEnd w:id="303"/>
      <w:bookmarkEnd w:id="304"/>
      <w:bookmarkEnd w:id="305"/>
      <w:r w:rsidR="00A0616A" w:rsidRPr="00A0616A">
        <w:rPr>
          <w:position w:val="-12"/>
        </w:rPr>
        <w:object w:dxaOrig="520" w:dyaOrig="360">
          <v:shape id="_x0000_i1151" type="#_x0000_t75" style="width:26pt;height:18pt" o:ole="">
            <v:imagedata r:id="rId24" o:title=""/>
          </v:shape>
          <o:OLEObject Type="Embed" ProgID="Equation.DSMT4" ShapeID="_x0000_i1151" DrawAspect="Content" ObjectID="_1616584783" r:id="rId233"/>
        </w:objec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388"/>
        <w:gridCol w:w="1004"/>
        <w:gridCol w:w="1062"/>
        <w:gridCol w:w="1383"/>
        <w:gridCol w:w="1333"/>
        <w:gridCol w:w="1333"/>
        <w:gridCol w:w="1333"/>
      </w:tblGrid>
      <w:tr w:rsidR="00224EC7" w:rsidRPr="00CC0105">
        <w:trPr>
          <w:cantSplit/>
          <w:trHeight w:val="677"/>
          <w:tblHeader/>
          <w:jc w:val="center"/>
        </w:trPr>
        <w:tc>
          <w:tcPr>
            <w:tcW w:w="2468" w:type="dxa"/>
            <w:gridSpan w:val="2"/>
            <w:vMerge w:val="restart"/>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配电系统</w:t>
            </w:r>
          </w:p>
        </w:tc>
        <w:tc>
          <w:tcPr>
            <w:tcW w:w="1004" w:type="dxa"/>
            <w:vMerge w:val="restart"/>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标称交流系统电压</w:t>
            </w:r>
          </w:p>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L-PE/L-L</w:t>
            </w:r>
          </w:p>
        </w:tc>
        <w:tc>
          <w:tcPr>
            <w:tcW w:w="1062" w:type="dxa"/>
            <w:vMerge w:val="restart"/>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配电系统的最大预期电压波动(+%)</w:t>
            </w:r>
          </w:p>
        </w:tc>
        <w:tc>
          <w:tcPr>
            <w:tcW w:w="5382" w:type="dxa"/>
            <w:gridSpan w:val="4"/>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参考试验电压</w:t>
            </w:r>
            <w:r w:rsidR="00A0616A" w:rsidRPr="00CC0105">
              <w:rPr>
                <w:rFonts w:ascii="宋体" w:hAnsi="宋体"/>
                <w:color w:val="000000"/>
                <w:position w:val="-12"/>
                <w:sz w:val="18"/>
                <w:szCs w:val="18"/>
              </w:rPr>
              <w:object w:dxaOrig="420" w:dyaOrig="360">
                <v:shape id="_x0000_i1152" type="#_x0000_t75" style="width:21pt;height:18pt" o:ole="">
                  <v:imagedata r:id="rId234" o:title=""/>
                </v:shape>
                <o:OLEObject Type="Embed" ProgID="Equation.DSMT4" ShapeID="_x0000_i1152" DrawAspect="Content" ObjectID="_1616584784" r:id="rId235"/>
              </w:object>
            </w:r>
            <w:r w:rsidRPr="00CC0105">
              <w:rPr>
                <w:rFonts w:ascii="宋体" w:hAnsi="宋体"/>
                <w:color w:val="000000" w:themeColor="text1"/>
                <w:sz w:val="18"/>
                <w:szCs w:val="18"/>
              </w:rPr>
              <w:t>（V）</w:t>
            </w:r>
          </w:p>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（取决于保护模式）</w:t>
            </w:r>
          </w:p>
        </w:tc>
      </w:tr>
      <w:tr w:rsidR="00224EC7" w:rsidRPr="00CC0105">
        <w:trPr>
          <w:cantSplit/>
          <w:trHeight w:val="570"/>
          <w:tblHeader/>
          <w:jc w:val="center"/>
        </w:trPr>
        <w:tc>
          <w:tcPr>
            <w:tcW w:w="2468" w:type="dxa"/>
            <w:gridSpan w:val="2"/>
            <w:vMerge/>
            <w:shd w:val="clear" w:color="auto" w:fill="auto"/>
            <w:vAlign w:val="center"/>
          </w:tcPr>
          <w:p w:rsidR="00224EC7" w:rsidRPr="00CC0105" w:rsidRDefault="00224EC7">
            <w:pPr>
              <w:jc w:val="center"/>
              <w:rPr>
                <w:rFonts w:ascii="宋体" w:hAnsi="宋体"/>
                <w:color w:val="000000" w:themeColor="text1"/>
                <w:sz w:val="18"/>
                <w:szCs w:val="18"/>
              </w:rPr>
            </w:pPr>
          </w:p>
        </w:tc>
        <w:tc>
          <w:tcPr>
            <w:tcW w:w="1004" w:type="dxa"/>
            <w:vMerge/>
            <w:shd w:val="clear" w:color="auto" w:fill="auto"/>
            <w:vAlign w:val="center"/>
          </w:tcPr>
          <w:p w:rsidR="00224EC7" w:rsidRPr="00CC0105" w:rsidRDefault="00224EC7">
            <w:pPr>
              <w:jc w:val="center"/>
              <w:rPr>
                <w:rFonts w:ascii="宋体" w:hAnsi="宋体"/>
                <w:color w:val="000000" w:themeColor="text1"/>
                <w:sz w:val="18"/>
                <w:szCs w:val="18"/>
              </w:rPr>
            </w:pPr>
          </w:p>
        </w:tc>
        <w:tc>
          <w:tcPr>
            <w:tcW w:w="1062" w:type="dxa"/>
            <w:vMerge/>
            <w:shd w:val="clear" w:color="auto" w:fill="auto"/>
            <w:vAlign w:val="center"/>
          </w:tcPr>
          <w:p w:rsidR="00224EC7" w:rsidRPr="00CC0105" w:rsidRDefault="00224EC7">
            <w:pPr>
              <w:jc w:val="center"/>
              <w:rPr>
                <w:rFonts w:ascii="宋体" w:hAnsi="宋体"/>
                <w:color w:val="000000" w:themeColor="text1"/>
                <w:sz w:val="18"/>
                <w:szCs w:val="18"/>
              </w:rPr>
            </w:pP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L-N</w:t>
            </w:r>
          </w:p>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(PEN)</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L-PE</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L-L</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N-PE</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无地线和中性线的三相TT系统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3导体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2FD93696" wp14:editId="3B0FD6FC">
                  <wp:extent cx="695379" cy="457200"/>
                  <wp:effectExtent l="0" t="0" r="9525" b="0"/>
                  <wp:docPr id="3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
                          <pic:cNvPicPr>
                            <a:picLocks noChangeAspect="1" noChangeArrowheads="1"/>
                          </pic:cNvPicPr>
                        </pic:nvPicPr>
                        <pic:blipFill>
                          <a:blip r:embed="rId236" cstate="print"/>
                          <a:srcRect t="15942"/>
                          <a:stretch>
                            <a:fillRect/>
                          </a:stretch>
                        </pic:blipFill>
                        <pic:spPr>
                          <a:xfrm>
                            <a:off x="0" y="0"/>
                            <a:ext cx="700759" cy="460737"/>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A0616A">
            <w:pPr>
              <w:jc w:val="center"/>
              <w:rPr>
                <w:rFonts w:ascii="宋体" w:hAnsi="宋体"/>
                <w:color w:val="000000" w:themeColor="text1"/>
                <w:sz w:val="18"/>
                <w:szCs w:val="18"/>
              </w:rPr>
            </w:pPr>
            <w:r w:rsidRPr="00CC0105">
              <w:rPr>
                <w:rFonts w:ascii="宋体" w:hAnsi="宋体"/>
                <w:color w:val="000000"/>
                <w:position w:val="-12"/>
                <w:sz w:val="18"/>
                <w:szCs w:val="18"/>
              </w:rPr>
              <w:object w:dxaOrig="980" w:dyaOrig="360">
                <v:shape id="_x0000_i1153" type="#_x0000_t75" style="width:39.4pt;height:14.45pt" o:ole="">
                  <v:imagedata r:id="rId237" o:title=""/>
                </v:shape>
                <o:OLEObject Type="Embed" ProgID="Equation.DSMT4" ShapeID="_x0000_i1153" DrawAspect="Content" ObjectID="_1616584785" r:id="rId238"/>
              </w:objec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rsidP="00A0616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54" type="#_x0000_t75" style="width:24pt;height:18pt" o:ole="">
                  <v:imagedata r:id="rId239" o:title=""/>
                </v:shape>
                <o:OLEObject Type="Embed" ProgID="Equation.DSMT4" ShapeID="_x0000_i1154" DrawAspect="Content" ObjectID="_1616584786" r:id="rId240"/>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55" type="#_x0000_t75" style="width:21pt;height:18pt" o:ole="">
                  <v:imagedata r:id="rId241" o:title=""/>
                </v:shape>
                <o:OLEObject Type="Embed" ProgID="Equation.DSMT4" ShapeID="_x0000_i1155" DrawAspect="Content" ObjectID="_1616584787" r:id="rId242"/>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有中性线的三相TT系统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4导体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69B747C1" wp14:editId="37489885">
                  <wp:extent cx="757555" cy="583565"/>
                  <wp:effectExtent l="0" t="0" r="4445" b="6985"/>
                  <wp:docPr id="3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2"/>
                          <pic:cNvPicPr>
                            <a:picLocks noChangeAspect="1" noChangeArrowheads="1"/>
                          </pic:cNvPicPr>
                        </pic:nvPicPr>
                        <pic:blipFill>
                          <a:blip r:embed="rId243" cstate="print"/>
                          <a:srcRect t="14291"/>
                          <a:stretch>
                            <a:fillRect/>
                          </a:stretch>
                        </pic:blipFill>
                        <pic:spPr>
                          <a:xfrm>
                            <a:off x="0" y="0"/>
                            <a:ext cx="757555" cy="583565"/>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CC0105">
            <w:pPr>
              <w:jc w:val="center"/>
              <w:rPr>
                <w:rFonts w:ascii="宋体" w:hAnsi="宋体"/>
                <w:color w:val="000000" w:themeColor="text1"/>
                <w:sz w:val="18"/>
                <w:szCs w:val="18"/>
              </w:rPr>
            </w:pPr>
            <w:r w:rsidRPr="00CC0105">
              <w:rPr>
                <w:rFonts w:ascii="宋体" w:hAnsi="宋体"/>
                <w:color w:val="000000"/>
                <w:position w:val="-12"/>
                <w:sz w:val="18"/>
                <w:szCs w:val="18"/>
              </w:rPr>
              <w:object w:dxaOrig="980" w:dyaOrig="360">
                <v:shape id="_x0000_i1156" type="#_x0000_t75" style="width:39.4pt;height:14.45pt" o:ole="">
                  <v:imagedata r:id="rId237" o:title=""/>
                </v:shape>
                <o:OLEObject Type="Embed" ProgID="Equation.DSMT4" ShapeID="_x0000_i1156" DrawAspect="Content" ObjectID="_1616584788" r:id="rId244"/>
              </w:objec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57" type="#_x0000_t75" style="width:24pt;height:18pt" o:ole="">
                  <v:imagedata r:id="rId245" o:title=""/>
                </v:shape>
                <o:OLEObject Type="Embed" ProgID="Equation.DSMT4" ShapeID="_x0000_i1157" DrawAspect="Content" ObjectID="_1616584789" r:id="rId246"/>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58" type="#_x0000_t75" style="width:24pt;height:18pt" o:ole="">
                  <v:imagedata r:id="rId247" o:title=""/>
                </v:shape>
                <o:OLEObject Type="Embed" ProgID="Equation.DSMT4" ShapeID="_x0000_i1158" DrawAspect="Content" ObjectID="_1616584790" r:id="rId248"/>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59" type="#_x0000_t75" style="width:21pt;height:18pt" o:ole="">
                  <v:imagedata r:id="rId249" o:title=""/>
                </v:shape>
                <o:OLEObject Type="Embed" ProgID="Equation.DSMT4" ShapeID="_x0000_i1159" DrawAspect="Content" ObjectID="_1616584791" r:id="rId250"/>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0" type="#_x0000_t75" style="width:24pt;height:18pt" o:ole="">
                  <v:imagedata r:id="rId251" o:title=""/>
                </v:shape>
                <o:OLEObject Type="Embed" ProgID="Equation.DSMT4" ShapeID="_x0000_i1160" DrawAspect="Content" ObjectID="_1616584792" r:id="rId252"/>
              </w:object>
            </w:r>
          </w:p>
        </w:tc>
        <w:bookmarkStart w:id="306" w:name="_GoBack"/>
        <w:bookmarkEnd w:id="306"/>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有PEN线的三相TN-C系统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4导体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7710053F" wp14:editId="3CA64769">
                  <wp:extent cx="774700" cy="539750"/>
                  <wp:effectExtent l="0" t="0" r="6350" b="12700"/>
                  <wp:docPr id="3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4"/>
                          <pic:cNvPicPr>
                            <a:picLocks noChangeAspect="1" noChangeArrowheads="1"/>
                          </pic:cNvPicPr>
                        </pic:nvPicPr>
                        <pic:blipFill>
                          <a:blip r:embed="rId253" cstate="print"/>
                          <a:srcRect t="17461"/>
                          <a:stretch>
                            <a:fillRect/>
                          </a:stretch>
                        </pic:blipFill>
                        <pic:spPr>
                          <a:xfrm>
                            <a:off x="0" y="0"/>
                            <a:ext cx="774808" cy="540000"/>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CC0105">
            <w:pPr>
              <w:jc w:val="center"/>
              <w:rPr>
                <w:rFonts w:ascii="宋体" w:hAnsi="宋体"/>
                <w:color w:val="000000" w:themeColor="text1"/>
                <w:sz w:val="18"/>
                <w:szCs w:val="18"/>
              </w:rPr>
            </w:pPr>
            <w:r w:rsidRPr="00CC0105">
              <w:rPr>
                <w:rFonts w:ascii="宋体" w:hAnsi="宋体"/>
                <w:color w:val="000000"/>
                <w:position w:val="-12"/>
                <w:sz w:val="18"/>
                <w:szCs w:val="18"/>
              </w:rPr>
              <w:object w:dxaOrig="980" w:dyaOrig="360">
                <v:shape id="_x0000_i1161" type="#_x0000_t75" style="width:39.4pt;height:14.45pt" o:ole="">
                  <v:imagedata r:id="rId237" o:title=""/>
                </v:shape>
                <o:OLEObject Type="Embed" ProgID="Equation.DSMT4" ShapeID="_x0000_i1161" DrawAspect="Content" ObjectID="_1616584793" r:id="rId254"/>
              </w:objec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2" type="#_x0000_t75" style="width:24pt;height:18pt" o:ole="">
                  <v:imagedata r:id="rId255" o:title=""/>
                </v:shape>
                <o:OLEObject Type="Embed" ProgID="Equation.DSMT4" ShapeID="_x0000_i1162" DrawAspect="Content" ObjectID="_1616584794" r:id="rId256"/>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3" type="#_x0000_t75" style="width:24pt;height:18pt" o:ole="">
                  <v:imagedata r:id="rId257" o:title=""/>
                </v:shape>
                <o:OLEObject Type="Embed" ProgID="Equation.DSMT4" ShapeID="_x0000_i1163" DrawAspect="Content" ObjectID="_1616584795" r:id="rId258"/>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64" type="#_x0000_t75" style="width:21pt;height:18pt" o:ole="">
                  <v:imagedata r:id="rId259" o:title=""/>
                </v:shape>
                <o:OLEObject Type="Embed" ProgID="Equation.DSMT4" ShapeID="_x0000_i1164" DrawAspect="Content" ObjectID="_1616584796" r:id="rId260"/>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有地线和中性线的三相TN-S系统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5导体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520E54D8" wp14:editId="0AD9CA2C">
                  <wp:extent cx="800735" cy="719455"/>
                  <wp:effectExtent l="0" t="0" r="18415" b="4445"/>
                  <wp:docPr id="3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5"/>
                          <pic:cNvPicPr>
                            <a:picLocks noChangeAspect="1" noChangeArrowheads="1"/>
                          </pic:cNvPicPr>
                        </pic:nvPicPr>
                        <pic:blipFill>
                          <a:blip r:embed="rId261" cstate="print"/>
                          <a:srcRect t="15086"/>
                          <a:stretch>
                            <a:fillRect/>
                          </a:stretch>
                        </pic:blipFill>
                        <pic:spPr>
                          <a:xfrm>
                            <a:off x="0" y="0"/>
                            <a:ext cx="800885" cy="720000"/>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CC0105">
            <w:pPr>
              <w:jc w:val="center"/>
              <w:rPr>
                <w:rFonts w:ascii="宋体" w:hAnsi="宋体"/>
                <w:color w:val="000000" w:themeColor="text1"/>
                <w:sz w:val="18"/>
                <w:szCs w:val="18"/>
              </w:rPr>
            </w:pPr>
            <w:r w:rsidRPr="00CC0105">
              <w:rPr>
                <w:rFonts w:ascii="宋体" w:hAnsi="宋体"/>
                <w:color w:val="000000"/>
                <w:position w:val="-12"/>
                <w:sz w:val="18"/>
                <w:szCs w:val="18"/>
              </w:rPr>
              <w:object w:dxaOrig="980" w:dyaOrig="360">
                <v:shape id="_x0000_i1165" type="#_x0000_t75" style="width:39.4pt;height:14.45pt" o:ole="">
                  <v:imagedata r:id="rId237" o:title=""/>
                </v:shape>
                <o:OLEObject Type="Embed" ProgID="Equation.DSMT4" ShapeID="_x0000_i1165" DrawAspect="Content" ObjectID="_1616584797" r:id="rId262"/>
              </w:objec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6" type="#_x0000_t75" style="width:24pt;height:18pt" o:ole="">
                  <v:imagedata r:id="rId263" o:title=""/>
                </v:shape>
                <o:OLEObject Type="Embed" ProgID="Equation.DSMT4" ShapeID="_x0000_i1166" DrawAspect="Content" ObjectID="_1616584798" r:id="rId264"/>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7" type="#_x0000_t75" style="width:24pt;height:18pt" o:ole="">
                  <v:imagedata r:id="rId265" o:title=""/>
                </v:shape>
                <o:OLEObject Type="Embed" ProgID="Equation.DSMT4" ShapeID="_x0000_i1167" DrawAspect="Content" ObjectID="_1616584799" r:id="rId266"/>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68" type="#_x0000_t75" style="width:21pt;height:18pt" o:ole="">
                  <v:imagedata r:id="rId267" o:title=""/>
                </v:shape>
                <o:OLEObject Type="Embed" ProgID="Equation.DSMT4" ShapeID="_x0000_i1168" DrawAspect="Content" ObjectID="_1616584800" r:id="rId268"/>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69" type="#_x0000_t75" style="width:24pt;height:18pt" o:ole="">
                  <v:imagedata r:id="rId269" o:title=""/>
                </v:shape>
                <o:OLEObject Type="Embed" ProgID="Equation.DSMT4" ShapeID="_x0000_i1169" DrawAspect="Content" ObjectID="_1616584801" r:id="rId270"/>
              </w:objec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有中性线的三相IT系统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4导体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602DBC72" wp14:editId="55A33FAC">
                  <wp:extent cx="768350" cy="503555"/>
                  <wp:effectExtent l="0" t="0" r="12700" b="10795"/>
                  <wp:docPr id="34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6"/>
                          <pic:cNvPicPr>
                            <a:picLocks noChangeAspect="1" noChangeArrowheads="1"/>
                          </pic:cNvPicPr>
                        </pic:nvPicPr>
                        <pic:blipFill>
                          <a:blip r:embed="rId271" cstate="print"/>
                          <a:srcRect t="16673"/>
                          <a:stretch>
                            <a:fillRect/>
                          </a:stretch>
                        </pic:blipFill>
                        <pic:spPr>
                          <a:xfrm>
                            <a:off x="0" y="0"/>
                            <a:ext cx="768644" cy="504000"/>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CC0105">
            <w:pPr>
              <w:jc w:val="center"/>
              <w:rPr>
                <w:rFonts w:ascii="宋体" w:hAnsi="宋体"/>
                <w:color w:val="000000" w:themeColor="text1"/>
                <w:sz w:val="18"/>
                <w:szCs w:val="18"/>
              </w:rPr>
            </w:pPr>
            <w:r w:rsidRPr="00CC0105">
              <w:rPr>
                <w:rFonts w:ascii="宋体" w:hAnsi="宋体"/>
                <w:color w:val="000000"/>
                <w:position w:val="-12"/>
                <w:sz w:val="18"/>
                <w:szCs w:val="18"/>
              </w:rPr>
              <w:object w:dxaOrig="940" w:dyaOrig="360">
                <v:shape id="_x0000_i1170" type="#_x0000_t75" style="width:37.8pt;height:14.45pt" o:ole="">
                  <v:imagedata r:id="rId272" o:title=""/>
                </v:shape>
                <o:OLEObject Type="Embed" ProgID="Equation.DSMT4" ShapeID="_x0000_i1170" DrawAspect="Content" ObjectID="_1616584802" r:id="rId273"/>
              </w:objec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40" w:dyaOrig="360">
                <v:shape id="_x0000_i1171" type="#_x0000_t75" style="width:22pt;height:18pt" o:ole="">
                  <v:imagedata r:id="rId274" o:title=""/>
                </v:shape>
                <o:OLEObject Type="Embed" ProgID="Equation.DSMT4" ShapeID="_x0000_i1171" DrawAspect="Content" ObjectID="_1616584803" r:id="rId275"/>
              </w:object>
            </w:r>
          </w:p>
        </w:tc>
        <w:tc>
          <w:tcPr>
            <w:tcW w:w="1333" w:type="dxa"/>
            <w:shd w:val="clear" w:color="auto" w:fill="auto"/>
            <w:vAlign w:val="center"/>
          </w:tcPr>
          <w:p w:rsidR="00224EC7" w:rsidRPr="00CC0105" w:rsidRDefault="0007259A" w:rsidP="00CC0105">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72" type="#_x0000_t75" style="width:21pt;height:18pt" o:ole="">
                  <v:imagedata r:id="rId276" o:title=""/>
                </v:shape>
                <o:OLEObject Type="Embed" ProgID="Equation.DSMT4" ShapeID="_x0000_i1172" DrawAspect="Content" ObjectID="_1616584804" r:id="rId277"/>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73" type="#_x0000_t75" style="width:24pt;height:18pt" o:ole="">
                  <v:imagedata r:id="rId265" o:title=""/>
                </v:shape>
                <o:OLEObject Type="Embed" ProgID="Equation.DSMT4" ShapeID="_x0000_i1173" DrawAspect="Content" ObjectID="_1616584805" r:id="rId278"/>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40" w:dyaOrig="360">
                <v:shape id="_x0000_i1174" type="#_x0000_t75" style="width:22pt;height:18pt" o:ole="">
                  <v:imagedata r:id="rId274" o:title=""/>
                </v:shape>
                <o:OLEObject Type="Embed" ProgID="Equation.DSMT4" ShapeID="_x0000_i1174" DrawAspect="Content" ObjectID="_1616584806" r:id="rId279"/>
              </w:objec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无中性线的三相IT系统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3导体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72CE96A7" wp14:editId="7A767774">
                  <wp:extent cx="628015" cy="370205"/>
                  <wp:effectExtent l="0" t="0" r="635" b="10795"/>
                  <wp:docPr id="34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7"/>
                          <pic:cNvPicPr>
                            <a:picLocks noChangeAspect="1" noChangeArrowheads="1"/>
                          </pic:cNvPicPr>
                        </pic:nvPicPr>
                        <pic:blipFill>
                          <a:blip r:embed="rId280" cstate="print"/>
                          <a:srcRect t="23235"/>
                          <a:stretch>
                            <a:fillRect/>
                          </a:stretch>
                        </pic:blipFill>
                        <pic:spPr>
                          <a:xfrm>
                            <a:off x="0" y="0"/>
                            <a:ext cx="628015" cy="370205"/>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i/>
                <w:color w:val="000000" w:themeColor="text1"/>
                <w:sz w:val="18"/>
                <w:szCs w:val="18"/>
              </w:rPr>
              <w:t>---</w:t>
            </w:r>
            <w:r w:rsidRPr="00CC0105">
              <w:rPr>
                <w:rFonts w:ascii="宋体" w:hAnsi="宋体"/>
                <w:color w:val="000000" w:themeColor="text1"/>
                <w:sz w:val="18"/>
                <w:szCs w:val="18"/>
              </w:rPr>
              <w:t>/</w:t>
            </w:r>
            <w:r w:rsidRPr="00CC0105">
              <w:rPr>
                <w:rFonts w:ascii="宋体" w:hAnsi="宋体"/>
                <w:i/>
                <w:color w:val="000000" w:themeColor="text1"/>
                <w:sz w:val="18"/>
                <w:szCs w:val="18"/>
              </w:rPr>
              <w:t>U</w:t>
            </w:r>
            <w:r w:rsidRPr="00CC0105">
              <w:rPr>
                <w:rFonts w:ascii="宋体" w:hAnsi="宋体"/>
                <w:color w:val="000000" w:themeColor="text1"/>
                <w:sz w:val="18"/>
                <w:szCs w:val="18"/>
                <w:vertAlign w:val="subscript"/>
              </w:rPr>
              <w:t>L-L</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75" type="#_x0000_t75" style="width:21pt;height:18pt" o:ole="">
                  <v:imagedata r:id="rId281" o:title=""/>
                </v:shape>
                <o:OLEObject Type="Embed" ProgID="Equation.DSMT4" ShapeID="_x0000_i1175" DrawAspect="Content" ObjectID="_1616584807" r:id="rId282"/>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20" w:dyaOrig="360">
                <v:shape id="_x0000_i1176" type="#_x0000_t75" style="width:21pt;height:18pt" o:ole="">
                  <v:imagedata r:id="rId281" o:title=""/>
                </v:shape>
                <o:OLEObject Type="Embed" ProgID="Equation.DSMT4" ShapeID="_x0000_i1176" DrawAspect="Content" ObjectID="_1616584808" r:id="rId283"/>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440</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r>
      <w:tr w:rsidR="00224EC7" w:rsidRPr="00CC0105">
        <w:trPr>
          <w:tblHeader/>
          <w:jc w:val="center"/>
        </w:trPr>
        <w:tc>
          <w:tcPr>
            <w:tcW w:w="1080"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单相TN-S系统</w:t>
            </w: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3导体</w:t>
            </w:r>
          </w:p>
          <w:p w:rsidR="00224EC7" w:rsidRPr="00CC0105" w:rsidRDefault="0007259A">
            <w:pPr>
              <w:jc w:val="center"/>
              <w:rPr>
                <w:rFonts w:ascii="宋体" w:hAnsi="宋体"/>
                <w:color w:val="000000" w:themeColor="text1"/>
                <w:sz w:val="18"/>
                <w:szCs w:val="18"/>
              </w:rPr>
            </w:pPr>
            <w:r w:rsidRPr="00CC0105">
              <w:rPr>
                <w:rFonts w:ascii="宋体" w:hAnsi="宋体"/>
                <w:noProof/>
                <w:color w:val="000000" w:themeColor="text1"/>
                <w:sz w:val="18"/>
                <w:szCs w:val="18"/>
              </w:rPr>
              <w:drawing>
                <wp:inline distT="0" distB="0" distL="0" distR="0" wp14:anchorId="2DD1A7D6" wp14:editId="5F20789C">
                  <wp:extent cx="807720" cy="544195"/>
                  <wp:effectExtent l="0" t="0" r="11430" b="8255"/>
                  <wp:docPr id="3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8"/>
                          <pic:cNvPicPr>
                            <a:picLocks noChangeAspect="1" noChangeArrowheads="1"/>
                          </pic:cNvPicPr>
                        </pic:nvPicPr>
                        <pic:blipFill>
                          <a:blip r:embed="rId284" cstate="print"/>
                          <a:srcRect t="18520"/>
                          <a:stretch>
                            <a:fillRect/>
                          </a:stretch>
                        </pic:blipFill>
                        <pic:spPr>
                          <a:xfrm>
                            <a:off x="0" y="0"/>
                            <a:ext cx="807720" cy="544195"/>
                          </a:xfrm>
                          <a:prstGeom prst="rect">
                            <a:avLst/>
                          </a:prstGeom>
                          <a:noFill/>
                          <a:ln w="9525">
                            <a:noFill/>
                            <a:miter lim="800000"/>
                            <a:headEnd/>
                            <a:tailEnd/>
                          </a:ln>
                        </pic:spPr>
                      </pic:pic>
                    </a:graphicData>
                  </a:graphic>
                </wp:inline>
              </w:drawing>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r w:rsidRPr="00CC0105">
              <w:rPr>
                <w:rFonts w:ascii="宋体" w:hAnsi="宋体" w:hint="eastAsia"/>
                <w:color w:val="000000" w:themeColor="text1"/>
                <w:sz w:val="18"/>
                <w:szCs w:val="18"/>
              </w:rPr>
              <w:t>40</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Tol</w:t>
            </w:r>
          </w:p>
        </w:tc>
        <w:tc>
          <w:tcPr>
            <w:tcW w:w="138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77" type="#_x0000_t75" style="width:24pt;height:18pt" o:ole="">
                  <v:imagedata r:id="rId265" o:title=""/>
                </v:shape>
                <o:OLEObject Type="Embed" ProgID="Equation.DSMT4" ShapeID="_x0000_i1177" DrawAspect="Content" ObjectID="_1616584809" r:id="rId285"/>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78" type="#_x0000_t75" style="width:24pt;height:18pt" o:ole="">
                  <v:imagedata r:id="rId265" o:title=""/>
                </v:shape>
                <o:OLEObject Type="Embed" ProgID="Equation.DSMT4" ShapeID="_x0000_i1178" DrawAspect="Content" ObjectID="_1616584810" r:id="rId286"/>
              </w:objec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(1+Tol/100)</w:t>
            </w:r>
            <w:r w:rsidRPr="00CC0105">
              <w:rPr>
                <w:rFonts w:ascii="宋体" w:hAnsi="宋体"/>
                <w:color w:val="000000" w:themeColor="text1"/>
                <w:sz w:val="18"/>
                <w:szCs w:val="18"/>
              </w:rPr>
              <w:sym w:font="Wingdings" w:char="F09F"/>
            </w:r>
            <w:r w:rsidR="00CC0105">
              <w:t xml:space="preserve"> </w:t>
            </w:r>
            <w:r w:rsidR="00CC0105" w:rsidRPr="008454C4">
              <w:rPr>
                <w:position w:val="-12"/>
              </w:rPr>
              <w:object w:dxaOrig="480" w:dyaOrig="360">
                <v:shape id="_x0000_i1179" type="#_x0000_t75" style="width:24pt;height:18pt" o:ole="">
                  <v:imagedata r:id="rId265" o:title=""/>
                </v:shape>
                <o:OLEObject Type="Embed" ProgID="Equation.DSMT4" ShapeID="_x0000_i1179" DrawAspect="Content" ObjectID="_1616584811" r:id="rId287"/>
              </w:object>
            </w:r>
          </w:p>
        </w:tc>
      </w:tr>
      <w:tr w:rsidR="00224EC7" w:rsidRPr="00CC0105">
        <w:trPr>
          <w:tblHeader/>
          <w:jc w:val="center"/>
        </w:trPr>
        <w:tc>
          <w:tcPr>
            <w:tcW w:w="1080" w:type="dxa"/>
            <w:shd w:val="clear" w:color="auto" w:fill="auto"/>
            <w:vAlign w:val="center"/>
          </w:tcPr>
          <w:p w:rsidR="00224EC7" w:rsidRPr="00CC0105" w:rsidRDefault="00224EC7">
            <w:pPr>
              <w:jc w:val="center"/>
              <w:rPr>
                <w:rFonts w:ascii="宋体" w:hAnsi="宋体"/>
                <w:color w:val="000000" w:themeColor="text1"/>
                <w:sz w:val="18"/>
                <w:szCs w:val="18"/>
              </w:rPr>
            </w:pPr>
          </w:p>
        </w:tc>
        <w:tc>
          <w:tcPr>
            <w:tcW w:w="1388"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例如</w:t>
            </w:r>
          </w:p>
        </w:tc>
        <w:tc>
          <w:tcPr>
            <w:tcW w:w="1004"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2</w:t>
            </w:r>
            <w:r w:rsidRPr="00CC0105">
              <w:rPr>
                <w:rFonts w:ascii="宋体" w:hAnsi="宋体" w:hint="eastAsia"/>
                <w:color w:val="000000" w:themeColor="text1"/>
                <w:sz w:val="18"/>
                <w:szCs w:val="18"/>
              </w:rPr>
              <w:t>3</w:t>
            </w:r>
            <w:r w:rsidRPr="00CC0105">
              <w:rPr>
                <w:rFonts w:ascii="宋体" w:hAnsi="宋体"/>
                <w:color w:val="000000" w:themeColor="text1"/>
                <w:sz w:val="18"/>
                <w:szCs w:val="18"/>
              </w:rPr>
              <w:t>0/---</w:t>
            </w:r>
          </w:p>
        </w:tc>
        <w:tc>
          <w:tcPr>
            <w:tcW w:w="1062"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10</w:t>
            </w:r>
          </w:p>
        </w:tc>
        <w:tc>
          <w:tcPr>
            <w:tcW w:w="138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color w:val="000000" w:themeColor="text1"/>
                <w:sz w:val="18"/>
                <w:szCs w:val="18"/>
              </w:rPr>
              <w:t>---</w:t>
            </w:r>
          </w:p>
        </w:tc>
        <w:tc>
          <w:tcPr>
            <w:tcW w:w="1333" w:type="dxa"/>
            <w:shd w:val="clear" w:color="auto" w:fill="auto"/>
            <w:vAlign w:val="center"/>
          </w:tcPr>
          <w:p w:rsidR="00224EC7" w:rsidRPr="00CC0105" w:rsidRDefault="0007259A">
            <w:pPr>
              <w:jc w:val="center"/>
              <w:rPr>
                <w:rFonts w:ascii="宋体" w:hAnsi="宋体"/>
                <w:color w:val="000000" w:themeColor="text1"/>
                <w:sz w:val="18"/>
                <w:szCs w:val="18"/>
              </w:rPr>
            </w:pPr>
            <w:r w:rsidRPr="00CC0105">
              <w:rPr>
                <w:rFonts w:ascii="宋体" w:hAnsi="宋体" w:hint="eastAsia"/>
                <w:color w:val="000000" w:themeColor="text1"/>
                <w:sz w:val="18"/>
                <w:szCs w:val="18"/>
              </w:rPr>
              <w:t>255</w:t>
            </w:r>
          </w:p>
        </w:tc>
      </w:tr>
      <w:tr w:rsidR="00224EC7" w:rsidRPr="00CC0105">
        <w:trPr>
          <w:tblHeader/>
          <w:jc w:val="center"/>
        </w:trPr>
        <w:tc>
          <w:tcPr>
            <w:tcW w:w="9916" w:type="dxa"/>
            <w:gridSpan w:val="8"/>
            <w:shd w:val="clear" w:color="auto" w:fill="auto"/>
            <w:vAlign w:val="center"/>
          </w:tcPr>
          <w:p w:rsidR="00224EC7" w:rsidRPr="00CC0105" w:rsidRDefault="0007259A">
            <w:pPr>
              <w:pStyle w:val="aff4"/>
              <w:rPr>
                <w:rFonts w:hAnsi="宋体"/>
              </w:rPr>
            </w:pPr>
            <w:r w:rsidRPr="00CC0105">
              <w:rPr>
                <w:rFonts w:hAnsi="宋体"/>
              </w:rPr>
              <w:t>如果对于某些应用需要更高的电压波动(如+15%)，依据制造商和用户的特别协议。</w:t>
            </w:r>
          </w:p>
        </w:tc>
      </w:tr>
    </w:tbl>
    <w:p w:rsidR="00224EC7" w:rsidRPr="00637342" w:rsidRDefault="0007259A" w:rsidP="00637342">
      <w:pPr>
        <w:pStyle w:val="ad"/>
        <w:spacing w:before="120" w:after="120"/>
      </w:pPr>
      <w:r>
        <w:rPr>
          <w:rFonts w:hint="eastAsia"/>
          <w:szCs w:val="22"/>
        </w:rPr>
        <w:lastRenderedPageBreak/>
        <w:t>合格判据</w:t>
      </w:r>
    </w:p>
    <w:p w:rsidR="00224EC7" w:rsidRDefault="0007259A">
      <w:pPr>
        <w:pStyle w:val="afff7"/>
      </w:pPr>
      <w:r>
        <w:rPr>
          <w:rFonts w:hint="eastAsia"/>
        </w:rPr>
        <w:t>试验结束后检查粗棉布盒，粗棉布不能有以下任意一种危害带来的损毁：碎片喷出、熔融物喷出、热气（包括火焰）产物以及电火花；元件的安装位置不得被任何焊料的重新流动改变。</w:t>
      </w:r>
    </w:p>
    <w:p w:rsidR="00CC0105" w:rsidRDefault="00CC0105">
      <w:pPr>
        <w:pStyle w:val="afff7"/>
      </w:pPr>
    </w:p>
    <w:p w:rsidR="00CC0105" w:rsidRDefault="00CC0105">
      <w:pPr>
        <w:pStyle w:val="afff7"/>
      </w:pPr>
    </w:p>
    <w:p w:rsidR="00CC0105" w:rsidRDefault="00CC0105">
      <w:pPr>
        <w:pStyle w:val="afff7"/>
      </w:pPr>
    </w:p>
    <w:p w:rsidR="00CC0105" w:rsidRDefault="00CC0105">
      <w:pPr>
        <w:pStyle w:val="afff7"/>
      </w:pPr>
    </w:p>
    <w:p w:rsidR="00CC0105" w:rsidRDefault="00CC0105" w:rsidP="00CC0105">
      <w:pPr>
        <w:pStyle w:val="af"/>
      </w:pPr>
      <w:bookmarkStart w:id="307" w:name="_Toc505939738"/>
      <w:bookmarkStart w:id="308" w:name="_Toc506196496"/>
      <w:bookmarkStart w:id="309" w:name="_Toc505939431"/>
      <w:bookmarkStart w:id="310" w:name="_Toc506196859"/>
      <w:bookmarkStart w:id="311" w:name="_Toc506196967"/>
    </w:p>
    <w:p w:rsidR="00CC0105" w:rsidRDefault="00CC0105" w:rsidP="00CC0105">
      <w:pPr>
        <w:pStyle w:val="af8"/>
      </w:pPr>
    </w:p>
    <w:p w:rsidR="00CC0105" w:rsidRDefault="00CC0105" w:rsidP="00CC0105">
      <w:pPr>
        <w:pStyle w:val="afb"/>
      </w:pPr>
      <w:r>
        <w:br/>
      </w:r>
      <w:bookmarkStart w:id="312" w:name="_Toc5779699"/>
      <w:bookmarkStart w:id="313" w:name="_Toc5781497"/>
      <w:bookmarkStart w:id="314" w:name="_Toc5781583"/>
      <w:r>
        <w:rPr>
          <w:rFonts w:hint="eastAsia"/>
        </w:rPr>
        <w:t>（资料性附录）</w:t>
      </w:r>
      <w:r>
        <w:br/>
      </w:r>
      <w:r>
        <w:rPr>
          <w:rFonts w:hint="eastAsia"/>
        </w:rPr>
        <w:t>根据IEC</w:t>
      </w:r>
      <w:r>
        <w:t xml:space="preserve"> </w:t>
      </w:r>
      <w:r>
        <w:rPr>
          <w:rFonts w:hint="eastAsia"/>
        </w:rPr>
        <w:t>61643-11对Ⅰ类、Ⅱ类和Ⅲ类电涌保护器要求进行MOV试验</w:t>
      </w:r>
      <w:bookmarkEnd w:id="312"/>
      <w:bookmarkEnd w:id="313"/>
      <w:bookmarkEnd w:id="314"/>
    </w:p>
    <w:p w:rsidR="00CC0105" w:rsidRDefault="00CC0105" w:rsidP="00CC0105">
      <w:pPr>
        <w:pStyle w:val="afd"/>
        <w:spacing w:before="120" w:after="120"/>
        <w:rPr>
          <w:szCs w:val="22"/>
        </w:rPr>
      </w:pPr>
      <w:r>
        <w:rPr>
          <w:rFonts w:hint="eastAsia"/>
          <w:szCs w:val="22"/>
        </w:rPr>
        <w:t>总则</w:t>
      </w:r>
    </w:p>
    <w:p w:rsidR="00CC0105" w:rsidRDefault="00CC0105" w:rsidP="00CC0105">
      <w:pPr>
        <w:pStyle w:val="afff7"/>
      </w:pPr>
      <w:r>
        <w:rPr>
          <w:rFonts w:hint="eastAsia"/>
        </w:rPr>
        <w:t>符合IEC</w:t>
      </w:r>
      <w:r>
        <w:t xml:space="preserve"> </w:t>
      </w:r>
      <w:r>
        <w:rPr>
          <w:rFonts w:hint="eastAsia"/>
        </w:rPr>
        <w:t>61643-11要求的SPD要满足一种或多种规定的脉冲试验，这些试验分别定义为Ⅰ类、Ⅱ类和Ⅲ类脉冲试验。</w:t>
      </w:r>
    </w:p>
    <w:p w:rsidR="00CC0105" w:rsidRDefault="00CC0105" w:rsidP="00CC0105">
      <w:pPr>
        <w:pStyle w:val="afff7"/>
      </w:pPr>
      <w:r>
        <w:rPr>
          <w:rFonts w:hint="eastAsia"/>
        </w:rPr>
        <w:t>Ⅰ类试验试图模拟有部分雷电流脉冲导入线路的情况，用Ⅰ类方法试验的SPD通常建议安装于高暴露场合，例如安装有雷电防护系统的建筑物的线路入口。</w:t>
      </w:r>
    </w:p>
    <w:p w:rsidR="00CC0105" w:rsidRDefault="00CC0105" w:rsidP="00CC0105">
      <w:pPr>
        <w:pStyle w:val="afff7"/>
      </w:pPr>
      <w:r>
        <w:rPr>
          <w:rFonts w:hint="eastAsia"/>
          <w:szCs w:val="22"/>
        </w:rPr>
        <w:t>用</w:t>
      </w:r>
      <w:r>
        <w:rPr>
          <w:rFonts w:hint="eastAsia"/>
        </w:rPr>
        <w:t>Ⅱ类和Ⅲ类方法试验的SPD只承受更短持续时间的脉冲。</w:t>
      </w:r>
    </w:p>
    <w:p w:rsidR="00CC0105" w:rsidRDefault="00CC0105" w:rsidP="00CC0105">
      <w:pPr>
        <w:pStyle w:val="afff7"/>
      </w:pPr>
      <w:r>
        <w:rPr>
          <w:rFonts w:hint="eastAsia"/>
        </w:rPr>
        <w:t>所有试验细节都包含在IEC</w:t>
      </w:r>
      <w:r>
        <w:t xml:space="preserve"> </w:t>
      </w:r>
      <w:r>
        <w:rPr>
          <w:rFonts w:hint="eastAsia"/>
        </w:rPr>
        <w:t>61643-11中，本附录概述了符合IEC</w:t>
      </w:r>
      <w:r>
        <w:t xml:space="preserve"> </w:t>
      </w:r>
      <w:r>
        <w:rPr>
          <w:rFonts w:hint="eastAsia"/>
        </w:rPr>
        <w:t>61643-11的SPD内使用的MOV测试。</w:t>
      </w:r>
    </w:p>
    <w:p w:rsidR="00CC0105" w:rsidRDefault="00CC0105" w:rsidP="00CC0105">
      <w:pPr>
        <w:pStyle w:val="afd"/>
        <w:spacing w:before="120" w:after="120"/>
        <w:rPr>
          <w:szCs w:val="22"/>
        </w:rPr>
      </w:pPr>
      <w:r>
        <w:rPr>
          <w:rFonts w:hint="eastAsia"/>
          <w:szCs w:val="22"/>
        </w:rPr>
        <w:t>MOV选择</w:t>
      </w:r>
    </w:p>
    <w:p w:rsidR="00CC0105" w:rsidRDefault="00CC0105" w:rsidP="00CC0105">
      <w:pPr>
        <w:pStyle w:val="afff7"/>
      </w:pPr>
      <w:r>
        <w:rPr>
          <w:rFonts w:hint="eastAsia"/>
        </w:rPr>
        <w:t>可用单只MOV或者串联、并联乃至二者共同组合的MOV组来满足IEC</w:t>
      </w:r>
      <w:r w:rsidR="00BF7729">
        <w:rPr>
          <w:rFonts w:hint="eastAsia"/>
        </w:rPr>
        <w:t xml:space="preserve"> </w:t>
      </w:r>
      <w:r>
        <w:rPr>
          <w:rFonts w:hint="eastAsia"/>
        </w:rPr>
        <w:t>61643-11的SPD脉冲额定要求。</w:t>
      </w:r>
    </w:p>
    <w:p w:rsidR="00CC0105" w:rsidRDefault="00CC0105" w:rsidP="00CC0105">
      <w:pPr>
        <w:pStyle w:val="afd"/>
        <w:spacing w:before="120" w:after="120"/>
        <w:rPr>
          <w:szCs w:val="22"/>
        </w:rPr>
      </w:pPr>
      <w:r>
        <w:rPr>
          <w:rFonts w:hint="eastAsia"/>
          <w:szCs w:val="22"/>
        </w:rPr>
        <w:t>缩写、说明及定义对照检索表</w:t>
      </w:r>
    </w:p>
    <w:p w:rsidR="00CC0105" w:rsidRDefault="00CC0105" w:rsidP="00CC0105">
      <w:pPr>
        <w:pStyle w:val="afff7"/>
      </w:pPr>
      <w:r>
        <w:rPr>
          <w:rFonts w:hint="eastAsia"/>
        </w:rPr>
        <w:t>表A.1列出了本部标准使用的与IEC</w:t>
      </w:r>
      <w:r>
        <w:t xml:space="preserve"> </w:t>
      </w:r>
      <w:r>
        <w:rPr>
          <w:rFonts w:hint="eastAsia"/>
        </w:rPr>
        <w:t>61643-11相关联的缩写、说明及定义。</w:t>
      </w:r>
    </w:p>
    <w:p w:rsidR="00CC0105" w:rsidRDefault="00CC0105" w:rsidP="00CC0105">
      <w:pPr>
        <w:pStyle w:val="af9"/>
        <w:spacing w:before="120" w:after="120"/>
      </w:pPr>
      <w:bookmarkStart w:id="315" w:name="_Toc5779727"/>
      <w:bookmarkStart w:id="316" w:name="_Toc5781525"/>
      <w:bookmarkStart w:id="317" w:name="_Toc5781611"/>
      <w:r>
        <w:t>I</w:t>
      </w:r>
      <w:r>
        <w:rPr>
          <w:spacing w:val="6"/>
        </w:rPr>
        <w:t>E</w:t>
      </w:r>
      <w:r>
        <w:t>C</w:t>
      </w:r>
      <w:r>
        <w:rPr>
          <w:spacing w:val="13"/>
        </w:rPr>
        <w:t xml:space="preserve"> </w:t>
      </w:r>
      <w:r>
        <w:t>61</w:t>
      </w:r>
      <w:r>
        <w:rPr>
          <w:spacing w:val="7"/>
        </w:rPr>
        <w:t>6</w:t>
      </w:r>
      <w:r>
        <w:t>4</w:t>
      </w:r>
      <w:r>
        <w:rPr>
          <w:spacing w:val="7"/>
        </w:rPr>
        <w:t>3</w:t>
      </w:r>
      <w:r>
        <w:rPr>
          <w:spacing w:val="11"/>
        </w:rPr>
        <w:t>-</w:t>
      </w:r>
      <w:r>
        <w:t>11</w:t>
      </w:r>
      <w:r>
        <w:rPr>
          <w:spacing w:val="8"/>
        </w:rPr>
        <w:t xml:space="preserve"> </w:t>
      </w:r>
      <w:r>
        <w:rPr>
          <w:rFonts w:hint="eastAsia"/>
          <w:spacing w:val="7"/>
        </w:rPr>
        <w:t>与</w:t>
      </w:r>
      <w:r>
        <w:t>IEC</w:t>
      </w:r>
      <w:r>
        <w:rPr>
          <w:spacing w:val="13"/>
        </w:rPr>
        <w:t xml:space="preserve"> </w:t>
      </w:r>
      <w:r>
        <w:rPr>
          <w:spacing w:val="7"/>
        </w:rPr>
        <w:t>6</w:t>
      </w:r>
      <w:r>
        <w:t>16</w:t>
      </w:r>
      <w:r>
        <w:rPr>
          <w:spacing w:val="7"/>
        </w:rPr>
        <w:t>4</w:t>
      </w:r>
      <w:r>
        <w:t>3</w:t>
      </w:r>
      <w:r>
        <w:rPr>
          <w:spacing w:val="8"/>
        </w:rPr>
        <w:t>-</w:t>
      </w:r>
      <w:r>
        <w:t>3</w:t>
      </w:r>
      <w:r>
        <w:rPr>
          <w:rFonts w:hint="eastAsia"/>
        </w:rPr>
        <w:t>3</w:t>
      </w:r>
      <w:r>
        <w:t>1</w:t>
      </w:r>
      <w:r>
        <w:rPr>
          <w:rFonts w:hint="eastAsia"/>
        </w:rPr>
        <w:t>对照</w:t>
      </w:r>
      <w:bookmarkEnd w:id="315"/>
      <w:bookmarkEnd w:id="316"/>
      <w:bookmarkEnd w:id="317"/>
    </w:p>
    <w:tbl>
      <w:tblPr>
        <w:tblW w:w="9072" w:type="dxa"/>
        <w:jc w:val="center"/>
        <w:tblLayout w:type="fixed"/>
        <w:tblCellMar>
          <w:left w:w="0" w:type="dxa"/>
          <w:right w:w="0" w:type="dxa"/>
        </w:tblCellMar>
        <w:tblLook w:val="04A0" w:firstRow="1" w:lastRow="0" w:firstColumn="1" w:lastColumn="0" w:noHBand="0" w:noVBand="1"/>
      </w:tblPr>
      <w:tblGrid>
        <w:gridCol w:w="709"/>
        <w:gridCol w:w="2335"/>
        <w:gridCol w:w="1042"/>
        <w:gridCol w:w="950"/>
        <w:gridCol w:w="1485"/>
        <w:gridCol w:w="2551"/>
      </w:tblGrid>
      <w:tr w:rsidR="00CC0105" w:rsidTr="00BF7729">
        <w:trPr>
          <w:trHeight w:val="20"/>
          <w:jc w:val="center"/>
        </w:trPr>
        <w:tc>
          <w:tcPr>
            <w:tcW w:w="4086" w:type="dxa"/>
            <w:gridSpan w:val="3"/>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b/>
                <w:bCs/>
                <w:spacing w:val="8"/>
                <w:sz w:val="18"/>
                <w:szCs w:val="18"/>
              </w:rPr>
              <w:t>IE</w:t>
            </w:r>
            <w:r>
              <w:rPr>
                <w:rFonts w:ascii="宋体" w:hAnsi="宋体" w:cs="Arial"/>
                <w:b/>
                <w:bCs/>
                <w:sz w:val="18"/>
                <w:szCs w:val="18"/>
              </w:rPr>
              <w:t>C</w:t>
            </w:r>
            <w:r>
              <w:rPr>
                <w:rFonts w:ascii="宋体" w:hAnsi="宋体" w:cs="Arial"/>
                <w:b/>
                <w:bCs/>
                <w:spacing w:val="15"/>
                <w:sz w:val="18"/>
                <w:szCs w:val="18"/>
              </w:rPr>
              <w:t xml:space="preserve"> </w:t>
            </w:r>
            <w:r>
              <w:rPr>
                <w:rFonts w:ascii="宋体" w:hAnsi="宋体" w:cs="Arial"/>
                <w:b/>
                <w:bCs/>
                <w:spacing w:val="7"/>
                <w:sz w:val="18"/>
                <w:szCs w:val="18"/>
              </w:rPr>
              <w:t>61</w:t>
            </w:r>
            <w:r>
              <w:rPr>
                <w:rFonts w:ascii="宋体" w:hAnsi="宋体" w:cs="Arial"/>
                <w:b/>
                <w:bCs/>
                <w:spacing w:val="9"/>
                <w:sz w:val="18"/>
                <w:szCs w:val="18"/>
              </w:rPr>
              <w:t>6</w:t>
            </w:r>
            <w:r>
              <w:rPr>
                <w:rFonts w:ascii="宋体" w:hAnsi="宋体" w:cs="Arial"/>
                <w:b/>
                <w:bCs/>
                <w:spacing w:val="7"/>
                <w:sz w:val="18"/>
                <w:szCs w:val="18"/>
              </w:rPr>
              <w:t>4</w:t>
            </w:r>
            <w:r>
              <w:rPr>
                <w:rFonts w:ascii="宋体" w:hAnsi="宋体" w:cs="Arial"/>
                <w:b/>
                <w:bCs/>
                <w:spacing w:val="9"/>
                <w:sz w:val="18"/>
                <w:szCs w:val="18"/>
              </w:rPr>
              <w:t>3</w:t>
            </w:r>
            <w:r>
              <w:rPr>
                <w:rFonts w:ascii="宋体" w:hAnsi="宋体" w:cs="Arial"/>
                <w:b/>
                <w:bCs/>
                <w:spacing w:val="6"/>
                <w:sz w:val="18"/>
                <w:szCs w:val="18"/>
              </w:rPr>
              <w:t>-</w:t>
            </w:r>
            <w:r>
              <w:rPr>
                <w:rFonts w:ascii="宋体" w:hAnsi="宋体" w:cs="Arial"/>
                <w:b/>
                <w:bCs/>
                <w:spacing w:val="7"/>
                <w:sz w:val="18"/>
                <w:szCs w:val="18"/>
              </w:rPr>
              <w:t>11</w:t>
            </w:r>
          </w:p>
        </w:tc>
        <w:tc>
          <w:tcPr>
            <w:tcW w:w="4986" w:type="dxa"/>
            <w:gridSpan w:val="3"/>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b/>
                <w:bCs/>
                <w:spacing w:val="8"/>
                <w:sz w:val="18"/>
                <w:szCs w:val="18"/>
              </w:rPr>
              <w:t>IE</w:t>
            </w:r>
            <w:r>
              <w:rPr>
                <w:rFonts w:ascii="宋体" w:hAnsi="宋体" w:cs="Arial"/>
                <w:b/>
                <w:bCs/>
                <w:sz w:val="18"/>
                <w:szCs w:val="18"/>
              </w:rPr>
              <w:t>C</w:t>
            </w:r>
            <w:r>
              <w:rPr>
                <w:rFonts w:ascii="宋体" w:hAnsi="宋体" w:cs="Arial"/>
                <w:b/>
                <w:bCs/>
                <w:spacing w:val="15"/>
                <w:sz w:val="18"/>
                <w:szCs w:val="18"/>
              </w:rPr>
              <w:t xml:space="preserve"> </w:t>
            </w:r>
            <w:r>
              <w:rPr>
                <w:rFonts w:ascii="宋体" w:hAnsi="宋体" w:cs="Arial"/>
                <w:b/>
                <w:bCs/>
                <w:spacing w:val="7"/>
                <w:sz w:val="18"/>
                <w:szCs w:val="18"/>
              </w:rPr>
              <w:t>61</w:t>
            </w:r>
            <w:r>
              <w:rPr>
                <w:rFonts w:ascii="宋体" w:hAnsi="宋体" w:cs="Arial"/>
                <w:b/>
                <w:bCs/>
                <w:spacing w:val="9"/>
                <w:sz w:val="18"/>
                <w:szCs w:val="18"/>
              </w:rPr>
              <w:t>6</w:t>
            </w:r>
            <w:r>
              <w:rPr>
                <w:rFonts w:ascii="宋体" w:hAnsi="宋体" w:cs="Arial"/>
                <w:b/>
                <w:bCs/>
                <w:spacing w:val="7"/>
                <w:sz w:val="18"/>
                <w:szCs w:val="18"/>
              </w:rPr>
              <w:t>4</w:t>
            </w:r>
            <w:r>
              <w:rPr>
                <w:rFonts w:ascii="宋体" w:hAnsi="宋体" w:cs="Arial"/>
                <w:b/>
                <w:bCs/>
                <w:spacing w:val="9"/>
                <w:sz w:val="18"/>
                <w:szCs w:val="18"/>
              </w:rPr>
              <w:t>3</w:t>
            </w:r>
            <w:r>
              <w:rPr>
                <w:rFonts w:ascii="宋体" w:hAnsi="宋体" w:cs="Arial"/>
                <w:b/>
                <w:bCs/>
                <w:spacing w:val="6"/>
                <w:sz w:val="18"/>
                <w:szCs w:val="18"/>
              </w:rPr>
              <w:t>-</w:t>
            </w:r>
            <w:r>
              <w:rPr>
                <w:rFonts w:ascii="宋体" w:hAnsi="宋体" w:cs="Arial"/>
                <w:b/>
                <w:bCs/>
                <w:spacing w:val="7"/>
                <w:sz w:val="18"/>
                <w:szCs w:val="18"/>
              </w:rPr>
              <w:t>3</w:t>
            </w:r>
            <w:r>
              <w:rPr>
                <w:rFonts w:ascii="宋体" w:hAnsi="宋体" w:cs="Arial"/>
                <w:b/>
                <w:bCs/>
                <w:spacing w:val="9"/>
                <w:sz w:val="18"/>
                <w:szCs w:val="18"/>
              </w:rPr>
              <w:t>3</w:t>
            </w:r>
            <w:r>
              <w:rPr>
                <w:rFonts w:ascii="宋体" w:hAnsi="宋体" w:cs="Arial"/>
                <w:b/>
                <w:bCs/>
                <w:sz w:val="18"/>
                <w:szCs w:val="18"/>
              </w:rPr>
              <w:t>1</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ind w:hanging="144"/>
              <w:jc w:val="center"/>
              <w:rPr>
                <w:rFonts w:ascii="宋体" w:hAnsi="宋体" w:cs="Arial"/>
                <w:sz w:val="18"/>
                <w:szCs w:val="18"/>
              </w:rPr>
            </w:pPr>
            <w:r>
              <w:rPr>
                <w:rFonts w:ascii="宋体" w:hAnsi="宋体" w:cs="Arial" w:hint="eastAsia"/>
                <w:b/>
                <w:bCs/>
                <w:spacing w:val="4"/>
                <w:sz w:val="18"/>
                <w:szCs w:val="18"/>
              </w:rPr>
              <w:t>缩写</w: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6"/>
                <w:sz w:val="18"/>
                <w:szCs w:val="18"/>
              </w:rPr>
              <w:t>说明</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6"/>
                <w:sz w:val="18"/>
                <w:szCs w:val="18"/>
              </w:rPr>
              <w:t>定义/条目</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ind w:hanging="144"/>
              <w:jc w:val="center"/>
              <w:rPr>
                <w:rFonts w:ascii="宋体" w:hAnsi="宋体" w:cs="Arial"/>
                <w:sz w:val="18"/>
                <w:szCs w:val="18"/>
              </w:rPr>
            </w:pPr>
            <w:r>
              <w:rPr>
                <w:rFonts w:ascii="宋体" w:hAnsi="宋体" w:cs="Arial" w:hint="eastAsia"/>
                <w:b/>
                <w:bCs/>
                <w:spacing w:val="4"/>
                <w:sz w:val="18"/>
                <w:szCs w:val="18"/>
              </w:rPr>
              <w:t>缩写</w: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6"/>
                <w:sz w:val="18"/>
                <w:szCs w:val="18"/>
              </w:rPr>
              <w:t>说明</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6"/>
                <w:sz w:val="18"/>
                <w:szCs w:val="18"/>
              </w:rPr>
              <w:t>定义/条目</w:t>
            </w:r>
          </w:p>
        </w:tc>
      </w:tr>
      <w:tr w:rsidR="00CC0105" w:rsidTr="00BF7729">
        <w:trPr>
          <w:trHeight w:val="20"/>
          <w:jc w:val="center"/>
        </w:trPr>
        <w:tc>
          <w:tcPr>
            <w:tcW w:w="9072" w:type="dxa"/>
            <w:gridSpan w:val="6"/>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4"/>
                <w:sz w:val="18"/>
                <w:szCs w:val="18"/>
              </w:rPr>
              <w:t>电压相关缩写、说明及定义</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300" w:dyaOrig="360">
                <v:shape id="_x0000_i1180" type="#_x0000_t75" style="width:15pt;height:18pt" o:ole="">
                  <v:imagedata r:id="rId288" o:title=""/>
                </v:shape>
                <o:OLEObject Type="Embed" ProgID="Equation.DSMT4" ShapeID="_x0000_i1180" DrawAspect="Content" ObjectID="_1616584812" r:id="rId289"/>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5"/>
                <w:sz w:val="18"/>
                <w:szCs w:val="18"/>
              </w:rPr>
              <w:t>最大持续运行电压</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11</w:t>
            </w: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279" w:dyaOrig="360">
                <v:shape id="_x0000_i1181" type="#_x0000_t75" style="width:13.95pt;height:18pt" o:ole="">
                  <v:imagedata r:id="rId290" o:title=""/>
                </v:shape>
                <o:OLEObject Type="Embed" ProgID="Equation.DSMT4" ShapeID="_x0000_i1181" DrawAspect="Content" ObjectID="_1616584813" r:id="rId291"/>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5"/>
                <w:sz w:val="18"/>
                <w:szCs w:val="18"/>
              </w:rPr>
              <w:t>最大持续电压</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z w:val="18"/>
                <w:szCs w:val="18"/>
              </w:rPr>
              <w:t>6</w:t>
            </w:r>
            <w:r>
              <w:rPr>
                <w:rFonts w:ascii="宋体" w:hAnsi="宋体" w:cs="Arial" w:hint="eastAsia"/>
                <w:sz w:val="18"/>
                <w:szCs w:val="18"/>
              </w:rPr>
              <w:t>、</w:t>
            </w: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6</w:t>
            </w:r>
            <w:r>
              <w:rPr>
                <w:rFonts w:ascii="宋体" w:hAnsi="宋体" w:cs="Arial"/>
                <w:spacing w:val="8"/>
                <w:sz w:val="18"/>
                <w:szCs w:val="18"/>
              </w:rPr>
              <w:t>.</w:t>
            </w:r>
            <w:r>
              <w:rPr>
                <w:rFonts w:ascii="宋体" w:hAnsi="宋体" w:cs="Arial"/>
                <w:sz w:val="18"/>
                <w:szCs w:val="18"/>
              </w:rPr>
              <w:t>1</w:t>
            </w:r>
            <w:r>
              <w:rPr>
                <w:rFonts w:ascii="宋体" w:hAnsi="宋体" w:cs="Arial" w:hint="eastAsia"/>
                <w:sz w:val="18"/>
                <w:szCs w:val="18"/>
              </w:rPr>
              <w:t>、</w:t>
            </w: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6</w:t>
            </w:r>
            <w:r>
              <w:rPr>
                <w:rFonts w:ascii="宋体" w:hAnsi="宋体" w:cs="Arial"/>
                <w:spacing w:val="8"/>
                <w:sz w:val="18"/>
                <w:szCs w:val="18"/>
              </w:rPr>
              <w:t>.</w:t>
            </w:r>
            <w:r>
              <w:rPr>
                <w:rFonts w:ascii="宋体" w:hAnsi="宋体" w:cs="Arial"/>
                <w:sz w:val="18"/>
                <w:szCs w:val="18"/>
              </w:rPr>
              <w:t>1</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360" w:dyaOrig="360">
                <v:shape id="_x0000_i1182" type="#_x0000_t75" style="width:18pt;height:18pt" o:ole="">
                  <v:imagedata r:id="rId292" o:title=""/>
                </v:shape>
                <o:OLEObject Type="Embed" ProgID="Equation.DSMT4" ShapeID="_x0000_i1182" DrawAspect="Content" ObjectID="_1616584814" r:id="rId293"/>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7"/>
                <w:sz w:val="18"/>
                <w:szCs w:val="18"/>
              </w:rPr>
              <w:t>复合波发生器开路电压</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23</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340" w:dyaOrig="360">
                <v:shape id="_x0000_i1183" type="#_x0000_t75" style="width:17pt;height:18pt" o:ole="">
                  <v:imagedata r:id="rId294" o:title=""/>
                </v:shape>
                <o:OLEObject Type="Embed" ProgID="Equation.DSMT4" ShapeID="_x0000_i1183" DrawAspect="Content" ObjectID="_1616584815" r:id="rId295"/>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残压</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16</w:t>
            </w: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501212">
            <w:pPr>
              <w:jc w:val="center"/>
              <w:rPr>
                <w:rFonts w:ascii="宋体" w:hAnsi="宋体" w:cs="Arial"/>
                <w:sz w:val="18"/>
                <w:szCs w:val="18"/>
              </w:rPr>
            </w:pPr>
            <w:r w:rsidRPr="00501212">
              <w:rPr>
                <w:rFonts w:ascii="宋体" w:hAnsi="宋体"/>
                <w:position w:val="-12"/>
                <w:sz w:val="18"/>
                <w:szCs w:val="18"/>
              </w:rPr>
              <w:object w:dxaOrig="240" w:dyaOrig="360">
                <v:shape id="_x0000_i1184" type="#_x0000_t75" style="width:12pt;height:18pt" o:ole="">
                  <v:imagedata r:id="rId296" o:title=""/>
                </v:shape>
                <o:OLEObject Type="Embed" ProgID="Equation.DSMT4" ShapeID="_x0000_i1184" DrawAspect="Content" ObjectID="_1616584816" r:id="rId297"/>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限制电压</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2</w:t>
            </w:r>
            <w:r>
              <w:rPr>
                <w:rFonts w:ascii="宋体" w:hAnsi="宋体" w:cs="Arial"/>
                <w:spacing w:val="8"/>
                <w:sz w:val="18"/>
                <w:szCs w:val="18"/>
              </w:rPr>
              <w:t>.</w:t>
            </w:r>
            <w:r>
              <w:rPr>
                <w:rFonts w:ascii="宋体" w:hAnsi="宋体" w:cs="Arial"/>
                <w:sz w:val="18"/>
                <w:szCs w:val="18"/>
              </w:rPr>
              <w:t>3</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7"/>
                <w:sz w:val="18"/>
                <w:szCs w:val="18"/>
              </w:rPr>
              <w:t>复合</w:t>
            </w:r>
            <w:proofErr w:type="gramStart"/>
            <w:r>
              <w:rPr>
                <w:rFonts w:ascii="宋体" w:hAnsi="宋体" w:cs="Arial" w:hint="eastAsia"/>
                <w:spacing w:val="7"/>
                <w:sz w:val="18"/>
                <w:szCs w:val="18"/>
              </w:rPr>
              <w:t>波限制</w:t>
            </w:r>
            <w:proofErr w:type="gramEnd"/>
            <w:r>
              <w:rPr>
                <w:rFonts w:ascii="宋体" w:hAnsi="宋体" w:cs="Arial" w:hint="eastAsia"/>
                <w:spacing w:val="7"/>
                <w:sz w:val="18"/>
                <w:szCs w:val="18"/>
              </w:rPr>
              <w:t>电压</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240" w:dyaOrig="360">
                <v:shape id="_x0000_i1185" type="#_x0000_t75" style="width:12pt;height:18pt" o:ole="">
                  <v:imagedata r:id="rId296" o:title=""/>
                </v:shape>
                <o:OLEObject Type="Embed" ProgID="Equation.DSMT4" ShapeID="_x0000_i1185" DrawAspect="Content" ObjectID="_1616584817" r:id="rId298"/>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限制电压</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2</w:t>
            </w:r>
            <w:r>
              <w:rPr>
                <w:rFonts w:ascii="宋体" w:hAnsi="宋体" w:cs="Arial"/>
                <w:spacing w:val="8"/>
                <w:sz w:val="18"/>
                <w:szCs w:val="18"/>
              </w:rPr>
              <w:t>.</w:t>
            </w:r>
            <w:r>
              <w:rPr>
                <w:rFonts w:ascii="宋体" w:hAnsi="宋体" w:cs="Arial"/>
                <w:sz w:val="18"/>
                <w:szCs w:val="18"/>
              </w:rPr>
              <w:t>3</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5"/>
                <w:sz w:val="18"/>
                <w:szCs w:val="18"/>
              </w:rPr>
              <w:t>实测限制电压</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15</w:t>
            </w: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240" w:dyaOrig="360">
                <v:shape id="_x0000_i1186" type="#_x0000_t75" style="width:12pt;height:18pt" o:ole="">
                  <v:imagedata r:id="rId296" o:title=""/>
                </v:shape>
                <o:OLEObject Type="Embed" ProgID="Equation.DSMT4" ShapeID="_x0000_i1186" DrawAspect="Content" ObjectID="_1616584818" r:id="rId299"/>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限制电压</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2</w:t>
            </w:r>
            <w:r>
              <w:rPr>
                <w:rFonts w:ascii="宋体" w:hAnsi="宋体" w:cs="Arial"/>
                <w:spacing w:val="8"/>
                <w:sz w:val="18"/>
                <w:szCs w:val="18"/>
              </w:rPr>
              <w:t>.</w:t>
            </w:r>
            <w:r>
              <w:rPr>
                <w:rFonts w:ascii="宋体" w:hAnsi="宋体" w:cs="Arial"/>
                <w:sz w:val="18"/>
                <w:szCs w:val="18"/>
              </w:rPr>
              <w:t>3</w:t>
            </w:r>
          </w:p>
        </w:tc>
      </w:tr>
      <w:tr w:rsidR="00CC0105" w:rsidTr="00BF7729">
        <w:trPr>
          <w:trHeight w:val="20"/>
          <w:jc w:val="center"/>
        </w:trPr>
        <w:tc>
          <w:tcPr>
            <w:tcW w:w="9072" w:type="dxa"/>
            <w:gridSpan w:val="6"/>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4"/>
                <w:sz w:val="18"/>
                <w:szCs w:val="18"/>
              </w:rPr>
              <w:t>电流相关缩写、说明及定义</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i/>
                <w:sz w:val="18"/>
                <w:szCs w:val="18"/>
              </w:rPr>
            </w:pPr>
            <w:r w:rsidRPr="00501212">
              <w:rPr>
                <w:rFonts w:ascii="宋体" w:hAnsi="宋体"/>
                <w:position w:val="-12"/>
                <w:sz w:val="18"/>
                <w:szCs w:val="18"/>
              </w:rPr>
              <w:object w:dxaOrig="220" w:dyaOrig="360">
                <v:shape id="_x0000_i1187" type="#_x0000_t75" style="width:11pt;height:18pt" o:ole="">
                  <v:imagedata r:id="rId300" o:title=""/>
                </v:shape>
                <o:OLEObject Type="Embed" ProgID="Equation.DSMT4" ShapeID="_x0000_i1187" DrawAspect="Content" ObjectID="_1616584819" r:id="rId301"/>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第</w:t>
            </w:r>
            <w:r>
              <w:rPr>
                <w:rFonts w:ascii="宋体" w:hAnsi="宋体" w:cstheme="minorEastAsia" w:hint="eastAsia"/>
                <w:sz w:val="18"/>
                <w:szCs w:val="18"/>
              </w:rPr>
              <w:t>Ⅱ类试验标称放电电流</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z w:val="18"/>
                <w:szCs w:val="18"/>
              </w:rPr>
              <w:t>9</w:t>
            </w: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220" w:dyaOrig="360">
                <v:shape id="_x0000_i1188" type="#_x0000_t75" style="width:11pt;height:18pt" o:ole="">
                  <v:imagedata r:id="rId300" o:title=""/>
                </v:shape>
                <o:OLEObject Type="Embed" ProgID="Equation.DSMT4" ShapeID="_x0000_i1188" DrawAspect="Content" ObjectID="_1616584820" r:id="rId302"/>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6"/>
                <w:sz w:val="18"/>
                <w:szCs w:val="18"/>
              </w:rPr>
              <w:t>标称放电电流</w:t>
            </w: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z w:val="18"/>
                <w:szCs w:val="18"/>
              </w:rPr>
              <w:t>2</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340" w:dyaOrig="360">
                <v:shape id="_x0000_i1189" type="#_x0000_t75" style="width:17pt;height:18pt" o:ole="">
                  <v:imagedata r:id="rId303" o:title=""/>
                </v:shape>
                <o:OLEObject Type="Embed" ProgID="Equation.DSMT4" ShapeID="_x0000_i1189" DrawAspect="Content" ObjectID="_1616584821" r:id="rId304"/>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5"/>
                <w:sz w:val="18"/>
                <w:szCs w:val="18"/>
              </w:rPr>
              <w:t>最大放电电流</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48</w:t>
            </w:r>
          </w:p>
        </w:tc>
        <w:tc>
          <w:tcPr>
            <w:tcW w:w="950"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sz w:val="18"/>
                <w:szCs w:val="18"/>
              </w:rPr>
            </w:pPr>
            <w:r w:rsidRPr="00501212">
              <w:rPr>
                <w:rFonts w:ascii="宋体" w:hAnsi="宋体"/>
                <w:position w:val="-12"/>
                <w:sz w:val="18"/>
                <w:szCs w:val="18"/>
              </w:rPr>
              <w:object w:dxaOrig="340" w:dyaOrig="360">
                <v:shape id="_x0000_i1190" type="#_x0000_t75" style="width:17pt;height:18pt" o:ole="">
                  <v:imagedata r:id="rId303" o:title=""/>
                </v:shape>
                <o:OLEObject Type="Embed" ProgID="Equation.DSMT4" ShapeID="_x0000_i1190" DrawAspect="Content" ObjectID="_1616584822" r:id="rId305"/>
              </w:object>
            </w: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4"/>
                <w:sz w:val="18"/>
                <w:szCs w:val="18"/>
              </w:rPr>
              <w:object w:dxaOrig="320" w:dyaOrig="380">
                <v:shape id="_x0000_i1191" type="#_x0000_t75" style="width:16pt;height:19pt" o:ole="">
                  <v:imagedata r:id="rId306" o:title=""/>
                </v:shape>
                <o:OLEObject Type="Embed" ProgID="Equation.DSMT4" ShapeID="_x0000_i1191" DrawAspect="Content" ObjectID="_1616584823" r:id="rId307"/>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theme="minorEastAsia" w:hint="eastAsia"/>
                <w:sz w:val="18"/>
                <w:szCs w:val="18"/>
              </w:rPr>
              <w:t>Ⅰ类试验脉冲电流</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10</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4"/>
                <w:sz w:val="18"/>
                <w:szCs w:val="18"/>
              </w:rPr>
              <w:object w:dxaOrig="240" w:dyaOrig="380">
                <v:shape id="_x0000_i1192" type="#_x0000_t75" style="width:12pt;height:19pt" o:ole="">
                  <v:imagedata r:id="rId308" o:title=""/>
                </v:shape>
                <o:OLEObject Type="Embed" ProgID="Equation.DSMT4" ShapeID="_x0000_i1192" DrawAspect="Content" ObjectID="_1616584824" r:id="rId309"/>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7"/>
                <w:sz w:val="18"/>
                <w:szCs w:val="18"/>
              </w:rPr>
              <w:t>续流</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12</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501212" w:rsidP="00BF7729">
            <w:pPr>
              <w:jc w:val="center"/>
              <w:rPr>
                <w:rFonts w:ascii="宋体" w:hAnsi="宋体" w:cs="Arial"/>
                <w:sz w:val="18"/>
                <w:szCs w:val="18"/>
              </w:rPr>
            </w:pPr>
            <w:r w:rsidRPr="00501212">
              <w:rPr>
                <w:rFonts w:ascii="宋体" w:hAnsi="宋体"/>
                <w:position w:val="-12"/>
                <w:sz w:val="18"/>
                <w:szCs w:val="18"/>
              </w:rPr>
              <w:object w:dxaOrig="240" w:dyaOrig="360">
                <v:shape id="_x0000_i1193" type="#_x0000_t75" style="width:12pt;height:18pt" o:ole="">
                  <v:imagedata r:id="rId310" o:title=""/>
                </v:shape>
                <o:OLEObject Type="Embed" ProgID="Equation.DSMT4" ShapeID="_x0000_i1193" DrawAspect="Content" ObjectID="_1616584825" r:id="rId311"/>
              </w:object>
            </w: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spacing w:val="8"/>
                <w:sz w:val="18"/>
                <w:szCs w:val="18"/>
              </w:rPr>
              <w:t>电源预期短路电流</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38</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9072" w:type="dxa"/>
            <w:gridSpan w:val="6"/>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hint="eastAsia"/>
                <w:b/>
                <w:bCs/>
                <w:spacing w:val="6"/>
                <w:sz w:val="18"/>
                <w:szCs w:val="18"/>
              </w:rPr>
              <w:t>脉冲试验分类定义</w:t>
            </w: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theme="minorEastAsia" w:hint="eastAsia"/>
                <w:sz w:val="18"/>
                <w:szCs w:val="18"/>
              </w:rPr>
              <w:t>Ⅰ类试验</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34</w:t>
            </w:r>
            <w:r>
              <w:rPr>
                <w:rFonts w:ascii="宋体" w:hAnsi="宋体" w:cs="Arial"/>
                <w:spacing w:val="10"/>
                <w:sz w:val="18"/>
                <w:szCs w:val="18"/>
              </w:rPr>
              <w:t>.</w:t>
            </w:r>
            <w:r>
              <w:rPr>
                <w:rFonts w:ascii="宋体" w:hAnsi="宋体" w:cs="Arial"/>
                <w:sz w:val="18"/>
                <w:szCs w:val="18"/>
              </w:rPr>
              <w:t>1</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theme="minorEastAsia" w:hint="eastAsia"/>
                <w:sz w:val="18"/>
                <w:szCs w:val="18"/>
              </w:rPr>
              <w:t>Ⅱ类试验</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34</w:t>
            </w:r>
            <w:r>
              <w:rPr>
                <w:rFonts w:ascii="宋体" w:hAnsi="宋体" w:cs="Arial"/>
                <w:spacing w:val="10"/>
                <w:sz w:val="18"/>
                <w:szCs w:val="18"/>
              </w:rPr>
              <w:t>.</w:t>
            </w:r>
            <w:r>
              <w:rPr>
                <w:rFonts w:ascii="宋体" w:hAnsi="宋体" w:cs="Arial"/>
                <w:sz w:val="18"/>
                <w:szCs w:val="18"/>
              </w:rPr>
              <w:t>2</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r w:rsidR="00CC0105" w:rsidTr="00BF7729">
        <w:trPr>
          <w:trHeight w:val="20"/>
          <w:jc w:val="center"/>
        </w:trPr>
        <w:tc>
          <w:tcPr>
            <w:tcW w:w="709"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33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theme="minorEastAsia" w:hint="eastAsia"/>
                <w:sz w:val="18"/>
                <w:szCs w:val="18"/>
              </w:rPr>
              <w:t>Ⅲ类试验</w:t>
            </w:r>
          </w:p>
        </w:tc>
        <w:tc>
          <w:tcPr>
            <w:tcW w:w="1042"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cs="Arial"/>
                <w:sz w:val="18"/>
                <w:szCs w:val="18"/>
              </w:rPr>
            </w:pPr>
            <w:r>
              <w:rPr>
                <w:rFonts w:ascii="宋体" w:hAnsi="宋体" w:cs="Arial"/>
                <w:spacing w:val="7"/>
                <w:sz w:val="18"/>
                <w:szCs w:val="18"/>
              </w:rPr>
              <w:t>3</w:t>
            </w:r>
            <w:r>
              <w:rPr>
                <w:rFonts w:ascii="宋体" w:hAnsi="宋体" w:cs="Arial"/>
                <w:spacing w:val="8"/>
                <w:sz w:val="18"/>
                <w:szCs w:val="18"/>
              </w:rPr>
              <w:t>.</w:t>
            </w:r>
            <w:r>
              <w:rPr>
                <w:rFonts w:ascii="宋体" w:hAnsi="宋体" w:cs="Arial"/>
                <w:spacing w:val="7"/>
                <w:sz w:val="18"/>
                <w:szCs w:val="18"/>
              </w:rPr>
              <w:t>1</w:t>
            </w:r>
            <w:r>
              <w:rPr>
                <w:rFonts w:ascii="宋体" w:hAnsi="宋体" w:cs="Arial"/>
                <w:spacing w:val="8"/>
                <w:sz w:val="18"/>
                <w:szCs w:val="18"/>
              </w:rPr>
              <w:t>.</w:t>
            </w:r>
            <w:r>
              <w:rPr>
                <w:rFonts w:ascii="宋体" w:hAnsi="宋体" w:cs="Arial"/>
                <w:spacing w:val="7"/>
                <w:sz w:val="18"/>
                <w:szCs w:val="18"/>
              </w:rPr>
              <w:t>34</w:t>
            </w:r>
            <w:r>
              <w:rPr>
                <w:rFonts w:ascii="宋体" w:hAnsi="宋体" w:cs="Arial"/>
                <w:spacing w:val="10"/>
                <w:sz w:val="18"/>
                <w:szCs w:val="18"/>
              </w:rPr>
              <w:t>.</w:t>
            </w:r>
            <w:r>
              <w:rPr>
                <w:rFonts w:ascii="宋体" w:hAnsi="宋体" w:cs="Arial" w:hint="eastAsia"/>
                <w:sz w:val="18"/>
                <w:szCs w:val="18"/>
              </w:rPr>
              <w:t>3</w:t>
            </w:r>
          </w:p>
        </w:tc>
        <w:tc>
          <w:tcPr>
            <w:tcW w:w="950"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1485"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c>
          <w:tcPr>
            <w:tcW w:w="2551" w:type="dxa"/>
            <w:tcBorders>
              <w:top w:val="single" w:sz="4" w:space="0" w:color="000000"/>
              <w:left w:val="single" w:sz="4" w:space="0" w:color="000000"/>
              <w:bottom w:val="single" w:sz="4" w:space="0" w:color="000000"/>
              <w:right w:val="single" w:sz="4" w:space="0" w:color="000000"/>
            </w:tcBorders>
          </w:tcPr>
          <w:p w:rsidR="00CC0105" w:rsidRDefault="00CC0105" w:rsidP="00BF7729">
            <w:pPr>
              <w:jc w:val="center"/>
              <w:rPr>
                <w:rFonts w:ascii="宋体" w:hAnsi="宋体"/>
                <w:sz w:val="18"/>
                <w:szCs w:val="18"/>
              </w:rPr>
            </w:pPr>
          </w:p>
        </w:tc>
      </w:tr>
    </w:tbl>
    <w:p w:rsidR="00CC0105" w:rsidRDefault="00CC0105" w:rsidP="00CC0105">
      <w:pPr>
        <w:pStyle w:val="afc"/>
        <w:spacing w:before="240" w:after="240"/>
      </w:pPr>
      <w:r>
        <w:rPr>
          <w:rFonts w:hint="eastAsia"/>
        </w:rPr>
        <w:t>动作负载试验</w:t>
      </w:r>
    </w:p>
    <w:p w:rsidR="00CC0105" w:rsidRDefault="00CC0105" w:rsidP="00CC0105">
      <w:pPr>
        <w:pStyle w:val="afd"/>
        <w:spacing w:before="120" w:after="120"/>
      </w:pPr>
      <w:r>
        <w:rPr>
          <w:rFonts w:hint="eastAsia"/>
        </w:rPr>
        <w:t>总则</w:t>
      </w:r>
    </w:p>
    <w:p w:rsidR="00CC0105" w:rsidRDefault="00CC0105" w:rsidP="00CC0105">
      <w:pPr>
        <w:pStyle w:val="afff7"/>
      </w:pPr>
      <w:r>
        <w:rPr>
          <w:rFonts w:hint="eastAsia"/>
        </w:rPr>
        <w:t>动作负载试验的流程概况如图A.1所示。</w:t>
      </w:r>
    </w:p>
    <w:p w:rsidR="00CC0105" w:rsidRDefault="00CC0105" w:rsidP="00CC0105">
      <w:pPr>
        <w:pStyle w:val="afff7"/>
        <w:ind w:firstLineChars="0" w:firstLine="0"/>
        <w:jc w:val="center"/>
        <w:rPr>
          <w:rFonts w:asciiTheme="minorEastAsia" w:eastAsiaTheme="minorEastAsia" w:hAnsiTheme="minorEastAsia" w:cstheme="minorEastAsia"/>
          <w:szCs w:val="22"/>
        </w:rPr>
      </w:pPr>
      <w:r>
        <w:rPr>
          <w:noProof/>
        </w:rPr>
        <w:lastRenderedPageBreak/>
        <w:drawing>
          <wp:inline distT="0" distB="0" distL="114300" distR="114300" wp14:anchorId="2C2DA9F7" wp14:editId="6EDE257F">
            <wp:extent cx="2415383" cy="4762831"/>
            <wp:effectExtent l="0" t="0" r="4445"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312"/>
                    <a:stretch>
                      <a:fillRect/>
                    </a:stretch>
                  </pic:blipFill>
                  <pic:spPr>
                    <a:xfrm>
                      <a:off x="0" y="0"/>
                      <a:ext cx="2440941" cy="4813227"/>
                    </a:xfrm>
                    <a:prstGeom prst="rect">
                      <a:avLst/>
                    </a:prstGeom>
                    <a:noFill/>
                    <a:ln w="9525">
                      <a:noFill/>
                    </a:ln>
                  </pic:spPr>
                </pic:pic>
              </a:graphicData>
            </a:graphic>
          </wp:inline>
        </w:drawing>
      </w:r>
    </w:p>
    <w:p w:rsidR="00CC0105" w:rsidRDefault="00CC0105" w:rsidP="00CC0105">
      <w:pPr>
        <w:pStyle w:val="af0"/>
        <w:spacing w:before="120" w:after="120"/>
        <w:rPr>
          <w:rFonts w:asciiTheme="minorEastAsia" w:eastAsiaTheme="minorEastAsia" w:hAnsiTheme="minorEastAsia" w:cstheme="minorEastAsia"/>
          <w:szCs w:val="22"/>
        </w:rPr>
      </w:pPr>
      <w:bookmarkStart w:id="318" w:name="_Toc5779715"/>
      <w:bookmarkStart w:id="319" w:name="_Toc5781513"/>
      <w:bookmarkStart w:id="320" w:name="_Toc5781599"/>
      <w:r>
        <w:rPr>
          <w:rFonts w:hint="eastAsia"/>
        </w:rPr>
        <w:t>动作负载试验流程</w:t>
      </w:r>
      <w:bookmarkEnd w:id="318"/>
      <w:bookmarkEnd w:id="319"/>
      <w:bookmarkEnd w:id="320"/>
    </w:p>
    <w:p w:rsidR="00CC0105" w:rsidRDefault="00CC0105" w:rsidP="00CC0105">
      <w:pPr>
        <w:pStyle w:val="afff7"/>
      </w:pPr>
      <w:r>
        <w:rPr>
          <w:rFonts w:hint="eastAsia"/>
        </w:rPr>
        <w:t>本试验是按照8.3.4.2要求，将SPD通过AC电源系统</w:t>
      </w:r>
      <w:proofErr w:type="gramStart"/>
      <w:r>
        <w:rPr>
          <w:rFonts w:hint="eastAsia"/>
        </w:rPr>
        <w:t>加电至最大</w:t>
      </w:r>
      <w:proofErr w:type="gramEnd"/>
      <w:r>
        <w:rPr>
          <w:rFonts w:hint="eastAsia"/>
        </w:rPr>
        <w:t>持续运行电压</w:t>
      </w:r>
      <w:r w:rsidR="00501212" w:rsidRPr="00501212">
        <w:rPr>
          <w:rFonts w:hAnsi="宋体"/>
          <w:position w:val="-12"/>
          <w:sz w:val="18"/>
          <w:szCs w:val="18"/>
        </w:rPr>
        <w:object w:dxaOrig="340" w:dyaOrig="360">
          <v:shape id="_x0000_i1194" type="#_x0000_t75" style="width:17pt;height:18pt" o:ole="">
            <v:imagedata r:id="rId313" o:title=""/>
          </v:shape>
          <o:OLEObject Type="Embed" ProgID="Equation.DSMT4" ShapeID="_x0000_i1194" DrawAspect="Content" ObjectID="_1616584826" r:id="rId314"/>
        </w:object>
      </w:r>
      <w:r>
        <w:rPr>
          <w:rFonts w:hint="eastAsia"/>
        </w:rPr>
        <w:t>，对其施加规定数量的规定脉冲来模拟其使用条件。</w:t>
      </w:r>
    </w:p>
    <w:p w:rsidR="00CC0105" w:rsidRDefault="00CC0105" w:rsidP="00CC0105">
      <w:pPr>
        <w:pStyle w:val="afff7"/>
      </w:pPr>
      <w:r>
        <w:rPr>
          <w:rFonts w:hint="eastAsia"/>
        </w:rPr>
        <w:t>本试验装置要符合图A.2所示的电路。</w:t>
      </w:r>
    </w:p>
    <w:p w:rsidR="00CC0105" w:rsidRDefault="00CC0105" w:rsidP="00CC0105">
      <w:pPr>
        <w:pStyle w:val="afff7"/>
        <w:jc w:val="center"/>
        <w:rPr>
          <w:rFonts w:asciiTheme="minorEastAsia" w:eastAsiaTheme="minorEastAsia" w:hAnsiTheme="minorEastAsia" w:cstheme="minorEastAsia"/>
          <w:szCs w:val="22"/>
        </w:rPr>
      </w:pPr>
      <w:r>
        <w:rPr>
          <w:rFonts w:ascii="Times New Roman"/>
          <w:i/>
          <w:noProof/>
          <w:color w:val="000000" w:themeColor="text1"/>
        </w:rPr>
        <w:drawing>
          <wp:inline distT="0" distB="0" distL="0" distR="0" wp14:anchorId="5B515EE3" wp14:editId="5BB21DEE">
            <wp:extent cx="3172571" cy="1562074"/>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noChangeArrowheads="1"/>
                    </pic:cNvPicPr>
                  </pic:nvPicPr>
                  <pic:blipFill>
                    <a:blip r:embed="rId315" cstate="print"/>
                    <a:srcRect t="10686" r="14029" b="16548"/>
                    <a:stretch>
                      <a:fillRect/>
                    </a:stretch>
                  </pic:blipFill>
                  <pic:spPr>
                    <a:xfrm>
                      <a:off x="0" y="0"/>
                      <a:ext cx="3177143" cy="1564325"/>
                    </a:xfrm>
                    <a:prstGeom prst="rect">
                      <a:avLst/>
                    </a:prstGeom>
                    <a:noFill/>
                    <a:ln w="9525">
                      <a:noFill/>
                      <a:miter lim="800000"/>
                      <a:headEnd/>
                      <a:tailEnd/>
                    </a:ln>
                  </pic:spPr>
                </pic:pic>
              </a:graphicData>
            </a:graphic>
          </wp:inline>
        </w:drawing>
      </w:r>
    </w:p>
    <w:p w:rsidR="00CC0105" w:rsidRDefault="00CC0105" w:rsidP="00CC0105">
      <w:pPr>
        <w:pStyle w:val="afff7"/>
        <w:ind w:firstLineChars="236" w:firstLine="425"/>
        <w:rPr>
          <w:rFonts w:ascii="Times New Roman"/>
          <w:color w:val="000000" w:themeColor="text1"/>
          <w:sz w:val="18"/>
          <w:szCs w:val="18"/>
        </w:rPr>
      </w:pPr>
      <w:r>
        <w:rPr>
          <w:rFonts w:ascii="Times New Roman"/>
          <w:color w:val="000000" w:themeColor="text1"/>
          <w:sz w:val="18"/>
          <w:szCs w:val="18"/>
        </w:rPr>
        <w:t>图例：</w:t>
      </w:r>
    </w:p>
    <w:p w:rsidR="00CC0105" w:rsidRDefault="00501212" w:rsidP="00CC0105">
      <w:pPr>
        <w:pStyle w:val="afff7"/>
        <w:ind w:firstLineChars="236" w:firstLine="425"/>
        <w:rPr>
          <w:rFonts w:hAnsi="宋体"/>
          <w:color w:val="000000" w:themeColor="text1"/>
          <w:sz w:val="18"/>
          <w:szCs w:val="18"/>
        </w:rPr>
      </w:pPr>
      <w:r w:rsidRPr="00501212">
        <w:rPr>
          <w:rFonts w:hAnsi="宋体"/>
          <w:position w:val="-12"/>
          <w:sz w:val="18"/>
          <w:szCs w:val="18"/>
        </w:rPr>
        <w:object w:dxaOrig="340" w:dyaOrig="360">
          <v:shape id="_x0000_i1195" type="#_x0000_t75" style="width:17pt;height:18pt" o:ole="">
            <v:imagedata r:id="rId313" o:title=""/>
          </v:shape>
          <o:OLEObject Type="Embed" ProgID="Equation.DSMT4" ShapeID="_x0000_i1195" DrawAspect="Content" ObjectID="_1616584827" r:id="rId316"/>
        </w:object>
      </w:r>
      <w:r w:rsidR="00CC0105">
        <w:rPr>
          <w:rFonts w:hAnsi="宋体"/>
          <w:color w:val="000000" w:themeColor="text1"/>
          <w:sz w:val="18"/>
          <w:szCs w:val="18"/>
        </w:rPr>
        <w:t>：</w:t>
      </w:r>
      <w:r w:rsidR="00CC0105">
        <w:rPr>
          <w:rFonts w:hAnsi="宋体" w:hint="eastAsia"/>
          <w:color w:val="000000" w:themeColor="text1"/>
          <w:sz w:val="18"/>
          <w:szCs w:val="18"/>
        </w:rPr>
        <w:t>符合</w:t>
      </w:r>
      <w:r w:rsidR="00CC0105">
        <w:rPr>
          <w:rFonts w:hAnsi="宋体"/>
          <w:color w:val="000000" w:themeColor="text1"/>
          <w:sz w:val="18"/>
          <w:szCs w:val="18"/>
        </w:rPr>
        <w:t>8.3.4.2</w:t>
      </w:r>
      <w:r w:rsidR="00CC0105">
        <w:rPr>
          <w:rFonts w:hAnsi="宋体" w:hint="eastAsia"/>
          <w:color w:val="000000" w:themeColor="text1"/>
          <w:sz w:val="18"/>
          <w:szCs w:val="18"/>
        </w:rPr>
        <w:t>要求</w:t>
      </w:r>
      <w:r w:rsidR="00CC0105">
        <w:rPr>
          <w:rFonts w:hAnsi="宋体"/>
          <w:color w:val="000000" w:themeColor="text1"/>
          <w:sz w:val="18"/>
          <w:szCs w:val="18"/>
        </w:rPr>
        <w:t>的工频电源</w:t>
      </w:r>
      <w:r w:rsidR="00CC0105">
        <w:rPr>
          <w:rFonts w:hAnsi="宋体" w:hint="eastAsia"/>
          <w:color w:val="000000" w:themeColor="text1"/>
          <w:sz w:val="18"/>
          <w:szCs w:val="18"/>
        </w:rPr>
        <w:t>；</w:t>
      </w:r>
    </w:p>
    <w:p w:rsidR="00CC0105" w:rsidRDefault="00CC0105" w:rsidP="00CC0105">
      <w:pPr>
        <w:pStyle w:val="afff7"/>
        <w:ind w:firstLineChars="236" w:firstLine="425"/>
        <w:rPr>
          <w:rFonts w:hAnsi="宋体"/>
          <w:color w:val="000000" w:themeColor="text1"/>
          <w:sz w:val="18"/>
          <w:szCs w:val="18"/>
        </w:rPr>
      </w:pPr>
      <w:r>
        <w:rPr>
          <w:rFonts w:hAnsi="宋体"/>
          <w:color w:val="000000" w:themeColor="text1"/>
          <w:sz w:val="18"/>
          <w:szCs w:val="18"/>
        </w:rPr>
        <w:t>D：制造商指定的SPD外部脱离器</w:t>
      </w:r>
      <w:r>
        <w:rPr>
          <w:rFonts w:hAnsi="宋体" w:hint="eastAsia"/>
          <w:color w:val="000000" w:themeColor="text1"/>
          <w:sz w:val="18"/>
          <w:szCs w:val="18"/>
        </w:rPr>
        <w:t>；</w:t>
      </w:r>
    </w:p>
    <w:p w:rsidR="00CC0105" w:rsidRDefault="00CC0105" w:rsidP="00CC0105">
      <w:pPr>
        <w:pStyle w:val="afff7"/>
        <w:ind w:firstLineChars="236" w:firstLine="425"/>
        <w:rPr>
          <w:rFonts w:hAnsi="宋体"/>
          <w:color w:val="000000" w:themeColor="text1"/>
          <w:sz w:val="18"/>
          <w:szCs w:val="18"/>
        </w:rPr>
      </w:pPr>
      <w:r>
        <w:rPr>
          <w:rFonts w:hAnsi="宋体"/>
          <w:color w:val="000000" w:themeColor="text1"/>
          <w:sz w:val="18"/>
          <w:szCs w:val="18"/>
        </w:rPr>
        <w:t>DUT：待测</w:t>
      </w:r>
      <w:r>
        <w:rPr>
          <w:rFonts w:hAnsi="宋体" w:hint="eastAsia"/>
          <w:color w:val="000000" w:themeColor="text1"/>
          <w:sz w:val="18"/>
          <w:szCs w:val="18"/>
        </w:rPr>
        <w:t>试品</w:t>
      </w:r>
      <w:r>
        <w:rPr>
          <w:rFonts w:hAnsi="宋体"/>
          <w:color w:val="000000" w:themeColor="text1"/>
          <w:sz w:val="18"/>
          <w:szCs w:val="18"/>
        </w:rPr>
        <w:t>（SPD）</w:t>
      </w:r>
      <w:r>
        <w:rPr>
          <w:rFonts w:hAnsi="宋体" w:hint="eastAsia"/>
          <w:color w:val="000000" w:themeColor="text1"/>
          <w:sz w:val="18"/>
          <w:szCs w:val="18"/>
        </w:rPr>
        <w:t>；</w:t>
      </w:r>
    </w:p>
    <w:p w:rsidR="00CC0105" w:rsidRDefault="00CC0105" w:rsidP="00CC0105">
      <w:pPr>
        <w:pStyle w:val="afff7"/>
        <w:ind w:leftChars="203" w:left="989" w:hangingChars="313" w:hanging="563"/>
        <w:rPr>
          <w:rFonts w:hAnsi="宋体"/>
          <w:color w:val="000000" w:themeColor="text1"/>
          <w:sz w:val="18"/>
          <w:szCs w:val="18"/>
        </w:rPr>
      </w:pPr>
      <w:r>
        <w:rPr>
          <w:rFonts w:hAnsi="宋体"/>
          <w:color w:val="000000" w:themeColor="text1"/>
          <w:sz w:val="18"/>
          <w:szCs w:val="18"/>
        </w:rPr>
        <w:t>Surge：根据8.3.4.3进行</w:t>
      </w:r>
      <w:r>
        <w:rPr>
          <w:rFonts w:hAnsi="宋体" w:hint="eastAsia"/>
          <w:color w:val="000000" w:themeColor="text1"/>
          <w:sz w:val="18"/>
          <w:szCs w:val="18"/>
        </w:rPr>
        <w:t>Ⅰ</w:t>
      </w:r>
      <w:r>
        <w:rPr>
          <w:rFonts w:hAnsi="宋体"/>
          <w:color w:val="000000" w:themeColor="text1"/>
          <w:sz w:val="18"/>
          <w:szCs w:val="18"/>
        </w:rPr>
        <w:t>类和</w:t>
      </w:r>
      <w:r>
        <w:rPr>
          <w:rFonts w:hAnsi="宋体" w:hint="eastAsia"/>
          <w:color w:val="000000" w:themeColor="text1"/>
          <w:sz w:val="18"/>
          <w:szCs w:val="18"/>
        </w:rPr>
        <w:t>Ⅱ</w:t>
      </w:r>
      <w:r>
        <w:rPr>
          <w:rFonts w:hAnsi="宋体"/>
          <w:color w:val="000000" w:themeColor="text1"/>
          <w:sz w:val="18"/>
          <w:szCs w:val="18"/>
        </w:rPr>
        <w:t>类动作负载试验的8/20电流；根据8.3.4.4进行附加负载试验的</w:t>
      </w:r>
      <w:r>
        <w:rPr>
          <w:rFonts w:hAnsi="宋体" w:hint="eastAsia"/>
          <w:color w:val="000000" w:themeColor="text1"/>
          <w:sz w:val="18"/>
          <w:szCs w:val="18"/>
        </w:rPr>
        <w:t>脉冲</w:t>
      </w:r>
      <w:r>
        <w:rPr>
          <w:rFonts w:hAnsi="宋体"/>
          <w:color w:val="000000" w:themeColor="text1"/>
          <w:sz w:val="18"/>
          <w:szCs w:val="18"/>
        </w:rPr>
        <w:t>电流；根据8.3.4.5进行</w:t>
      </w:r>
      <w:r>
        <w:rPr>
          <w:rFonts w:hAnsi="宋体" w:hint="eastAsia"/>
          <w:color w:val="000000" w:themeColor="text1"/>
          <w:sz w:val="18"/>
          <w:szCs w:val="18"/>
        </w:rPr>
        <w:t>Ⅲ</w:t>
      </w:r>
      <w:r>
        <w:rPr>
          <w:rFonts w:hAnsi="宋体"/>
          <w:color w:val="000000" w:themeColor="text1"/>
          <w:sz w:val="18"/>
          <w:szCs w:val="18"/>
        </w:rPr>
        <w:t>类动作负载试验的复合波</w:t>
      </w:r>
      <w:r>
        <w:rPr>
          <w:rFonts w:hAnsi="宋体" w:hint="eastAsia"/>
          <w:color w:val="000000" w:themeColor="text1"/>
          <w:sz w:val="18"/>
          <w:szCs w:val="18"/>
        </w:rPr>
        <w:t>。</w:t>
      </w:r>
    </w:p>
    <w:p w:rsidR="00CC0105" w:rsidRDefault="00CC0105" w:rsidP="00CC0105">
      <w:pPr>
        <w:pStyle w:val="af0"/>
        <w:spacing w:before="120" w:after="120"/>
      </w:pPr>
      <w:bookmarkStart w:id="321" w:name="_Toc5779716"/>
      <w:bookmarkStart w:id="322" w:name="_Toc5781514"/>
      <w:bookmarkStart w:id="323" w:name="_Toc5781600"/>
      <w:r>
        <w:t>动作负载试验的试验设置</w:t>
      </w:r>
      <w:bookmarkEnd w:id="321"/>
      <w:bookmarkEnd w:id="322"/>
      <w:bookmarkEnd w:id="323"/>
    </w:p>
    <w:p w:rsidR="00CC0105" w:rsidRDefault="00CC0105" w:rsidP="00CC0105">
      <w:pPr>
        <w:pStyle w:val="afff7"/>
      </w:pPr>
      <w:r>
        <w:rPr>
          <w:rFonts w:hint="eastAsia"/>
        </w:rPr>
        <w:lastRenderedPageBreak/>
        <w:t>在8.3.4.2.1中说明了用于SPD动作负载试验的续流小于等于500</w:t>
      </w:r>
      <w:r>
        <w:t xml:space="preserve"> </w:t>
      </w:r>
      <w:r>
        <w:rPr>
          <w:rFonts w:hint="eastAsia"/>
        </w:rPr>
        <w:t>A的工频电源特性。</w:t>
      </w:r>
    </w:p>
    <w:p w:rsidR="00CC0105" w:rsidRDefault="00CC0105" w:rsidP="00CC0105">
      <w:pPr>
        <w:pStyle w:val="afff7"/>
      </w:pPr>
      <w:r>
        <w:rPr>
          <w:rFonts w:hint="eastAsia"/>
        </w:rPr>
        <w:t>要按照8.3.3说明的试验来确定实测限制电压。</w:t>
      </w:r>
    </w:p>
    <w:p w:rsidR="00CC0105" w:rsidRDefault="00CC0105" w:rsidP="00CC0105">
      <w:pPr>
        <w:pStyle w:val="afff7"/>
      </w:pPr>
      <w:r>
        <w:rPr>
          <w:rFonts w:hint="eastAsia"/>
        </w:rPr>
        <w:t>为</w:t>
      </w:r>
      <w:proofErr w:type="gramStart"/>
      <w:r>
        <w:rPr>
          <w:rFonts w:hint="eastAsia"/>
        </w:rPr>
        <w:t>避免试品过载</w:t>
      </w:r>
      <w:proofErr w:type="gramEnd"/>
      <w:r>
        <w:rPr>
          <w:rFonts w:hint="eastAsia"/>
        </w:rPr>
        <w:t>，试验要按如下施加一次正极性和一次负极性电涌脉冲：</w:t>
      </w:r>
    </w:p>
    <w:p w:rsidR="00CC0105" w:rsidRDefault="00CC0105" w:rsidP="00501212">
      <w:pPr>
        <w:pStyle w:val="af1"/>
        <w:ind w:left="851"/>
      </w:pPr>
      <w:r>
        <w:rPr>
          <w:rFonts w:hint="eastAsia"/>
        </w:rPr>
        <w:t>Ⅰ</w:t>
      </w:r>
      <w:r>
        <w:t>类</w:t>
      </w:r>
      <w:r>
        <w:rPr>
          <w:rFonts w:hint="eastAsia"/>
        </w:rPr>
        <w:t>试验只在与</w:t>
      </w:r>
      <w:r w:rsidR="00501212" w:rsidRPr="00501212">
        <w:rPr>
          <w:rFonts w:hAnsi="宋体"/>
          <w:position w:val="-14"/>
          <w:sz w:val="18"/>
          <w:szCs w:val="18"/>
        </w:rPr>
        <w:object w:dxaOrig="360" w:dyaOrig="380">
          <v:shape id="_x0000_i1196" type="#_x0000_t75" style="width:18pt;height:19pt" o:ole="">
            <v:imagedata r:id="rId317" o:title=""/>
          </v:shape>
          <o:OLEObject Type="Embed" ProgID="Equation.DSMT4" ShapeID="_x0000_i1196" DrawAspect="Content" ObjectID="_1616584828" r:id="rId318"/>
        </w:object>
      </w:r>
      <w:r>
        <w:rPr>
          <w:rFonts w:hint="eastAsia"/>
        </w:rPr>
        <w:t>相等的电流峰值下按照8.3.3.1进行；</w:t>
      </w:r>
    </w:p>
    <w:p w:rsidR="00CC0105" w:rsidRDefault="00CC0105" w:rsidP="00501212">
      <w:pPr>
        <w:pStyle w:val="af1"/>
        <w:ind w:left="851"/>
      </w:pPr>
      <w:r>
        <w:rPr>
          <w:rFonts w:hint="eastAsia"/>
        </w:rPr>
        <w:t>Ⅱ</w:t>
      </w:r>
      <w:r>
        <w:t>类</w:t>
      </w:r>
      <w:r>
        <w:rPr>
          <w:rFonts w:hint="eastAsia"/>
        </w:rPr>
        <w:t>试验只在</w:t>
      </w:r>
      <w:r w:rsidR="00501212" w:rsidRPr="00501212">
        <w:rPr>
          <w:iCs/>
          <w:position w:val="-12"/>
        </w:rPr>
        <w:object w:dxaOrig="260" w:dyaOrig="360">
          <v:shape id="_x0000_i1197" type="#_x0000_t75" style="width:13pt;height:18pt" o:ole="">
            <v:imagedata r:id="rId319" o:title=""/>
          </v:shape>
          <o:OLEObject Type="Embed" ProgID="Equation.DSMT4" ShapeID="_x0000_i1197" DrawAspect="Content" ObjectID="_1616584829" r:id="rId320"/>
        </w:object>
      </w:r>
      <w:r>
        <w:rPr>
          <w:rFonts w:hint="eastAsia"/>
        </w:rPr>
        <w:t>下按照8.3.3.2进行；</w:t>
      </w:r>
      <w:r w:rsidR="00501212">
        <w:t xml:space="preserve"> </w:t>
      </w:r>
    </w:p>
    <w:p w:rsidR="00CC0105" w:rsidRDefault="00CC0105" w:rsidP="00501212">
      <w:pPr>
        <w:pStyle w:val="af1"/>
        <w:ind w:left="851"/>
      </w:pPr>
      <w:r>
        <w:rPr>
          <w:rFonts w:hint="eastAsia"/>
        </w:rPr>
        <w:t>Ⅲ</w:t>
      </w:r>
      <w:r>
        <w:t>类</w:t>
      </w:r>
      <w:r>
        <w:rPr>
          <w:rFonts w:hint="eastAsia"/>
        </w:rPr>
        <w:t>试验只在</w:t>
      </w:r>
      <w:r w:rsidR="00501212" w:rsidRPr="00501212">
        <w:rPr>
          <w:iCs/>
          <w:position w:val="-12"/>
        </w:rPr>
        <w:object w:dxaOrig="440" w:dyaOrig="360">
          <v:shape id="_x0000_i1198" type="#_x0000_t75" style="width:22pt;height:18pt" o:ole="">
            <v:imagedata r:id="rId321" o:title=""/>
          </v:shape>
          <o:OLEObject Type="Embed" ProgID="Equation.DSMT4" ShapeID="_x0000_i1198" DrawAspect="Content" ObjectID="_1616584830" r:id="rId322"/>
        </w:object>
      </w:r>
      <w:r>
        <w:rPr>
          <w:rFonts w:hint="eastAsia"/>
        </w:rPr>
        <w:t xml:space="preserve">下按照8.3.3.3进行。 </w:t>
      </w:r>
    </w:p>
    <w:p w:rsidR="00CC0105" w:rsidRDefault="00CC0105" w:rsidP="00CC0105">
      <w:pPr>
        <w:pStyle w:val="afd"/>
        <w:spacing w:before="120" w:after="120"/>
      </w:pPr>
      <w:r>
        <w:rPr>
          <w:rFonts w:hint="eastAsia"/>
        </w:rPr>
        <w:t>实测限制电压</w:t>
      </w:r>
    </w:p>
    <w:p w:rsidR="00CC0105" w:rsidRDefault="00CC0105" w:rsidP="00CC0105">
      <w:pPr>
        <w:pStyle w:val="afe"/>
        <w:spacing w:before="120" w:after="120"/>
      </w:pPr>
      <w:r>
        <w:rPr>
          <w:rFonts w:hint="eastAsia"/>
        </w:rPr>
        <w:t>总则</w:t>
      </w:r>
    </w:p>
    <w:p w:rsidR="00CC0105" w:rsidRDefault="00CC0105" w:rsidP="00CC0105">
      <w:pPr>
        <w:pStyle w:val="afff7"/>
      </w:pPr>
      <w:r>
        <w:rPr>
          <w:rFonts w:hint="eastAsia"/>
        </w:rPr>
        <w:t>按照图A.3所示流程图进行各种SPD的实测限制电压试验。</w:t>
      </w:r>
    </w:p>
    <w:p w:rsidR="00CC0105" w:rsidRDefault="00CC0105" w:rsidP="00CC0105">
      <w:pPr>
        <w:pStyle w:val="afe"/>
        <w:spacing w:before="120" w:after="120"/>
        <w:rPr>
          <w:rFonts w:asciiTheme="minorEastAsia" w:eastAsiaTheme="minorEastAsia" w:hAnsiTheme="minorEastAsia" w:cstheme="minorEastAsia"/>
        </w:rPr>
      </w:pPr>
      <w:r>
        <w:rPr>
          <w:rFonts w:hint="eastAsia"/>
        </w:rPr>
        <w:t>8/20脉冲电流的残压（8.3.3.1）</w:t>
      </w:r>
    </w:p>
    <w:p w:rsidR="00CC0105" w:rsidRDefault="00CC0105" w:rsidP="00CC0105">
      <w:pPr>
        <w:pStyle w:val="afff7"/>
        <w:rPr>
          <w:iCs/>
        </w:rPr>
      </w:pPr>
      <w:r>
        <w:rPr>
          <w:rFonts w:asciiTheme="minorEastAsia" w:eastAsiaTheme="minorEastAsia" w:hAnsiTheme="minorEastAsia" w:cstheme="minorEastAsia" w:hint="eastAsia"/>
          <w:szCs w:val="22"/>
        </w:rPr>
        <w:t>如果SPD只含有电压限制型元件，则</w:t>
      </w:r>
      <w:r>
        <w:rPr>
          <w:rFonts w:hAnsi="宋体" w:hint="eastAsia"/>
          <w:color w:val="000000" w:themeColor="text1"/>
        </w:rPr>
        <w:t>Ⅰ</w:t>
      </w:r>
      <w:r>
        <w:rPr>
          <w:rFonts w:hAnsi="宋体"/>
          <w:color w:val="000000" w:themeColor="text1"/>
        </w:rPr>
        <w:t>类</w:t>
      </w:r>
      <w:r>
        <w:rPr>
          <w:rFonts w:hAnsi="宋体" w:hint="eastAsia"/>
          <w:color w:val="000000" w:themeColor="text1"/>
        </w:rPr>
        <w:t>试验只在电流</w:t>
      </w:r>
      <w:r>
        <w:rPr>
          <w:rFonts w:hint="eastAsia"/>
          <w:iCs/>
        </w:rPr>
        <w:t>峰值为</w:t>
      </w:r>
      <w:r w:rsidR="00501212" w:rsidRPr="00501212">
        <w:rPr>
          <w:iCs/>
          <w:position w:val="-14"/>
        </w:rPr>
        <w:object w:dxaOrig="380" w:dyaOrig="380">
          <v:shape id="_x0000_i1199" type="#_x0000_t75" style="width:19pt;height:19pt" o:ole="">
            <v:imagedata r:id="rId323" o:title=""/>
          </v:shape>
          <o:OLEObject Type="Embed" ProgID="Equation.DSMT4" ShapeID="_x0000_i1199" DrawAspect="Content" ObjectID="_1616584831" r:id="rId324"/>
        </w:object>
      </w:r>
      <w:r>
        <w:rPr>
          <w:rFonts w:hint="eastAsia"/>
          <w:iCs/>
        </w:rPr>
        <w:t>下进行、</w:t>
      </w:r>
      <w:r>
        <w:rPr>
          <w:rFonts w:hAnsi="宋体" w:hint="eastAsia"/>
          <w:color w:val="000000" w:themeColor="text1"/>
        </w:rPr>
        <w:t>Ⅱ</w:t>
      </w:r>
      <w:r>
        <w:rPr>
          <w:rFonts w:hAnsi="宋体"/>
          <w:color w:val="000000" w:themeColor="text1"/>
        </w:rPr>
        <w:t>类</w:t>
      </w:r>
      <w:r>
        <w:rPr>
          <w:rFonts w:hAnsi="宋体" w:hint="eastAsia"/>
          <w:color w:val="000000" w:themeColor="text1"/>
        </w:rPr>
        <w:t>试验只在电流</w:t>
      </w:r>
      <w:r>
        <w:rPr>
          <w:rFonts w:hint="eastAsia"/>
          <w:iCs/>
        </w:rPr>
        <w:t>峰值为</w:t>
      </w:r>
      <m:oMath>
        <m:sSub>
          <m:sSubPr>
            <m:ctrlPr>
              <w:rPr>
                <w:rFonts w:ascii="Cambria Math" w:hAnsi="Cambria Math" w:cs="Arial"/>
                <w:i/>
                <w:sz w:val="18"/>
                <w:szCs w:val="18"/>
              </w:rPr>
            </m:ctrlPr>
          </m:sSubPr>
          <m:e>
            <m:r>
              <w:rPr>
                <w:rFonts w:ascii="Cambria Math" w:hAnsi="Cambria Math" w:cs="Arial"/>
                <w:sz w:val="18"/>
                <w:szCs w:val="18"/>
              </w:rPr>
              <m:t>I</m:t>
            </m:r>
          </m:e>
          <m:sub>
            <m:r>
              <w:rPr>
                <w:rFonts w:ascii="Cambria Math" w:hAnsi="Cambria Math" w:cs="Arial"/>
                <w:sz w:val="18"/>
                <w:szCs w:val="18"/>
              </w:rPr>
              <m:t>n</m:t>
            </m:r>
          </m:sub>
        </m:sSub>
      </m:oMath>
      <w:r>
        <w:rPr>
          <w:rFonts w:hint="eastAsia"/>
          <w:iCs/>
        </w:rPr>
        <w:t>下进行。</w:t>
      </w:r>
    </w:p>
    <w:p w:rsidR="00CC0105" w:rsidRDefault="00CC0105" w:rsidP="00CC0105">
      <w:pPr>
        <w:pStyle w:val="afff7"/>
      </w:pPr>
      <w:r>
        <w:rPr>
          <w:rFonts w:hint="eastAsia"/>
        </w:rPr>
        <w:t>如果制造商声称有</w:t>
      </w:r>
      <w:r w:rsidR="00501212" w:rsidRPr="00501212">
        <w:rPr>
          <w:iCs/>
          <w:position w:val="-12"/>
        </w:rPr>
        <w:object w:dxaOrig="420" w:dyaOrig="360">
          <v:shape id="_x0000_i1200" type="#_x0000_t75" style="width:21pt;height:18pt" o:ole="">
            <v:imagedata r:id="rId325" o:title=""/>
          </v:shape>
          <o:OLEObject Type="Embed" ProgID="Equation.DSMT4" ShapeID="_x0000_i1200" DrawAspect="Content" ObjectID="_1616584832" r:id="rId326"/>
        </w:object>
      </w:r>
      <w:r>
        <w:rPr>
          <w:rFonts w:hint="eastAsia"/>
        </w:rPr>
        <w:t>，则要用峰值为</w:t>
      </w:r>
      <w:r w:rsidR="00501212" w:rsidRPr="00501212">
        <w:rPr>
          <w:iCs/>
          <w:position w:val="-12"/>
        </w:rPr>
        <w:object w:dxaOrig="420" w:dyaOrig="360">
          <v:shape id="_x0000_i1201" type="#_x0000_t75" style="width:21pt;height:18pt" o:ole="">
            <v:imagedata r:id="rId325" o:title=""/>
          </v:shape>
          <o:OLEObject Type="Embed" ProgID="Equation.DSMT4" ShapeID="_x0000_i1201" DrawAspect="Content" ObjectID="_1616584833" r:id="rId327"/>
        </w:object>
      </w:r>
      <w:r>
        <w:rPr>
          <w:rFonts w:hint="eastAsia"/>
        </w:rPr>
        <w:t>的8/20电流进行附加脉冲试验，要测量并记录残压。</w:t>
      </w:r>
    </w:p>
    <w:p w:rsidR="00CC0105" w:rsidRDefault="00CC0105" w:rsidP="00CC0105">
      <w:pPr>
        <w:pStyle w:val="afff7"/>
      </w:pPr>
      <w:r>
        <w:rPr>
          <w:rFonts w:hint="eastAsia"/>
        </w:rPr>
        <w:t>SPD要进行一个正极性序列和一个负极性序列的脉冲试验。</w:t>
      </w:r>
    </w:p>
    <w:p w:rsidR="00CC0105" w:rsidRDefault="00CC0105" w:rsidP="00CC0105">
      <w:pPr>
        <w:pStyle w:val="afff7"/>
      </w:pPr>
      <w:r>
        <w:rPr>
          <w:rFonts w:hint="eastAsia"/>
        </w:rPr>
        <w:t>每次脉冲之间的时间间隔要足够长</w:t>
      </w:r>
      <w:proofErr w:type="gramStart"/>
      <w:r>
        <w:rPr>
          <w:rFonts w:hint="eastAsia"/>
        </w:rPr>
        <w:t>以使试品冷却</w:t>
      </w:r>
      <w:proofErr w:type="gramEnd"/>
      <w:r>
        <w:rPr>
          <w:rFonts w:hint="eastAsia"/>
        </w:rPr>
        <w:t>至环境温度。</w:t>
      </w:r>
    </w:p>
    <w:p w:rsidR="00CC0105" w:rsidRDefault="00CC0105" w:rsidP="00CC0105">
      <w:pPr>
        <w:pStyle w:val="afff7"/>
      </w:pPr>
      <w:r>
        <w:rPr>
          <w:rFonts w:hAnsi="宋体" w:hint="eastAsia"/>
          <w:color w:val="000000" w:themeColor="text1"/>
        </w:rPr>
        <w:t>在Ⅰ</w:t>
      </w:r>
      <w:r>
        <w:rPr>
          <w:rFonts w:hAnsi="宋体"/>
          <w:color w:val="000000" w:themeColor="text1"/>
        </w:rPr>
        <w:t>类</w:t>
      </w:r>
      <w:r>
        <w:rPr>
          <w:rFonts w:hAnsi="宋体" w:hint="eastAsia"/>
          <w:color w:val="000000" w:themeColor="text1"/>
        </w:rPr>
        <w:t>试验的电流</w:t>
      </w:r>
      <w:r>
        <w:rPr>
          <w:rFonts w:hint="eastAsia"/>
        </w:rPr>
        <w:t>峰值为</w:t>
      </w:r>
      <w:r w:rsidR="00501212" w:rsidRPr="00501212">
        <w:rPr>
          <w:iCs/>
          <w:position w:val="-14"/>
        </w:rPr>
        <w:object w:dxaOrig="380" w:dyaOrig="380">
          <v:shape id="_x0000_i1202" type="#_x0000_t75" style="width:19pt;height:19pt" o:ole="">
            <v:imagedata r:id="rId323" o:title=""/>
          </v:shape>
          <o:OLEObject Type="Embed" ProgID="Equation.DSMT4" ShapeID="_x0000_i1202" DrawAspect="Content" ObjectID="_1616584834" r:id="rId328"/>
        </w:object>
      </w:r>
      <w:r>
        <w:rPr>
          <w:rFonts w:hint="eastAsia"/>
        </w:rPr>
        <w:t>时、</w:t>
      </w:r>
      <w:r>
        <w:rPr>
          <w:rFonts w:hAnsi="宋体" w:hint="eastAsia"/>
          <w:color w:val="000000" w:themeColor="text1"/>
        </w:rPr>
        <w:t>Ⅱ</w:t>
      </w:r>
      <w:r>
        <w:rPr>
          <w:rFonts w:hAnsi="宋体"/>
          <w:color w:val="000000" w:themeColor="text1"/>
        </w:rPr>
        <w:t>类</w:t>
      </w:r>
      <w:r>
        <w:rPr>
          <w:rFonts w:hAnsi="宋体" w:hint="eastAsia"/>
          <w:color w:val="000000" w:themeColor="text1"/>
        </w:rPr>
        <w:t>试验的电流</w:t>
      </w:r>
      <w:r>
        <w:rPr>
          <w:rFonts w:hint="eastAsia"/>
        </w:rPr>
        <w:t>峰值为</w:t>
      </w:r>
      <m:oMath>
        <m:sSub>
          <m:sSubPr>
            <m:ctrlPr>
              <w:rPr>
                <w:rFonts w:ascii="Cambria Math" w:hAnsi="Cambria Math" w:cs="Arial"/>
                <w:i/>
                <w:sz w:val="18"/>
                <w:szCs w:val="18"/>
              </w:rPr>
            </m:ctrlPr>
          </m:sSubPr>
          <m:e>
            <m:r>
              <w:rPr>
                <w:rFonts w:ascii="Cambria Math" w:hAnsi="Cambria Math" w:cs="Arial"/>
                <w:sz w:val="18"/>
                <w:szCs w:val="18"/>
              </w:rPr>
              <m:t>I</m:t>
            </m:r>
          </m:e>
          <m:sub>
            <m:r>
              <w:rPr>
                <w:rFonts w:ascii="Cambria Math" w:hAnsi="Cambria Math" w:cs="Arial"/>
                <w:sz w:val="18"/>
                <w:szCs w:val="18"/>
              </w:rPr>
              <m:t>n</m:t>
            </m:r>
          </m:sub>
        </m:sSub>
      </m:oMath>
      <w:r>
        <w:rPr>
          <w:rFonts w:hint="eastAsia"/>
        </w:rPr>
        <w:t>时测得的残压即确定为实测限制电压。</w:t>
      </w:r>
    </w:p>
    <w:p w:rsidR="00CC0105" w:rsidRDefault="00CC0105" w:rsidP="00CC0105">
      <w:pPr>
        <w:pStyle w:val="affff8"/>
      </w:pPr>
      <w:r>
        <w:rPr>
          <w:rFonts w:hint="eastAsia"/>
        </w:rPr>
        <w:t>残压是电涌电流流过时测得的电压峰值，要忽略所有电流流过之前和流过途中由于特定的发生器设计（例如克罗巴发生器）而产生的高频干扰和尖峰脉冲。</w:t>
      </w:r>
    </w:p>
    <w:p w:rsidR="00CC0105" w:rsidRDefault="00CC0105" w:rsidP="00CC0105">
      <w:pPr>
        <w:pStyle w:val="afff7"/>
        <w:rPr>
          <w:rFonts w:asciiTheme="minorEastAsia" w:eastAsiaTheme="minorEastAsia" w:hAnsiTheme="minorEastAsia" w:cstheme="minorEastAsia"/>
        </w:rPr>
      </w:pPr>
      <w:r>
        <w:rPr>
          <w:rFonts w:asciiTheme="minorEastAsia" w:eastAsiaTheme="minorEastAsia" w:hAnsiTheme="minorEastAsia" w:cstheme="minorEastAsia" w:hint="eastAsia"/>
        </w:rPr>
        <w:t>根据SPD试验类型的不同，在</w:t>
      </w:r>
      <w:r w:rsidR="00501212" w:rsidRPr="00501212">
        <w:rPr>
          <w:iCs/>
          <w:position w:val="-12"/>
        </w:rPr>
        <w:object w:dxaOrig="260" w:dyaOrig="360">
          <v:shape id="_x0000_i1203" type="#_x0000_t75" style="width:13pt;height:18pt" o:ole="">
            <v:imagedata r:id="rId319" o:title=""/>
          </v:shape>
          <o:OLEObject Type="Embed" ProgID="Equation.DSMT4" ShapeID="_x0000_i1203" DrawAspect="Content" ObjectID="_1616584835" r:id="rId329"/>
        </w:object>
      </w:r>
      <w:r>
        <w:rPr>
          <w:rFonts w:hint="eastAsia"/>
          <w:sz w:val="16"/>
        </w:rPr>
        <w:t>、</w:t>
      </w:r>
      <w:r w:rsidR="00501212" w:rsidRPr="00501212">
        <w:rPr>
          <w:iCs/>
          <w:position w:val="-12"/>
        </w:rPr>
        <w:object w:dxaOrig="420" w:dyaOrig="360">
          <v:shape id="_x0000_i1204" type="#_x0000_t75" style="width:21pt;height:18pt" o:ole="">
            <v:imagedata r:id="rId325" o:title=""/>
          </v:shape>
          <o:OLEObject Type="Embed" ProgID="Equation.DSMT4" ShapeID="_x0000_i1204" DrawAspect="Content" ObjectID="_1616584836" r:id="rId330"/>
        </w:object>
      </w:r>
      <w:r>
        <w:rPr>
          <w:rFonts w:hint="eastAsia"/>
          <w:sz w:val="20"/>
        </w:rPr>
        <w:t>或</w:t>
      </w:r>
      <w:r w:rsidR="00501212" w:rsidRPr="00501212">
        <w:rPr>
          <w:iCs/>
          <w:position w:val="-14"/>
        </w:rPr>
        <w:object w:dxaOrig="380" w:dyaOrig="380">
          <v:shape id="_x0000_i1205" type="#_x0000_t75" style="width:19pt;height:19pt" o:ole="">
            <v:imagedata r:id="rId323" o:title=""/>
          </v:shape>
          <o:OLEObject Type="Embed" ProgID="Equation.DSMT4" ShapeID="_x0000_i1205" DrawAspect="Content" ObjectID="_1616584837" r:id="rId331"/>
        </w:object>
      </w:r>
      <w:r>
        <w:rPr>
          <w:rFonts w:hint="eastAsia"/>
          <w:szCs w:val="21"/>
        </w:rPr>
        <w:t>下测得的残压最高值即确定</w:t>
      </w:r>
      <w:r w:rsidR="00501212" w:rsidRPr="00501212">
        <w:rPr>
          <w:iCs/>
          <w:position w:val="-12"/>
        </w:rPr>
        <w:object w:dxaOrig="480" w:dyaOrig="360">
          <v:shape id="_x0000_i1206" type="#_x0000_t75" style="width:24pt;height:18pt" o:ole="">
            <v:imagedata r:id="rId332" o:title=""/>
          </v:shape>
          <o:OLEObject Type="Embed" ProgID="Equation.DSMT4" ShapeID="_x0000_i1206" DrawAspect="Content" ObjectID="_1616584838" r:id="rId333"/>
        </w:object>
      </w:r>
      <w:r>
        <w:rPr>
          <w:rFonts w:hint="eastAsia"/>
          <w:szCs w:val="21"/>
        </w:rPr>
        <w:t>为。</w:t>
      </w:r>
    </w:p>
    <w:p w:rsidR="00CC0105" w:rsidRDefault="00CC0105" w:rsidP="00CC0105">
      <w:pPr>
        <w:pStyle w:val="afff7"/>
        <w:jc w:val="left"/>
        <w:rPr>
          <w:rFonts w:asciiTheme="minorEastAsia" w:eastAsiaTheme="minorEastAsia" w:hAnsiTheme="minorEastAsia" w:cstheme="minorEastAsia"/>
          <w:szCs w:val="22"/>
        </w:rPr>
      </w:pPr>
      <w:r>
        <w:object w:dxaOrig="8299" w:dyaOrig="9725">
          <v:shape id="_x0000_i1207" type="#_x0000_t75" style="width:414.95pt;height:486.25pt" o:ole="">
            <v:imagedata r:id="rId334" o:title=""/>
          </v:shape>
          <o:OLEObject Type="Embed" ProgID="Visio.Drawing.11" ShapeID="_x0000_i1207" DrawAspect="Content" ObjectID="_1616584839" r:id="rId335"/>
        </w:object>
      </w:r>
    </w:p>
    <w:p w:rsidR="00CC0105" w:rsidRDefault="00CC0105" w:rsidP="00CC0105">
      <w:pPr>
        <w:pStyle w:val="af0"/>
        <w:spacing w:before="120" w:after="120"/>
      </w:pPr>
      <w:bookmarkStart w:id="324" w:name="_Toc5779717"/>
      <w:bookmarkStart w:id="325" w:name="_Toc5781515"/>
      <w:bookmarkStart w:id="326" w:name="_Toc5781601"/>
      <w:r>
        <w:rPr>
          <w:rFonts w:hint="eastAsia"/>
        </w:rPr>
        <w:t>确定电压保护水平</w:t>
      </w:r>
      <w:r w:rsidR="00BE740E" w:rsidRPr="00501212">
        <w:rPr>
          <w:rFonts w:hAnsi="宋体"/>
          <w:position w:val="-12"/>
          <w:sz w:val="18"/>
          <w:szCs w:val="18"/>
        </w:rPr>
        <w:object w:dxaOrig="340" w:dyaOrig="360">
          <v:shape id="_x0000_i1208" type="#_x0000_t75" style="width:17pt;height:18pt" o:ole="">
            <v:imagedata r:id="rId26" o:title=""/>
          </v:shape>
          <o:OLEObject Type="Embed" ProgID="Equation.DSMT4" ShapeID="_x0000_i1208" DrawAspect="Content" ObjectID="_1616584840" r:id="rId336"/>
        </w:object>
      </w:r>
      <w:r>
        <w:rPr>
          <w:rFonts w:hint="eastAsia"/>
        </w:rPr>
        <w:t>的试验流程图</w:t>
      </w:r>
      <w:bookmarkEnd w:id="324"/>
      <w:bookmarkEnd w:id="325"/>
      <w:bookmarkEnd w:id="326"/>
    </w:p>
    <w:p w:rsidR="00CC0105" w:rsidRDefault="00CC0105" w:rsidP="00CC0105">
      <w:pPr>
        <w:pStyle w:val="afe"/>
        <w:spacing w:before="120" w:after="120"/>
        <w:rPr>
          <w:rFonts w:asciiTheme="minorEastAsia" w:eastAsiaTheme="minorEastAsia" w:hAnsiTheme="minorEastAsia" w:cstheme="minorEastAsia"/>
        </w:rPr>
      </w:pPr>
      <w:r>
        <w:rPr>
          <w:rFonts w:hint="eastAsia"/>
        </w:rPr>
        <w:t>复合</w:t>
      </w:r>
      <w:proofErr w:type="gramStart"/>
      <w:r>
        <w:rPr>
          <w:rFonts w:hint="eastAsia"/>
        </w:rPr>
        <w:t>波限制</w:t>
      </w:r>
      <w:proofErr w:type="gramEnd"/>
      <w:r>
        <w:rPr>
          <w:rFonts w:hint="eastAsia"/>
        </w:rPr>
        <w:t>电压（8.3.3.3）</w:t>
      </w:r>
    </w:p>
    <w:p w:rsidR="00CC0105" w:rsidRDefault="00CC0105" w:rsidP="00CC0105">
      <w:pPr>
        <w:pStyle w:val="afff7"/>
      </w:pPr>
      <w:r>
        <w:rPr>
          <w:rFonts w:hint="eastAsia"/>
        </w:rPr>
        <w:t>进行本项试验要使用一台复合波发生器。</w:t>
      </w:r>
    </w:p>
    <w:p w:rsidR="00CC0105" w:rsidRDefault="00CC0105" w:rsidP="00CC0105">
      <w:pPr>
        <w:pStyle w:val="afff7"/>
      </w:pPr>
      <w:r>
        <w:rPr>
          <w:rFonts w:hint="eastAsia"/>
        </w:rPr>
        <w:t>每次脉冲之间的时间间隔要足够长</w:t>
      </w:r>
      <w:proofErr w:type="gramStart"/>
      <w:r>
        <w:rPr>
          <w:rFonts w:hint="eastAsia"/>
        </w:rPr>
        <w:t>以使试品冷却</w:t>
      </w:r>
      <w:proofErr w:type="gramEnd"/>
      <w:r>
        <w:rPr>
          <w:rFonts w:hint="eastAsia"/>
        </w:rPr>
        <w:t>至环境温度。</w:t>
      </w:r>
    </w:p>
    <w:p w:rsidR="00CC0105" w:rsidRDefault="00CC0105" w:rsidP="00CC0105">
      <w:pPr>
        <w:pStyle w:val="afff7"/>
        <w:rPr>
          <w:szCs w:val="21"/>
        </w:rPr>
      </w:pPr>
      <w:r>
        <w:rPr>
          <w:rFonts w:hint="eastAsia"/>
        </w:rPr>
        <w:t>如果SPD只含有电压限制型元件，则本项试验只需要在</w:t>
      </w:r>
      <w:r w:rsidR="0033006C" w:rsidRPr="00501212">
        <w:rPr>
          <w:rFonts w:hAnsi="宋体"/>
          <w:position w:val="-12"/>
          <w:sz w:val="18"/>
          <w:szCs w:val="18"/>
        </w:rPr>
        <w:object w:dxaOrig="440" w:dyaOrig="360">
          <v:shape id="_x0000_i1209" type="#_x0000_t75" style="width:22pt;height:18pt" o:ole="">
            <v:imagedata r:id="rId337" o:title=""/>
          </v:shape>
          <o:OLEObject Type="Embed" ProgID="Equation.DSMT4" ShapeID="_x0000_i1209" DrawAspect="Content" ObjectID="_1616584841" r:id="rId338"/>
        </w:object>
      </w:r>
      <w:r>
        <w:rPr>
          <w:rFonts w:hint="eastAsia"/>
          <w:szCs w:val="21"/>
        </w:rPr>
        <w:t>下进行。</w:t>
      </w:r>
    </w:p>
    <w:p w:rsidR="00CC0105" w:rsidRDefault="00CC0105" w:rsidP="00CC0105">
      <w:pPr>
        <w:pStyle w:val="afff7"/>
      </w:pPr>
      <w:r>
        <w:rPr>
          <w:rFonts w:hint="eastAsia"/>
        </w:rPr>
        <w:t>脉冲发生器如此设置好后对SPD施加4次脉冲，2次正极性和2次负极性。</w:t>
      </w:r>
    </w:p>
    <w:p w:rsidR="00CC0105" w:rsidRDefault="00CC0105" w:rsidP="00CC0105">
      <w:pPr>
        <w:pStyle w:val="afff7"/>
      </w:pPr>
      <w:r>
        <w:rPr>
          <w:rFonts w:hint="eastAsia"/>
        </w:rPr>
        <w:t>试验中记录到的最大电压值即为实测限制电压值和</w:t>
      </w:r>
      <w:r w:rsidR="0033006C" w:rsidRPr="00501212">
        <w:rPr>
          <w:rFonts w:hAnsi="宋体"/>
          <w:position w:val="-12"/>
          <w:sz w:val="18"/>
          <w:szCs w:val="18"/>
        </w:rPr>
        <w:object w:dxaOrig="480" w:dyaOrig="360">
          <v:shape id="_x0000_i1210" type="#_x0000_t75" style="width:24pt;height:18pt" o:ole="">
            <v:imagedata r:id="rId339" o:title=""/>
          </v:shape>
          <o:OLEObject Type="Embed" ProgID="Equation.DSMT4" ShapeID="_x0000_i1210" DrawAspect="Content" ObjectID="_1616584842" r:id="rId340"/>
        </w:object>
      </w:r>
      <w:r>
        <w:rPr>
          <w:rFonts w:hint="eastAsia"/>
        </w:rPr>
        <w:t>值。</w:t>
      </w:r>
    </w:p>
    <w:p w:rsidR="00CC0105" w:rsidRDefault="000C2ECB" w:rsidP="00CC0105">
      <w:pPr>
        <w:pStyle w:val="affff8"/>
      </w:pPr>
      <m:oMath>
        <m:sSub>
          <m:sSubPr>
            <m:ctrlPr>
              <w:rPr>
                <w:rFonts w:ascii="Cambria Math" w:hAnsi="Cambria Math" w:cs="Arial"/>
              </w:rPr>
            </m:ctrlPr>
          </m:sSubPr>
          <m:e>
            <m:r>
              <w:rPr>
                <w:rFonts w:ascii="Cambria Math" w:hAnsi="Cambria Math" w:cs="Arial"/>
              </w:rPr>
              <m:t>U</m:t>
            </m:r>
          </m:e>
          <m:sub>
            <m:r>
              <w:rPr>
                <w:rFonts w:ascii="Cambria Math" w:hAnsi="Cambria Math" w:cs="Arial"/>
              </w:rPr>
              <m:t>OC</m:t>
            </m:r>
          </m:sub>
        </m:sSub>
      </m:oMath>
      <w:r w:rsidR="00CC0105">
        <w:rPr>
          <w:rFonts w:hint="eastAsia"/>
        </w:rPr>
        <w:t>是复合波发生器在待测试品连接处的开路电压。</w:t>
      </w:r>
    </w:p>
    <w:p w:rsidR="00CC0105" w:rsidRDefault="00CC0105" w:rsidP="00CC0105">
      <w:pPr>
        <w:pStyle w:val="afd"/>
        <w:spacing w:before="120" w:after="120"/>
        <w:rPr>
          <w:rFonts w:asciiTheme="minorEastAsia" w:eastAsiaTheme="minorEastAsia" w:hAnsiTheme="minorEastAsia" w:cstheme="minorEastAsia"/>
        </w:rPr>
      </w:pPr>
      <w:r>
        <w:rPr>
          <w:rFonts w:hint="eastAsia"/>
        </w:rPr>
        <w:t>Ⅰ类和Ⅱ类动作负载试验（8.3.4.3）</w:t>
      </w:r>
    </w:p>
    <w:p w:rsidR="00CC0105" w:rsidRDefault="00CC0105" w:rsidP="00CC0105">
      <w:pPr>
        <w:pStyle w:val="afff7"/>
      </w:pPr>
      <w:r>
        <w:rPr>
          <w:rFonts w:hint="eastAsia"/>
        </w:rPr>
        <w:lastRenderedPageBreak/>
        <w:t>施加3组、每组5次的正极性8/20脉冲电流。</w:t>
      </w:r>
      <w:proofErr w:type="gramStart"/>
      <w:r>
        <w:rPr>
          <w:rFonts w:hint="eastAsia"/>
        </w:rPr>
        <w:t>试品按</w:t>
      </w:r>
      <w:proofErr w:type="gramEnd"/>
      <w:r>
        <w:rPr>
          <w:rFonts w:hint="eastAsia"/>
        </w:rPr>
        <w:t>8.3.4.2与电源连接，每次脉冲均要与电源频率同步，从</w:t>
      </w:r>
      <w:r>
        <w:t>0</w:t>
      </w:r>
      <w:r>
        <w:t>°</w:t>
      </w:r>
      <w:r>
        <w:rPr>
          <w:rFonts w:hint="eastAsia"/>
        </w:rPr>
        <w:t>角开始，每次脉冲的</w:t>
      </w:r>
      <w:proofErr w:type="gramStart"/>
      <w:r>
        <w:t>同步角</w:t>
      </w:r>
      <w:r>
        <w:rPr>
          <w:rFonts w:hint="eastAsia"/>
        </w:rPr>
        <w:t>按</w:t>
      </w:r>
      <w:proofErr w:type="gramEnd"/>
      <w:r>
        <w:t>30</w:t>
      </w:r>
      <w:r>
        <w:t>°±</w:t>
      </w:r>
      <w:r>
        <w:t>5</w:t>
      </w:r>
      <w:r>
        <w:t>°</w:t>
      </w:r>
      <w:r>
        <w:t>逐</w:t>
      </w:r>
      <w:r>
        <w:rPr>
          <w:rFonts w:hint="eastAsia"/>
        </w:rPr>
        <w:t>级</w:t>
      </w:r>
      <w:r>
        <w:t>增加。试验</w:t>
      </w:r>
      <w:r>
        <w:rPr>
          <w:rFonts w:hint="eastAsia"/>
        </w:rPr>
        <w:t>过程</w:t>
      </w:r>
      <w:r>
        <w:t>如图</w:t>
      </w:r>
      <w:r>
        <w:rPr>
          <w:rFonts w:hint="eastAsia"/>
        </w:rPr>
        <w:t>A.4</w:t>
      </w:r>
      <w:r>
        <w:t>所示。</w:t>
      </w:r>
    </w:p>
    <w:p w:rsidR="00CC0105" w:rsidRDefault="00CC0105" w:rsidP="00CC0105">
      <w:pPr>
        <w:pStyle w:val="afff7"/>
        <w:tabs>
          <w:tab w:val="clear" w:pos="4201"/>
          <w:tab w:val="center" w:pos="0"/>
        </w:tabs>
        <w:ind w:firstLineChars="0" w:firstLine="0"/>
        <w:jc w:val="center"/>
        <w:rPr>
          <w:rFonts w:ascii="Times New Roman"/>
          <w:color w:val="000000" w:themeColor="text1"/>
        </w:rPr>
      </w:pPr>
      <w:r>
        <w:rPr>
          <w:rFonts w:ascii="Times New Roman"/>
          <w:noProof/>
          <w:color w:val="000000" w:themeColor="text1"/>
        </w:rPr>
        <w:drawing>
          <wp:inline distT="0" distB="0" distL="0" distR="0" wp14:anchorId="5B3309C7" wp14:editId="500AFAB9">
            <wp:extent cx="3355340" cy="16078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341" cstate="print"/>
                    <a:srcRect r="7068"/>
                    <a:stretch>
                      <a:fillRect/>
                    </a:stretch>
                  </pic:blipFill>
                  <pic:spPr>
                    <a:xfrm>
                      <a:off x="0" y="0"/>
                      <a:ext cx="3364325" cy="1612255"/>
                    </a:xfrm>
                    <a:prstGeom prst="rect">
                      <a:avLst/>
                    </a:prstGeom>
                    <a:noFill/>
                    <a:ln w="9525">
                      <a:noFill/>
                      <a:miter lim="800000"/>
                      <a:headEnd/>
                      <a:tailEnd/>
                    </a:ln>
                  </pic:spPr>
                </pic:pic>
              </a:graphicData>
            </a:graphic>
          </wp:inline>
        </w:drawing>
      </w:r>
    </w:p>
    <w:p w:rsidR="00CC0105" w:rsidRDefault="00CC0105" w:rsidP="00CC0105">
      <w:pPr>
        <w:pStyle w:val="af0"/>
        <w:spacing w:before="120" w:after="120"/>
      </w:pPr>
      <w:bookmarkStart w:id="327" w:name="_Toc5779718"/>
      <w:bookmarkStart w:id="328" w:name="_Toc5781516"/>
      <w:bookmarkStart w:id="329" w:name="_Toc5781602"/>
      <w:r>
        <w:rPr>
          <w:rFonts w:hint="eastAsia"/>
        </w:rPr>
        <w:t>Ⅰ、Ⅱ类试验的动作负载时序图</w:t>
      </w:r>
      <w:bookmarkEnd w:id="327"/>
      <w:bookmarkEnd w:id="328"/>
      <w:bookmarkEnd w:id="329"/>
    </w:p>
    <w:p w:rsidR="00CC0105" w:rsidRDefault="00CC0105" w:rsidP="00CC0105">
      <w:pPr>
        <w:pStyle w:val="afff7"/>
        <w:rPr>
          <w:rFonts w:hAnsi="宋体"/>
        </w:rPr>
      </w:pPr>
      <w:r>
        <w:rPr>
          <w:rFonts w:hAnsi="宋体" w:hint="eastAsia"/>
        </w:rPr>
        <w:t>SPD应施加电压</w:t>
      </w:r>
      <w:r w:rsidR="0033006C" w:rsidRPr="00501212">
        <w:rPr>
          <w:rFonts w:hAnsi="宋体"/>
          <w:position w:val="-12"/>
          <w:sz w:val="18"/>
          <w:szCs w:val="18"/>
        </w:rPr>
        <w:object w:dxaOrig="340" w:dyaOrig="360">
          <v:shape id="_x0000_i1211" type="#_x0000_t75" style="width:17pt;height:18pt" o:ole="">
            <v:imagedata r:id="rId313" o:title=""/>
          </v:shape>
          <o:OLEObject Type="Embed" ProgID="Equation.DSMT4" ShapeID="_x0000_i1211" DrawAspect="Content" ObjectID="_1616584843" r:id="rId342"/>
        </w:object>
      </w:r>
      <w:r>
        <w:rPr>
          <w:rFonts w:hAnsi="宋体" w:hint="eastAsia"/>
        </w:rPr>
        <w:t>，在施加每组冲击时，电源的预期短路电流应符合8.4.3.2。在施加每组冲击之后和最后的续流（如有）遮断之后，SPD应继续加</w:t>
      </w:r>
      <w:proofErr w:type="gramStart"/>
      <w:r>
        <w:rPr>
          <w:rFonts w:hAnsi="宋体" w:hint="eastAsia"/>
        </w:rPr>
        <w:t>电至少</w:t>
      </w:r>
      <w:proofErr w:type="gramEnd"/>
      <w:r>
        <w:rPr>
          <w:rFonts w:hAnsi="宋体" w:hint="eastAsia"/>
        </w:rPr>
        <w:t>1 min来检查其稳定性。在最后一组冲击和继续加电1 min后，SPD保持加电，或在少于30 s内加电到</w:t>
      </w:r>
      <w:r w:rsidR="0033006C" w:rsidRPr="00501212">
        <w:rPr>
          <w:rFonts w:hAnsi="宋体"/>
          <w:position w:val="-12"/>
          <w:sz w:val="18"/>
          <w:szCs w:val="18"/>
        </w:rPr>
        <w:object w:dxaOrig="340" w:dyaOrig="360">
          <v:shape id="_x0000_i1212" type="#_x0000_t75" style="width:17pt;height:18pt" o:ole="">
            <v:imagedata r:id="rId313" o:title=""/>
          </v:shape>
          <o:OLEObject Type="Embed" ProgID="Equation.DSMT4" ShapeID="_x0000_i1212" DrawAspect="Content" ObjectID="_1616584844" r:id="rId343"/>
        </w:object>
      </w:r>
      <w:r>
        <w:rPr>
          <w:rFonts w:hAnsi="宋体" w:hint="eastAsia"/>
        </w:rPr>
        <w:t>，保持15 min来检查稳定性。为了该目的，电源（在</w:t>
      </w:r>
      <w:r w:rsidR="0033006C" w:rsidRPr="00501212">
        <w:rPr>
          <w:rFonts w:hAnsi="宋体"/>
          <w:position w:val="-12"/>
          <w:sz w:val="18"/>
          <w:szCs w:val="18"/>
        </w:rPr>
        <w:object w:dxaOrig="340" w:dyaOrig="360">
          <v:shape id="_x0000_i1213" type="#_x0000_t75" style="width:17pt;height:18pt" o:ole="">
            <v:imagedata r:id="rId313" o:title=""/>
          </v:shape>
          <o:OLEObject Type="Embed" ProgID="Equation.DSMT4" ShapeID="_x0000_i1213" DrawAspect="Content" ObjectID="_1616584845" r:id="rId344"/>
        </w:object>
      </w:r>
      <w:r>
        <w:rPr>
          <w:rFonts w:hAnsi="宋体" w:hint="eastAsia"/>
        </w:rPr>
        <w:t>时）的短路电流容量可减至5 A。</w:t>
      </w:r>
    </w:p>
    <w:p w:rsidR="00CC0105" w:rsidRDefault="00CC0105" w:rsidP="00CC0105">
      <w:pPr>
        <w:pStyle w:val="afff7"/>
        <w:rPr>
          <w:rFonts w:hAnsi="宋体"/>
        </w:rPr>
      </w:pPr>
      <w:r>
        <w:rPr>
          <w:rFonts w:hAnsi="宋体" w:hint="eastAsia"/>
        </w:rPr>
        <w:t>用Ⅰ类冲击试验MOV时，施加的8/20电流峰值应等于</w:t>
      </w:r>
      <w:r w:rsidR="0033006C" w:rsidRPr="0033006C">
        <w:rPr>
          <w:rFonts w:hAnsi="宋体"/>
          <w:position w:val="-14"/>
          <w:sz w:val="18"/>
          <w:szCs w:val="18"/>
        </w:rPr>
        <w:object w:dxaOrig="380" w:dyaOrig="380">
          <v:shape id="_x0000_i1214" type="#_x0000_t75" style="width:19pt;height:19pt" o:ole="">
            <v:imagedata r:id="rId345" o:title=""/>
          </v:shape>
          <o:OLEObject Type="Embed" ProgID="Equation.DSMT4" ShapeID="_x0000_i1214" DrawAspect="Content" ObjectID="_1616584846" r:id="rId346"/>
        </w:object>
      </w:r>
      <w:r>
        <w:rPr>
          <w:rFonts w:hAnsi="宋体" w:hint="eastAsia"/>
        </w:rPr>
        <w:t>；</w:t>
      </w:r>
    </w:p>
    <w:p w:rsidR="00CC0105" w:rsidRDefault="00CC0105" w:rsidP="00CC0105">
      <w:pPr>
        <w:pStyle w:val="afff7"/>
        <w:rPr>
          <w:rFonts w:hAnsi="宋体"/>
        </w:rPr>
      </w:pPr>
      <w:r>
        <w:rPr>
          <w:rFonts w:hAnsi="宋体" w:hint="eastAsia"/>
        </w:rPr>
        <w:t>用Ⅱ类冲击试验MOV时，施加的8/20电流应等于</w:t>
      </w:r>
      <w:r w:rsidR="0033006C" w:rsidRPr="0033006C">
        <w:rPr>
          <w:rFonts w:hAnsi="宋体"/>
          <w:position w:val="-12"/>
          <w:sz w:val="18"/>
          <w:szCs w:val="18"/>
        </w:rPr>
        <w:object w:dxaOrig="260" w:dyaOrig="360">
          <v:shape id="_x0000_i1215" type="#_x0000_t75" style="width:13pt;height:18pt" o:ole="">
            <v:imagedata r:id="rId347" o:title=""/>
          </v:shape>
          <o:OLEObject Type="Embed" ProgID="Equation.DSMT4" ShapeID="_x0000_i1215" DrawAspect="Content" ObjectID="_1616584847" r:id="rId348"/>
        </w:object>
      </w:r>
      <w:r>
        <w:rPr>
          <w:rFonts w:hAnsi="宋体" w:hint="eastAsia"/>
        </w:rPr>
        <w:t>；</w:t>
      </w:r>
    </w:p>
    <w:p w:rsidR="00CC0105" w:rsidRDefault="00CC0105" w:rsidP="00CC0105">
      <w:pPr>
        <w:pStyle w:val="afff7"/>
        <w:rPr>
          <w:rFonts w:hAnsi="宋体"/>
        </w:rPr>
      </w:pPr>
      <w:r>
        <w:rPr>
          <w:rFonts w:hAnsi="宋体" w:hint="eastAsia"/>
          <w:color w:val="000000" w:themeColor="text1"/>
        </w:rPr>
        <w:t>如果MOV</w:t>
      </w:r>
      <w:r>
        <w:rPr>
          <w:rFonts w:hAnsi="宋体" w:hint="eastAsia"/>
        </w:rPr>
        <w:t>分类</w:t>
      </w:r>
      <w:r>
        <w:rPr>
          <w:rFonts w:hAnsi="宋体" w:hint="eastAsia"/>
          <w:color w:val="000000" w:themeColor="text1"/>
        </w:rPr>
        <w:t>为</w:t>
      </w:r>
      <w:r>
        <w:rPr>
          <w:rFonts w:hAnsi="宋体" w:hint="eastAsia"/>
        </w:rPr>
        <w:t>Ⅰ类试验和Ⅱ类试验，则只进行其中一类试验，但要按照制造商给出的两类试验中最严酷一组参数进行。</w:t>
      </w:r>
    </w:p>
    <w:p w:rsidR="00CC0105" w:rsidRDefault="00CC0105" w:rsidP="00CC0105">
      <w:pPr>
        <w:pStyle w:val="afff7"/>
        <w:rPr>
          <w:rFonts w:hAnsi="宋体"/>
        </w:rPr>
      </w:pPr>
      <w:r>
        <w:rPr>
          <w:rFonts w:hAnsi="宋体" w:hint="eastAsia"/>
        </w:rPr>
        <w:t>每次冲击时间间隔为50 s～60</w:t>
      </w:r>
      <w:r>
        <w:rPr>
          <w:rFonts w:hAnsi="宋体"/>
        </w:rPr>
        <w:t xml:space="preserve"> </w:t>
      </w:r>
      <w:r>
        <w:rPr>
          <w:rFonts w:hAnsi="宋体" w:hint="eastAsia"/>
        </w:rPr>
        <w:t>s；每组冲击时间间隔为30 min～35</w:t>
      </w:r>
      <w:r>
        <w:rPr>
          <w:rFonts w:hAnsi="宋体"/>
        </w:rPr>
        <w:t xml:space="preserve"> </w:t>
      </w:r>
      <w:r>
        <w:rPr>
          <w:rFonts w:hAnsi="宋体" w:hint="eastAsia"/>
        </w:rPr>
        <w:t>min。</w:t>
      </w:r>
    </w:p>
    <w:p w:rsidR="00CC0105" w:rsidRDefault="00CC0105" w:rsidP="00CC0105">
      <w:pPr>
        <w:pStyle w:val="afff7"/>
        <w:rPr>
          <w:rFonts w:hAnsi="宋体"/>
        </w:rPr>
      </w:pPr>
      <w:r>
        <w:rPr>
          <w:rFonts w:hAnsi="宋体" w:hint="eastAsia"/>
        </w:rPr>
        <w:t>每组冲击时间间隔中试品无需加电。</w:t>
      </w:r>
    </w:p>
    <w:p w:rsidR="00CC0105" w:rsidRDefault="00CC0105" w:rsidP="00CC0105">
      <w:pPr>
        <w:pStyle w:val="afd"/>
        <w:spacing w:before="120" w:after="120"/>
        <w:rPr>
          <w:rFonts w:asciiTheme="minorEastAsia" w:eastAsiaTheme="minorEastAsia" w:hAnsiTheme="minorEastAsia" w:cstheme="minorEastAsia"/>
          <w:szCs w:val="22"/>
        </w:rPr>
      </w:pPr>
      <w:r>
        <w:rPr>
          <w:rFonts w:hint="eastAsia"/>
        </w:rPr>
        <w:t>Ⅰ类试验的附加动作负载试验</w:t>
      </w:r>
    </w:p>
    <w:p w:rsidR="00CC0105" w:rsidRDefault="00CC0105" w:rsidP="00CC0105">
      <w:pPr>
        <w:pStyle w:val="afff7"/>
        <w:rPr>
          <w:rFonts w:asciiTheme="minorEastAsia" w:eastAsiaTheme="minorEastAsia" w:hAnsiTheme="minorEastAsia" w:cstheme="minorEastAsia"/>
        </w:rPr>
      </w:pPr>
      <w:r>
        <w:rPr>
          <w:rFonts w:asciiTheme="minorEastAsia" w:eastAsiaTheme="minorEastAsia" w:hAnsiTheme="minorEastAsia" w:cstheme="minorEastAsia" w:hint="eastAsia"/>
        </w:rPr>
        <w:t>本试验中流过SPD的电流逐级增加到至</w:t>
      </w:r>
      <w:r w:rsidR="0033006C" w:rsidRPr="0033006C">
        <w:rPr>
          <w:rFonts w:hAnsi="宋体"/>
          <w:position w:val="-14"/>
          <w:sz w:val="18"/>
          <w:szCs w:val="18"/>
        </w:rPr>
        <w:object w:dxaOrig="380" w:dyaOrig="380">
          <v:shape id="_x0000_i1216" type="#_x0000_t75" style="width:19pt;height:19pt" o:ole="">
            <v:imagedata r:id="rId345" o:title=""/>
          </v:shape>
          <o:OLEObject Type="Embed" ProgID="Equation.DSMT4" ShapeID="_x0000_i1216" DrawAspect="Content" ObjectID="_1616584848" r:id="rId349"/>
        </w:object>
      </w:r>
      <w:r>
        <w:rPr>
          <w:rFonts w:asciiTheme="minorEastAsia" w:eastAsiaTheme="minorEastAsia" w:hAnsiTheme="minorEastAsia" w:cstheme="minorEastAsia" w:hint="eastAsia"/>
        </w:rPr>
        <w:t>。</w:t>
      </w:r>
    </w:p>
    <w:p w:rsidR="00CC0105" w:rsidRDefault="00CC0105" w:rsidP="00CC0105">
      <w:pPr>
        <w:pStyle w:val="afff7"/>
      </w:pPr>
      <w:r>
        <w:rPr>
          <w:rFonts w:hint="eastAsia"/>
        </w:rPr>
        <w:t>MOV</w:t>
      </w:r>
      <w:r>
        <w:t>应施加电压</w:t>
      </w:r>
      <w:r w:rsidR="0033006C" w:rsidRPr="00501212">
        <w:rPr>
          <w:rFonts w:hAnsi="宋体"/>
          <w:position w:val="-12"/>
          <w:sz w:val="18"/>
          <w:szCs w:val="18"/>
        </w:rPr>
        <w:object w:dxaOrig="340" w:dyaOrig="360">
          <v:shape id="_x0000_i1217" type="#_x0000_t75" style="width:17pt;height:18pt" o:ole="">
            <v:imagedata r:id="rId313" o:title=""/>
          </v:shape>
          <o:OLEObject Type="Embed" ProgID="Equation.DSMT4" ShapeID="_x0000_i1217" DrawAspect="Content" ObjectID="_1616584849" r:id="rId350"/>
        </w:object>
      </w:r>
      <w:r>
        <w:t>，在施加每组冲击时，电源的预期短路电流应为5</w:t>
      </w:r>
      <w:r>
        <w:rPr>
          <w:rFonts w:hint="eastAsia"/>
        </w:rPr>
        <w:t xml:space="preserve"> </w:t>
      </w:r>
      <w:r>
        <w:t>A。在施加每</w:t>
      </w:r>
      <w:r>
        <w:rPr>
          <w:rFonts w:hint="eastAsia"/>
        </w:rPr>
        <w:t>次</w:t>
      </w:r>
      <w:r>
        <w:t>冲击之后和</w:t>
      </w:r>
      <w:r>
        <w:rPr>
          <w:rFonts w:hint="eastAsia"/>
        </w:rPr>
        <w:t>每次</w:t>
      </w:r>
      <w:r>
        <w:t>续流（如有）遮断之后，应继续加</w:t>
      </w:r>
      <w:proofErr w:type="gramStart"/>
      <w:r>
        <w:t>电至少</w:t>
      </w:r>
      <w:proofErr w:type="gramEnd"/>
      <w:r>
        <w:rPr>
          <w:rFonts w:hint="eastAsia"/>
        </w:rPr>
        <w:t>1 min</w:t>
      </w:r>
      <w:r>
        <w:t>来检查其</w:t>
      </w:r>
      <w:r>
        <w:rPr>
          <w:rFonts w:asciiTheme="minorEastAsia" w:eastAsiaTheme="minorEastAsia" w:hAnsiTheme="minorEastAsia" w:cstheme="minorEastAsia" w:hint="eastAsia"/>
          <w:szCs w:val="22"/>
        </w:rPr>
        <w:t>稳定性</w:t>
      </w:r>
      <w:r>
        <w:t>。</w:t>
      </w:r>
      <w:r>
        <w:rPr>
          <w:rFonts w:hint="eastAsia"/>
        </w:rPr>
        <w:t>如前一般完成</w:t>
      </w:r>
      <w:r>
        <w:t>后，SPD保持加电，或在少于30 s内加电到</w:t>
      </w:r>
      <w:r w:rsidR="0033006C" w:rsidRPr="00501212">
        <w:rPr>
          <w:rFonts w:hAnsi="宋体"/>
          <w:position w:val="-12"/>
          <w:sz w:val="18"/>
          <w:szCs w:val="18"/>
        </w:rPr>
        <w:object w:dxaOrig="340" w:dyaOrig="360">
          <v:shape id="_x0000_i1218" type="#_x0000_t75" style="width:17pt;height:18pt" o:ole="">
            <v:imagedata r:id="rId313" o:title=""/>
          </v:shape>
          <o:OLEObject Type="Embed" ProgID="Equation.DSMT4" ShapeID="_x0000_i1218" DrawAspect="Content" ObjectID="_1616584850" r:id="rId351"/>
        </w:object>
      </w:r>
      <w:r>
        <w:t>，保持15 min来检查稳定性。为了该目的，电源（</w:t>
      </w:r>
      <w:r>
        <w:rPr>
          <w:rFonts w:asciiTheme="minorEastAsia" w:eastAsiaTheme="minorEastAsia" w:hAnsiTheme="minorEastAsia" w:cstheme="minorEastAsia" w:hint="eastAsia"/>
          <w:szCs w:val="22"/>
        </w:rPr>
        <w:t>在</w:t>
      </w:r>
      <w:r w:rsidR="0033006C" w:rsidRPr="00501212">
        <w:rPr>
          <w:rFonts w:hAnsi="宋体"/>
          <w:position w:val="-12"/>
          <w:sz w:val="18"/>
          <w:szCs w:val="18"/>
        </w:rPr>
        <w:object w:dxaOrig="340" w:dyaOrig="360">
          <v:shape id="_x0000_i1219" type="#_x0000_t75" style="width:17pt;height:18pt" o:ole="">
            <v:imagedata r:id="rId313" o:title=""/>
          </v:shape>
          <o:OLEObject Type="Embed" ProgID="Equation.DSMT4" ShapeID="_x0000_i1219" DrawAspect="Content" ObjectID="_1616584851" r:id="rId352"/>
        </w:object>
      </w:r>
      <w:r>
        <w:rPr>
          <w:rFonts w:ascii="Cambria Math" w:eastAsiaTheme="minorEastAsia" w:hAnsi="Cambria Math" w:cstheme="minorEastAsia" w:hint="eastAsia"/>
          <w:szCs w:val="22"/>
        </w:rPr>
        <w:t>时</w:t>
      </w:r>
      <w:r>
        <w:t>）的短路电流容量也应是5</w:t>
      </w:r>
      <w:r>
        <w:rPr>
          <w:rFonts w:hint="eastAsia"/>
        </w:rPr>
        <w:t xml:space="preserve"> </w:t>
      </w:r>
      <w:r>
        <w:t>A。</w:t>
      </w:r>
    </w:p>
    <w:p w:rsidR="00CC0105" w:rsidRDefault="00CC0105" w:rsidP="00CC0105">
      <w:pPr>
        <w:pStyle w:val="afff7"/>
      </w:pPr>
      <w:r>
        <w:t>对通电的试品，应按下列方式在相应于工频电压的正峰值时，施加正极性的冲击电流：</w:t>
      </w:r>
    </w:p>
    <w:p w:rsidR="00CC0105" w:rsidRDefault="00CC0105" w:rsidP="00CC0105">
      <w:pPr>
        <w:pStyle w:val="aff5"/>
      </w:pPr>
      <w:r>
        <w:t>用0.1</w:t>
      </w:r>
      <w:r w:rsidR="0033006C" w:rsidRPr="0033006C">
        <w:rPr>
          <w:rFonts w:hAnsi="宋体"/>
          <w:position w:val="-14"/>
          <w:sz w:val="18"/>
          <w:szCs w:val="18"/>
        </w:rPr>
        <w:object w:dxaOrig="380" w:dyaOrig="380">
          <v:shape id="_x0000_i1220" type="#_x0000_t75" style="width:19pt;height:19pt" o:ole="">
            <v:imagedata r:id="rId345" o:title=""/>
          </v:shape>
          <o:OLEObject Type="Embed" ProgID="Equation.DSMT4" ShapeID="_x0000_i1220" DrawAspect="Content" ObjectID="_1616584852" r:id="rId353"/>
        </w:object>
      </w:r>
      <w:r>
        <w:t>电流冲击一次；检查热稳定性；冷却至环境温度。</w:t>
      </w:r>
    </w:p>
    <w:p w:rsidR="00CC0105" w:rsidRDefault="00CC0105" w:rsidP="00CC0105">
      <w:pPr>
        <w:pStyle w:val="aff5"/>
      </w:pPr>
      <w:r>
        <w:t>用0.25</w:t>
      </w:r>
      <w:r w:rsidR="0033006C" w:rsidRPr="0033006C">
        <w:rPr>
          <w:rFonts w:hAnsi="宋体"/>
          <w:position w:val="-14"/>
          <w:sz w:val="18"/>
          <w:szCs w:val="18"/>
        </w:rPr>
        <w:object w:dxaOrig="380" w:dyaOrig="380">
          <v:shape id="_x0000_i1221" type="#_x0000_t75" style="width:19pt;height:19pt" o:ole="">
            <v:imagedata r:id="rId345" o:title=""/>
          </v:shape>
          <o:OLEObject Type="Embed" ProgID="Equation.DSMT4" ShapeID="_x0000_i1221" DrawAspect="Content" ObjectID="_1616584853" r:id="rId354"/>
        </w:object>
      </w:r>
      <w:r>
        <w:t>电流冲击一次；检查热稳定性；冷却至环境温度。</w:t>
      </w:r>
    </w:p>
    <w:p w:rsidR="00CC0105" w:rsidRDefault="00CC0105" w:rsidP="00CC0105">
      <w:pPr>
        <w:pStyle w:val="aff5"/>
      </w:pPr>
      <w:r>
        <w:t>用0.5</w:t>
      </w:r>
      <w:r w:rsidR="0033006C" w:rsidRPr="0033006C">
        <w:rPr>
          <w:rFonts w:hAnsi="宋体"/>
          <w:position w:val="-14"/>
          <w:sz w:val="18"/>
          <w:szCs w:val="18"/>
        </w:rPr>
        <w:object w:dxaOrig="380" w:dyaOrig="380">
          <v:shape id="_x0000_i1222" type="#_x0000_t75" style="width:19pt;height:19pt" o:ole="">
            <v:imagedata r:id="rId345" o:title=""/>
          </v:shape>
          <o:OLEObject Type="Embed" ProgID="Equation.DSMT4" ShapeID="_x0000_i1222" DrawAspect="Content" ObjectID="_1616584854" r:id="rId355"/>
        </w:object>
      </w:r>
      <w:r>
        <w:t>电流冲击一次；检查热稳定性；冷却至环境温度。</w:t>
      </w:r>
    </w:p>
    <w:p w:rsidR="00CC0105" w:rsidRDefault="00CC0105" w:rsidP="00CC0105">
      <w:pPr>
        <w:pStyle w:val="aff5"/>
      </w:pPr>
      <w:r>
        <w:t>用0.75</w:t>
      </w:r>
      <w:r w:rsidR="0033006C" w:rsidRPr="0033006C">
        <w:rPr>
          <w:rFonts w:hAnsi="宋体"/>
          <w:position w:val="-14"/>
          <w:sz w:val="18"/>
          <w:szCs w:val="18"/>
        </w:rPr>
        <w:object w:dxaOrig="380" w:dyaOrig="380">
          <v:shape id="_x0000_i1223" type="#_x0000_t75" style="width:19pt;height:19pt" o:ole="">
            <v:imagedata r:id="rId345" o:title=""/>
          </v:shape>
          <o:OLEObject Type="Embed" ProgID="Equation.DSMT4" ShapeID="_x0000_i1223" DrawAspect="Content" ObjectID="_1616584855" r:id="rId356"/>
        </w:object>
      </w:r>
      <w:r>
        <w:t>电流冲击一次；检查热稳定性；冷却至环境温度。</w:t>
      </w:r>
    </w:p>
    <w:p w:rsidR="00CC0105" w:rsidRDefault="00CC0105" w:rsidP="00CC0105">
      <w:pPr>
        <w:pStyle w:val="aff5"/>
      </w:pPr>
      <w:r>
        <w:t>用1.0</w:t>
      </w:r>
      <w:r w:rsidR="0033006C" w:rsidRPr="0033006C">
        <w:rPr>
          <w:rFonts w:hAnsi="宋体"/>
          <w:position w:val="-14"/>
          <w:sz w:val="18"/>
          <w:szCs w:val="18"/>
        </w:rPr>
        <w:object w:dxaOrig="380" w:dyaOrig="380">
          <v:shape id="_x0000_i1224" type="#_x0000_t75" style="width:19pt;height:19pt" o:ole="">
            <v:imagedata r:id="rId345" o:title=""/>
          </v:shape>
          <o:OLEObject Type="Embed" ProgID="Equation.DSMT4" ShapeID="_x0000_i1224" DrawAspect="Content" ObjectID="_1616584856" r:id="rId357"/>
        </w:object>
      </w:r>
      <w:r>
        <w:t>电流冲击一次；检查热稳定性；冷却至环境温度。</w:t>
      </w:r>
    </w:p>
    <w:p w:rsidR="00CC0105" w:rsidRDefault="00CC0105" w:rsidP="00CC0105">
      <w:pPr>
        <w:pStyle w:val="afff7"/>
      </w:pPr>
      <w:r>
        <w:t>时序图如图</w:t>
      </w:r>
      <w:r>
        <w:rPr>
          <w:rFonts w:hint="eastAsia"/>
        </w:rPr>
        <w:t>A.5</w:t>
      </w:r>
      <w:r>
        <w:t>所示。</w:t>
      </w:r>
    </w:p>
    <w:p w:rsidR="00CC0105" w:rsidRDefault="00CC0105" w:rsidP="00CC0105">
      <w:pPr>
        <w:pStyle w:val="afff7"/>
        <w:tabs>
          <w:tab w:val="clear" w:pos="4201"/>
          <w:tab w:val="center" w:pos="0"/>
        </w:tabs>
        <w:ind w:firstLineChars="0" w:firstLine="0"/>
        <w:jc w:val="center"/>
        <w:rPr>
          <w:rFonts w:ascii="Times New Roman"/>
          <w:color w:val="000000" w:themeColor="text1"/>
        </w:rPr>
      </w:pPr>
      <w:r>
        <w:rPr>
          <w:rFonts w:ascii="Times New Roman"/>
          <w:noProof/>
          <w:color w:val="000000" w:themeColor="text1"/>
        </w:rPr>
        <w:lastRenderedPageBreak/>
        <w:drawing>
          <wp:inline distT="0" distB="0" distL="0" distR="0" wp14:anchorId="50416678" wp14:editId="7804EC92">
            <wp:extent cx="3364230" cy="1931035"/>
            <wp:effectExtent l="0" t="0" r="762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358" cstate="print"/>
                    <a:srcRect b="4984"/>
                    <a:stretch>
                      <a:fillRect/>
                    </a:stretch>
                  </pic:blipFill>
                  <pic:spPr>
                    <a:xfrm>
                      <a:off x="0" y="0"/>
                      <a:ext cx="3372435" cy="1936327"/>
                    </a:xfrm>
                    <a:prstGeom prst="rect">
                      <a:avLst/>
                    </a:prstGeom>
                    <a:noFill/>
                    <a:ln w="9525">
                      <a:noFill/>
                      <a:miter lim="800000"/>
                      <a:headEnd/>
                      <a:tailEnd/>
                    </a:ln>
                  </pic:spPr>
                </pic:pic>
              </a:graphicData>
            </a:graphic>
          </wp:inline>
        </w:drawing>
      </w:r>
    </w:p>
    <w:p w:rsidR="00CC0105" w:rsidRDefault="00CC0105" w:rsidP="00CC0105">
      <w:pPr>
        <w:pStyle w:val="af0"/>
        <w:spacing w:before="120" w:after="120"/>
      </w:pPr>
      <w:bookmarkStart w:id="330" w:name="_Toc5779719"/>
      <w:bookmarkStart w:id="331" w:name="_Toc5781517"/>
      <w:bookmarkStart w:id="332" w:name="_Toc5781603"/>
      <w:r>
        <w:rPr>
          <w:rFonts w:hint="eastAsia"/>
        </w:rPr>
        <w:t>Ⅰ类试验的附加动作负载试验时序图</w:t>
      </w:r>
      <w:bookmarkEnd w:id="330"/>
      <w:bookmarkEnd w:id="331"/>
      <w:bookmarkEnd w:id="332"/>
    </w:p>
    <w:p w:rsidR="00CC0105" w:rsidRDefault="00CC0105" w:rsidP="00CC0105">
      <w:pPr>
        <w:pStyle w:val="afd"/>
        <w:spacing w:before="120" w:after="120"/>
        <w:rPr>
          <w:rFonts w:asciiTheme="minorEastAsia" w:eastAsiaTheme="minorEastAsia" w:hAnsiTheme="minorEastAsia" w:cstheme="minorEastAsia"/>
          <w:szCs w:val="22"/>
        </w:rPr>
      </w:pPr>
      <w:r>
        <w:rPr>
          <w:rFonts w:hint="eastAsia"/>
          <w:color w:val="000000" w:themeColor="text1"/>
          <w:szCs w:val="21"/>
        </w:rPr>
        <w:t>Ⅲ</w:t>
      </w:r>
      <w:r>
        <w:rPr>
          <w:rFonts w:hint="eastAsia"/>
        </w:rPr>
        <w:t>类试验的动作负载试验</w:t>
      </w:r>
    </w:p>
    <w:p w:rsidR="00CC0105" w:rsidRDefault="00CC0105" w:rsidP="00CC0105">
      <w:pPr>
        <w:pStyle w:val="afff7"/>
      </w:pPr>
      <w:r>
        <w:t>SPD使用三组对应于</w:t>
      </w:r>
      <w:r w:rsidR="0033006C" w:rsidRPr="00501212">
        <w:rPr>
          <w:rFonts w:hAnsi="宋体"/>
          <w:position w:val="-12"/>
          <w:sz w:val="18"/>
          <w:szCs w:val="18"/>
        </w:rPr>
        <w:object w:dxaOrig="440" w:dyaOrig="360">
          <v:shape id="_x0000_i1225" type="#_x0000_t75" style="width:22pt;height:18pt" o:ole="">
            <v:imagedata r:id="rId337" o:title=""/>
          </v:shape>
          <o:OLEObject Type="Embed" ProgID="Equation.DSMT4" ShapeID="_x0000_i1225" DrawAspect="Content" ObjectID="_1616584857" r:id="rId359"/>
        </w:object>
      </w:r>
      <w:r>
        <w:t>的冲击进行试验：</w:t>
      </w:r>
    </w:p>
    <w:p w:rsidR="00CC0105" w:rsidRDefault="00CC0105" w:rsidP="00CC0105">
      <w:pPr>
        <w:pStyle w:val="af1"/>
      </w:pPr>
      <w:r>
        <w:rPr>
          <w:rFonts w:hint="eastAsia"/>
        </w:rPr>
        <w:t>在正半波峰值处触发5次正极性冲击；</w:t>
      </w:r>
    </w:p>
    <w:p w:rsidR="00CC0105" w:rsidRDefault="00CC0105" w:rsidP="00CC0105">
      <w:pPr>
        <w:pStyle w:val="af1"/>
      </w:pPr>
      <w:r>
        <w:rPr>
          <w:rFonts w:hint="eastAsia"/>
        </w:rPr>
        <w:t>在负半波峰值处触发5次负极性冲击；</w:t>
      </w:r>
    </w:p>
    <w:p w:rsidR="00CC0105" w:rsidRDefault="00CC0105" w:rsidP="00CC0105">
      <w:pPr>
        <w:pStyle w:val="af1"/>
      </w:pPr>
      <w:r>
        <w:rPr>
          <w:rFonts w:hint="eastAsia"/>
        </w:rPr>
        <w:t>在正半波峰值处触发5次正极性冲击。</w:t>
      </w:r>
    </w:p>
    <w:p w:rsidR="00CC0105" w:rsidRDefault="00CC0105" w:rsidP="00CC0105">
      <w:pPr>
        <w:pStyle w:val="afff7"/>
      </w:pPr>
      <w:r>
        <w:t>时序图如图10所示。</w:t>
      </w:r>
    </w:p>
    <w:p w:rsidR="00CC0105" w:rsidRDefault="00CC0105" w:rsidP="00CC0105">
      <w:pPr>
        <w:pStyle w:val="afff7"/>
        <w:tabs>
          <w:tab w:val="clear" w:pos="4201"/>
          <w:tab w:val="center" w:pos="0"/>
        </w:tabs>
        <w:ind w:firstLineChars="0" w:firstLine="0"/>
        <w:jc w:val="center"/>
        <w:rPr>
          <w:rFonts w:ascii="Times New Roman"/>
          <w:color w:val="000000" w:themeColor="text1"/>
        </w:rPr>
      </w:pPr>
      <w:r>
        <w:rPr>
          <w:rFonts w:ascii="Times New Roman"/>
          <w:noProof/>
          <w:color w:val="000000" w:themeColor="text1"/>
        </w:rPr>
        <w:drawing>
          <wp:inline distT="0" distB="0" distL="0" distR="0" wp14:anchorId="6FF49B37" wp14:editId="15F388B1">
            <wp:extent cx="3761105" cy="16662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noChangeArrowheads="1"/>
                    </pic:cNvPicPr>
                  </pic:nvPicPr>
                  <pic:blipFill>
                    <a:blip r:embed="rId360" cstate="print"/>
                    <a:srcRect/>
                    <a:stretch>
                      <a:fillRect/>
                    </a:stretch>
                  </pic:blipFill>
                  <pic:spPr>
                    <a:xfrm>
                      <a:off x="0" y="0"/>
                      <a:ext cx="3772974" cy="1671738"/>
                    </a:xfrm>
                    <a:prstGeom prst="rect">
                      <a:avLst/>
                    </a:prstGeom>
                    <a:noFill/>
                    <a:ln w="9525">
                      <a:noFill/>
                      <a:miter lim="800000"/>
                      <a:headEnd/>
                      <a:tailEnd/>
                    </a:ln>
                  </pic:spPr>
                </pic:pic>
              </a:graphicData>
            </a:graphic>
          </wp:inline>
        </w:drawing>
      </w:r>
    </w:p>
    <w:p w:rsidR="00CC0105" w:rsidRDefault="00CC0105" w:rsidP="00CC0105">
      <w:pPr>
        <w:pStyle w:val="af0"/>
        <w:spacing w:before="120" w:after="120"/>
      </w:pPr>
      <w:bookmarkStart w:id="333" w:name="_Toc5779720"/>
      <w:bookmarkStart w:id="334" w:name="_Toc5781518"/>
      <w:bookmarkStart w:id="335" w:name="_Toc5781604"/>
      <w:r>
        <w:rPr>
          <w:rFonts w:hint="eastAsia"/>
        </w:rPr>
        <w:t>Ⅲ类试验的动作负载试验时序图</w:t>
      </w:r>
      <w:bookmarkEnd w:id="333"/>
      <w:bookmarkEnd w:id="334"/>
      <w:bookmarkEnd w:id="335"/>
    </w:p>
    <w:p w:rsidR="00CC0105" w:rsidRDefault="00CC0105" w:rsidP="00CC0105">
      <w:pPr>
        <w:pStyle w:val="afd"/>
        <w:spacing w:before="120" w:after="120"/>
      </w:pPr>
      <w:r>
        <w:t>所有动作负载试验和I类试验的附加动作负载试验的合格判据</w:t>
      </w:r>
    </w:p>
    <w:p w:rsidR="00CC0105" w:rsidRDefault="00CC0105" w:rsidP="00CC0105">
      <w:pPr>
        <w:pStyle w:val="afff7"/>
      </w:pPr>
      <w:r>
        <w:rPr>
          <w:szCs w:val="22"/>
        </w:rPr>
        <w:t>IEC 61643-11:201</w:t>
      </w:r>
      <w:r>
        <w:rPr>
          <w:rFonts w:hint="eastAsia"/>
          <w:szCs w:val="22"/>
        </w:rPr>
        <w:t>1的</w:t>
      </w:r>
      <w:r>
        <w:t>表4中的合格判据A，B，C，D，E，F，G</w:t>
      </w:r>
      <w:r>
        <w:rPr>
          <w:lang w:val="de-DE"/>
        </w:rPr>
        <w:t>和</w:t>
      </w:r>
      <w:r>
        <w:t>M应满足。</w:t>
      </w:r>
    </w:p>
    <w:p w:rsidR="00CC0105" w:rsidRDefault="00CC0105" w:rsidP="00CC0105">
      <w:pPr>
        <w:pStyle w:val="afd"/>
        <w:spacing w:before="120" w:after="120"/>
      </w:pPr>
      <w:r>
        <w:rPr>
          <w:rFonts w:hAnsi="黑体" w:cs="黑体" w:hint="eastAsia"/>
          <w:szCs w:val="22"/>
        </w:rPr>
        <w:t>A.4.7  用于</w:t>
      </w:r>
      <w:r>
        <w:t>I类试验附加动作负载试验的</w:t>
      </w:r>
      <w:r>
        <w:rPr>
          <w:rFonts w:hint="eastAsia"/>
        </w:rPr>
        <w:t>冲击电流</w:t>
      </w:r>
      <w:r w:rsidR="00CB17D6" w:rsidRPr="0033006C">
        <w:rPr>
          <w:rFonts w:hAnsi="宋体"/>
          <w:position w:val="-14"/>
          <w:sz w:val="18"/>
          <w:szCs w:val="18"/>
        </w:rPr>
        <w:object w:dxaOrig="380" w:dyaOrig="380">
          <v:shape id="_x0000_i1226" type="#_x0000_t75" style="width:19pt;height:19pt" o:ole="">
            <v:imagedata r:id="rId345" o:title=""/>
          </v:shape>
          <o:OLEObject Type="Embed" ProgID="Equation.DSMT4" ShapeID="_x0000_i1226" DrawAspect="Content" ObjectID="_1616584858" r:id="rId361"/>
        </w:object>
      </w:r>
      <w:r>
        <w:rPr>
          <w:rFonts w:hint="eastAsia"/>
        </w:rPr>
        <w:t>优选值</w:t>
      </w:r>
    </w:p>
    <w:p w:rsidR="00CC0105" w:rsidRDefault="00CC0105" w:rsidP="00CC0105">
      <w:pPr>
        <w:pStyle w:val="afff7"/>
        <w:rPr>
          <w:rFonts w:hAnsi="宋体"/>
        </w:rPr>
      </w:pPr>
      <w:r>
        <w:rPr>
          <w:rFonts w:hAnsi="宋体" w:hint="eastAsia"/>
        </w:rPr>
        <w:t>流过试品（MOV）的冲击放电电流用电流峰值</w:t>
      </w:r>
      <w:r w:rsidR="0033006C" w:rsidRPr="0033006C">
        <w:rPr>
          <w:rFonts w:hAnsi="宋体"/>
          <w:position w:val="-14"/>
          <w:sz w:val="18"/>
          <w:szCs w:val="18"/>
        </w:rPr>
        <w:object w:dxaOrig="380" w:dyaOrig="380">
          <v:shape id="_x0000_i1227" type="#_x0000_t75" style="width:19pt;height:19pt" o:ole="">
            <v:imagedata r:id="rId345" o:title=""/>
          </v:shape>
          <o:OLEObject Type="Embed" ProgID="Equation.DSMT4" ShapeID="_x0000_i1227" DrawAspect="Content" ObjectID="_1616584859" r:id="rId362"/>
        </w:object>
      </w:r>
      <w:r>
        <w:rPr>
          <w:rFonts w:hAnsi="宋体" w:hint="eastAsia"/>
          <w:szCs w:val="21"/>
        </w:rPr>
        <w:t>、电荷量</w:t>
      </w:r>
      <w:r w:rsidR="0033006C" w:rsidRPr="0033006C">
        <w:rPr>
          <w:rFonts w:hAnsi="宋体"/>
          <w:position w:val="-10"/>
          <w:sz w:val="18"/>
          <w:szCs w:val="18"/>
        </w:rPr>
        <w:object w:dxaOrig="240" w:dyaOrig="320">
          <v:shape id="_x0000_i1228" type="#_x0000_t75" style="width:12pt;height:16pt" o:ole="">
            <v:imagedata r:id="rId363" o:title=""/>
          </v:shape>
          <o:OLEObject Type="Embed" ProgID="Equation.DSMT4" ShapeID="_x0000_i1228" DrawAspect="Content" ObjectID="_1616584860" r:id="rId364"/>
        </w:object>
      </w:r>
      <w:r>
        <w:rPr>
          <w:rFonts w:hAnsi="宋体" w:hint="eastAsia"/>
          <w:szCs w:val="21"/>
        </w:rPr>
        <w:t>和比能量</w:t>
      </w:r>
      <w:r>
        <w:rPr>
          <w:rFonts w:hAnsi="宋体"/>
        </w:rPr>
        <w:t>和</w:t>
      </w:r>
      <w:r w:rsidR="0033006C" w:rsidRPr="0033006C">
        <w:rPr>
          <w:rFonts w:hAnsi="宋体"/>
          <w:position w:val="-10"/>
          <w:sz w:val="18"/>
          <w:szCs w:val="18"/>
        </w:rPr>
        <w:object w:dxaOrig="540" w:dyaOrig="340">
          <v:shape id="_x0000_i1229" type="#_x0000_t75" style="width:27pt;height:17pt" o:ole="">
            <v:imagedata r:id="rId365" o:title=""/>
          </v:shape>
          <o:OLEObject Type="Embed" ProgID="Equation.DSMT4" ShapeID="_x0000_i1229" DrawAspect="Content" ObjectID="_1616584861" r:id="rId366"/>
        </w:object>
      </w:r>
      <w:r>
        <w:rPr>
          <w:rFonts w:hAnsi="宋体" w:hint="eastAsia"/>
          <w:szCs w:val="21"/>
        </w:rPr>
        <w:t>来定义。冲击电流不得出现</w:t>
      </w:r>
      <w:r>
        <w:rPr>
          <w:rFonts w:hAnsi="宋体"/>
        </w:rPr>
        <w:t>极性反向</w:t>
      </w:r>
      <w:r>
        <w:rPr>
          <w:rFonts w:hAnsi="宋体" w:hint="eastAsia"/>
          <w:szCs w:val="21"/>
        </w:rPr>
        <w:t>并且必须在</w:t>
      </w:r>
      <w:r>
        <w:rPr>
          <w:rFonts w:hAnsi="宋体" w:cs="Arial"/>
          <w:szCs w:val="21"/>
        </w:rPr>
        <w:t>50</w:t>
      </w:r>
      <w:r>
        <w:rPr>
          <w:rFonts w:hAnsi="宋体" w:cs="Arial" w:hint="eastAsia"/>
          <w:szCs w:val="21"/>
        </w:rPr>
        <w:t xml:space="preserve"> </w:t>
      </w:r>
      <w:r>
        <w:rPr>
          <w:rFonts w:hAnsi="宋体" w:cs="Arial"/>
          <w:sz w:val="20"/>
        </w:rPr>
        <w:t>μs</w:t>
      </w:r>
      <w:r>
        <w:rPr>
          <w:rFonts w:hAnsi="宋体" w:cs="微软雅黑" w:hint="eastAsia"/>
          <w:sz w:val="20"/>
        </w:rPr>
        <w:t>内达到</w:t>
      </w:r>
      <w:r w:rsidR="0033006C" w:rsidRPr="0033006C">
        <w:rPr>
          <w:rFonts w:hAnsi="宋体"/>
          <w:position w:val="-14"/>
          <w:sz w:val="18"/>
          <w:szCs w:val="18"/>
        </w:rPr>
        <w:object w:dxaOrig="380" w:dyaOrig="380">
          <v:shape id="_x0000_i1230" type="#_x0000_t75" style="width:19pt;height:19pt" o:ole="">
            <v:imagedata r:id="rId345" o:title=""/>
          </v:shape>
          <o:OLEObject Type="Embed" ProgID="Equation.DSMT4" ShapeID="_x0000_i1230" DrawAspect="Content" ObjectID="_1616584862" r:id="rId367"/>
        </w:object>
      </w:r>
      <w:r>
        <w:rPr>
          <w:rFonts w:hAnsi="宋体" w:cs="Arial" w:hint="eastAsia"/>
          <w:szCs w:val="21"/>
        </w:rPr>
        <w:t>值，电荷量</w:t>
      </w:r>
      <w:r w:rsidR="0033006C" w:rsidRPr="0033006C">
        <w:rPr>
          <w:rFonts w:hAnsi="宋体"/>
          <w:position w:val="-10"/>
          <w:sz w:val="18"/>
          <w:szCs w:val="18"/>
        </w:rPr>
        <w:object w:dxaOrig="240" w:dyaOrig="320">
          <v:shape id="_x0000_i1231" type="#_x0000_t75" style="width:12pt;height:16pt" o:ole="">
            <v:imagedata r:id="rId363" o:title=""/>
          </v:shape>
          <o:OLEObject Type="Embed" ProgID="Equation.DSMT4" ShapeID="_x0000_i1231" DrawAspect="Content" ObjectID="_1616584863" r:id="rId368"/>
        </w:object>
      </w:r>
      <w:r>
        <w:rPr>
          <w:rFonts w:hAnsi="宋体" w:cs="Arial" w:hint="eastAsia"/>
          <w:iCs/>
          <w:sz w:val="20"/>
        </w:rPr>
        <w:t>的</w:t>
      </w:r>
      <w:r>
        <w:rPr>
          <w:rFonts w:hAnsi="宋体" w:cs="Arial" w:hint="eastAsia"/>
          <w:szCs w:val="21"/>
        </w:rPr>
        <w:t>转移必须在</w:t>
      </w:r>
      <w:r>
        <w:rPr>
          <w:rFonts w:hAnsi="宋体" w:cs="Arial"/>
          <w:sz w:val="20"/>
        </w:rPr>
        <w:t>5 ms</w:t>
      </w:r>
      <w:r>
        <w:rPr>
          <w:rFonts w:hAnsi="宋体" w:cs="Arial" w:hint="eastAsia"/>
          <w:sz w:val="20"/>
        </w:rPr>
        <w:t>内出现，</w:t>
      </w:r>
      <w:r>
        <w:rPr>
          <w:rFonts w:hAnsi="宋体"/>
        </w:rPr>
        <w:t>比能量和</w:t>
      </w:r>
      <w:r w:rsidR="0033006C" w:rsidRPr="008454C4">
        <w:rPr>
          <w:position w:val="-10"/>
        </w:rPr>
        <w:object w:dxaOrig="540" w:dyaOrig="340">
          <v:shape id="_x0000_i1232" type="#_x0000_t75" style="width:27pt;height:17pt" o:ole="">
            <v:imagedata r:id="rId369" o:title=""/>
          </v:shape>
          <o:OLEObject Type="Embed" ProgID="Equation.DSMT4" ShapeID="_x0000_i1232" DrawAspect="Content" ObjectID="_1616584864" r:id="rId370"/>
        </w:object>
      </w:r>
      <w:r>
        <w:rPr>
          <w:rFonts w:hAnsi="宋体"/>
        </w:rPr>
        <w:t>应在</w:t>
      </w:r>
      <w:r>
        <w:rPr>
          <w:rFonts w:hAnsi="宋体"/>
        </w:rPr>
        <w:br/>
        <w:t>5 ms内</w:t>
      </w:r>
      <w:r>
        <w:rPr>
          <w:rFonts w:hAnsi="宋体" w:hint="eastAsia"/>
        </w:rPr>
        <w:t>耗散</w:t>
      </w:r>
      <w:r>
        <w:rPr>
          <w:rFonts w:hAnsi="宋体"/>
        </w:rPr>
        <w:t>。</w:t>
      </w:r>
    </w:p>
    <w:p w:rsidR="00CC0105" w:rsidRDefault="00CC0105" w:rsidP="00CC0105">
      <w:pPr>
        <w:pStyle w:val="afff7"/>
        <w:rPr>
          <w:rFonts w:hAnsi="宋体"/>
        </w:rPr>
      </w:pPr>
      <w:r>
        <w:rPr>
          <w:rFonts w:hAnsi="宋体" w:hint="eastAsia"/>
        </w:rPr>
        <w:t>冲击持续时间不得超过5</w:t>
      </w:r>
      <w:r>
        <w:rPr>
          <w:rFonts w:hAnsi="宋体"/>
        </w:rPr>
        <w:t xml:space="preserve"> </w:t>
      </w:r>
      <w:r>
        <w:rPr>
          <w:rFonts w:hAnsi="宋体" w:hint="eastAsia"/>
        </w:rPr>
        <w:t>ms。</w:t>
      </w:r>
    </w:p>
    <w:p w:rsidR="00CC0105" w:rsidRDefault="00CC0105" w:rsidP="00CC0105">
      <w:pPr>
        <w:pStyle w:val="afff7"/>
        <w:rPr>
          <w:rFonts w:hAnsi="宋体"/>
        </w:rPr>
      </w:pPr>
      <w:r>
        <w:rPr>
          <w:rFonts w:hAnsi="宋体"/>
        </w:rPr>
        <w:t>表</w:t>
      </w:r>
      <w:r>
        <w:rPr>
          <w:rFonts w:hAnsi="宋体" w:hint="eastAsia"/>
        </w:rPr>
        <w:t>A.2</w:t>
      </w:r>
      <w:r>
        <w:rPr>
          <w:rFonts w:hAnsi="宋体"/>
        </w:rPr>
        <w:t>给出了一定的</w:t>
      </w:r>
      <w:r w:rsidR="0033006C" w:rsidRPr="0033006C">
        <w:rPr>
          <w:rFonts w:hAnsi="宋体"/>
          <w:position w:val="-14"/>
          <w:sz w:val="18"/>
          <w:szCs w:val="18"/>
        </w:rPr>
        <w:object w:dxaOrig="380" w:dyaOrig="380">
          <v:shape id="_x0000_i1233" type="#_x0000_t75" style="width:19pt;height:19pt" o:ole="">
            <v:imagedata r:id="rId345" o:title=""/>
          </v:shape>
          <o:OLEObject Type="Embed" ProgID="Equation.DSMT4" ShapeID="_x0000_i1233" DrawAspect="Content" ObjectID="_1616584865" r:id="rId371"/>
        </w:object>
      </w:r>
      <w:r>
        <w:rPr>
          <w:rFonts w:hAnsi="宋体"/>
        </w:rPr>
        <w:t>（kA）值相对应的</w:t>
      </w:r>
      <m:oMath>
        <m:r>
          <w:rPr>
            <w:rFonts w:ascii="Cambria Math" w:hAnsi="Cambria Math" w:cstheme="minorEastAsia"/>
            <w:szCs w:val="18"/>
          </w:rPr>
          <m:t>Q</m:t>
        </m:r>
      </m:oMath>
      <w:r>
        <w:rPr>
          <w:rFonts w:hAnsi="宋体"/>
        </w:rPr>
        <w:t>（As）值和和</w:t>
      </w:r>
      <w:r w:rsidR="0033006C" w:rsidRPr="008454C4">
        <w:rPr>
          <w:position w:val="-10"/>
        </w:rPr>
        <w:object w:dxaOrig="540" w:dyaOrig="340">
          <v:shape id="_x0000_i1234" type="#_x0000_t75" style="width:27pt;height:17pt" o:ole="">
            <v:imagedata r:id="rId369" o:title=""/>
          </v:shape>
          <o:OLEObject Type="Embed" ProgID="Equation.DSMT4" ShapeID="_x0000_i1234" DrawAspect="Content" ObjectID="_1616584866" r:id="rId372"/>
        </w:object>
      </w:r>
      <w:r>
        <w:rPr>
          <w:rFonts w:hAnsi="宋体"/>
        </w:rPr>
        <w:t>（kJ/Ω）值。</w:t>
      </w:r>
    </w:p>
    <w:p w:rsidR="00CC0105" w:rsidRDefault="0033006C" w:rsidP="0033006C">
      <w:pPr>
        <w:pStyle w:val="afff7"/>
        <w:ind w:firstLine="360"/>
        <w:rPr>
          <w:rFonts w:hAnsi="宋体"/>
        </w:rPr>
      </w:pPr>
      <w:r w:rsidRPr="0033006C">
        <w:rPr>
          <w:rFonts w:hAnsi="宋体"/>
          <w:position w:val="-14"/>
          <w:sz w:val="18"/>
          <w:szCs w:val="18"/>
        </w:rPr>
        <w:object w:dxaOrig="380" w:dyaOrig="380">
          <v:shape id="_x0000_i1235" type="#_x0000_t75" style="width:19pt;height:19pt" o:ole="">
            <v:imagedata r:id="rId345" o:title=""/>
          </v:shape>
          <o:OLEObject Type="Embed" ProgID="Equation.DSMT4" ShapeID="_x0000_i1235" DrawAspect="Content" ObjectID="_1616584867" r:id="rId373"/>
        </w:object>
      </w:r>
      <w:r>
        <w:rPr>
          <w:rFonts w:hAnsi="宋体"/>
        </w:rPr>
        <w:t xml:space="preserve"> </w:t>
      </w:r>
      <w:r w:rsidR="00CC0105">
        <w:rPr>
          <w:rFonts w:hAnsi="宋体"/>
        </w:rPr>
        <w:t>(A) 、</w:t>
      </w:r>
      <w:r w:rsidR="009131D7" w:rsidRPr="008454C4">
        <w:rPr>
          <w:position w:val="-10"/>
        </w:rPr>
        <w:object w:dxaOrig="240" w:dyaOrig="320">
          <v:shape id="_x0000_i1236" type="#_x0000_t75" style="width:12pt;height:16pt" o:ole="">
            <v:imagedata r:id="rId374" o:title=""/>
          </v:shape>
          <o:OLEObject Type="Embed" ProgID="Equation.DSMT4" ShapeID="_x0000_i1236" DrawAspect="Content" ObjectID="_1616584868" r:id="rId375"/>
        </w:object>
      </w:r>
      <w:r w:rsidR="00CC0105">
        <w:rPr>
          <w:rFonts w:hAnsi="宋体"/>
        </w:rPr>
        <w:t>（As）和</w:t>
      </w:r>
      <w:r w:rsidRPr="008454C4">
        <w:rPr>
          <w:position w:val="-10"/>
        </w:rPr>
        <w:object w:dxaOrig="540" w:dyaOrig="340">
          <v:shape id="_x0000_i1237" type="#_x0000_t75" style="width:27pt;height:17pt" o:ole="">
            <v:imagedata r:id="rId369" o:title=""/>
          </v:shape>
          <o:OLEObject Type="Embed" ProgID="Equation.DSMT4" ShapeID="_x0000_i1237" DrawAspect="Content" ObjectID="_1616584869" r:id="rId376"/>
        </w:object>
      </w:r>
      <w:r w:rsidR="00CC0105">
        <w:rPr>
          <w:rFonts w:hAnsi="宋体"/>
        </w:rPr>
        <w:t>（J/Ω）的关系如下：</w:t>
      </w:r>
    </w:p>
    <w:p w:rsidR="00CC0105" w:rsidRDefault="009131D7" w:rsidP="009131D7">
      <w:pPr>
        <w:pStyle w:val="afff7"/>
        <w:rPr>
          <w:rFonts w:hAnsi="宋体"/>
        </w:rPr>
      </w:pPr>
      <w:r w:rsidRPr="004D765C">
        <w:rPr>
          <w:position w:val="-14"/>
        </w:rPr>
        <w:object w:dxaOrig="1140" w:dyaOrig="380">
          <v:shape id="_x0000_i1238" type="#_x0000_t75" style="width:57pt;height:19pt" o:ole="">
            <v:imagedata r:id="rId377" o:title=""/>
          </v:shape>
          <o:OLEObject Type="Embed" ProgID="Equation.DSMT4" ShapeID="_x0000_i1238" DrawAspect="Content" ObjectID="_1616584870" r:id="rId378"/>
        </w:object>
      </w:r>
      <w:r w:rsidR="00CC0105">
        <w:rPr>
          <w:rFonts w:hAnsi="宋体"/>
        </w:rPr>
        <w:t>其中</w:t>
      </w:r>
      <w:r w:rsidRPr="004D765C">
        <w:rPr>
          <w:position w:val="-6"/>
        </w:rPr>
        <w:object w:dxaOrig="200" w:dyaOrig="220">
          <v:shape id="_x0000_i1239" type="#_x0000_t75" style="width:10pt;height:11pt" o:ole="">
            <v:imagedata r:id="rId379" o:title=""/>
          </v:shape>
          <o:OLEObject Type="Embed" ProgID="Equation.DSMT4" ShapeID="_x0000_i1239" DrawAspect="Content" ObjectID="_1616584871" r:id="rId380"/>
        </w:object>
      </w:r>
      <w:r w:rsidR="00CC0105">
        <w:rPr>
          <w:rFonts w:hAnsi="宋体"/>
        </w:rPr>
        <w:t>=5×10</w:t>
      </w:r>
      <w:r w:rsidR="00CC0105">
        <w:rPr>
          <w:rFonts w:hAnsi="宋体"/>
          <w:vertAlign w:val="superscript"/>
        </w:rPr>
        <w:t xml:space="preserve">-4 </w:t>
      </w:r>
      <w:r w:rsidR="00CC0105">
        <w:rPr>
          <w:rFonts w:hAnsi="宋体"/>
        </w:rPr>
        <w:t>s</w:t>
      </w:r>
    </w:p>
    <w:p w:rsidR="00CC0105" w:rsidRDefault="009131D7" w:rsidP="00CC0105">
      <w:pPr>
        <w:pStyle w:val="afff7"/>
        <w:rPr>
          <w:rFonts w:hAnsi="宋体"/>
        </w:rPr>
      </w:pPr>
      <w:r w:rsidRPr="0033006C">
        <w:rPr>
          <w:position w:val="-14"/>
        </w:rPr>
        <w:object w:dxaOrig="1500" w:dyaOrig="400">
          <v:shape id="_x0000_i1240" type="#_x0000_t75" style="width:75pt;height:20pt" o:ole="">
            <v:imagedata r:id="rId381" o:title=""/>
          </v:shape>
          <o:OLEObject Type="Embed" ProgID="Equation.DSMT4" ShapeID="_x0000_i1240" DrawAspect="Content" ObjectID="_1616584872" r:id="rId382"/>
        </w:object>
      </w:r>
      <w:r w:rsidR="0033006C">
        <w:rPr>
          <w:rFonts w:hint="eastAsia"/>
        </w:rPr>
        <w:t>，</w:t>
      </w:r>
      <w:r w:rsidR="00CC0105">
        <w:rPr>
          <w:rFonts w:hAnsi="宋体"/>
        </w:rPr>
        <w:t>其中</w:t>
      </w:r>
      <w:r w:rsidRPr="004D765C">
        <w:rPr>
          <w:position w:val="-6"/>
        </w:rPr>
        <w:object w:dxaOrig="200" w:dyaOrig="279">
          <v:shape id="_x0000_i1241" type="#_x0000_t75" style="width:10pt;height:13.95pt" o:ole="">
            <v:imagedata r:id="rId383" o:title=""/>
          </v:shape>
          <o:OLEObject Type="Embed" ProgID="Equation.DSMT4" ShapeID="_x0000_i1241" DrawAspect="Content" ObjectID="_1616584873" r:id="rId384"/>
        </w:object>
      </w:r>
      <w:r w:rsidR="00CC0105">
        <w:rPr>
          <w:rFonts w:hAnsi="宋体"/>
        </w:rPr>
        <w:t>=2.5×10</w:t>
      </w:r>
      <w:r w:rsidR="00CC0105">
        <w:rPr>
          <w:rFonts w:hAnsi="宋体"/>
          <w:vertAlign w:val="superscript"/>
        </w:rPr>
        <w:t xml:space="preserve">-4 </w:t>
      </w:r>
      <w:r w:rsidR="00CC0105">
        <w:rPr>
          <w:rFonts w:hAnsi="宋体"/>
        </w:rPr>
        <w:t>s</w:t>
      </w:r>
    </w:p>
    <w:p w:rsidR="009131D7" w:rsidRDefault="009131D7" w:rsidP="00CC0105">
      <w:pPr>
        <w:pStyle w:val="afff7"/>
        <w:rPr>
          <w:rFonts w:hAnsi="宋体"/>
        </w:rPr>
      </w:pPr>
    </w:p>
    <w:p w:rsidR="00CC0105" w:rsidRDefault="00CC0105" w:rsidP="00CC0105">
      <w:pPr>
        <w:pStyle w:val="af9"/>
        <w:spacing w:before="120" w:after="120"/>
      </w:pPr>
      <w:bookmarkStart w:id="336" w:name="_Toc5779728"/>
      <w:bookmarkStart w:id="337" w:name="_Toc5781526"/>
      <w:bookmarkStart w:id="338" w:name="_Toc5781612"/>
      <w:r>
        <w:rPr>
          <w:rFonts w:hint="eastAsia"/>
        </w:rPr>
        <w:lastRenderedPageBreak/>
        <w:t>Ⅰ类试验优选值</w:t>
      </w:r>
      <w:bookmarkEnd w:id="336"/>
      <w:bookmarkEnd w:id="337"/>
      <w:bookmarkEnd w:id="338"/>
    </w:p>
    <w:tbl>
      <w:tblPr>
        <w:tblW w:w="7770" w:type="dxa"/>
        <w:tblInd w:w="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3"/>
        <w:gridCol w:w="3190"/>
        <w:gridCol w:w="2097"/>
      </w:tblGrid>
      <w:tr w:rsidR="0033006C" w:rsidTr="00BF7729">
        <w:tc>
          <w:tcPr>
            <w:tcW w:w="2483" w:type="dxa"/>
          </w:tcPr>
          <w:p w:rsidR="008C4FF5" w:rsidRDefault="008C4FF5" w:rsidP="00BF7729">
            <w:pPr>
              <w:pStyle w:val="afff7"/>
              <w:ind w:firstLineChars="0" w:firstLine="0"/>
              <w:jc w:val="center"/>
              <w:rPr>
                <w:rFonts w:hAnsi="宋体"/>
                <w:position w:val="-14"/>
                <w:sz w:val="18"/>
                <w:szCs w:val="18"/>
              </w:rPr>
            </w:pPr>
            <w:r w:rsidRPr="0033006C">
              <w:rPr>
                <w:rFonts w:hAnsi="宋体"/>
                <w:position w:val="-14"/>
                <w:sz w:val="18"/>
                <w:szCs w:val="18"/>
              </w:rPr>
              <w:object w:dxaOrig="380" w:dyaOrig="380">
                <v:shape id="_x0000_i1242" type="#_x0000_t75" style="width:19pt;height:19pt" o:ole="">
                  <v:imagedata r:id="rId345" o:title=""/>
                </v:shape>
                <o:OLEObject Type="Embed" ProgID="Equation.DSMT4" ShapeID="_x0000_i1242" DrawAspect="Content" ObjectID="_1616584874" r:id="rId385"/>
              </w:object>
            </w:r>
          </w:p>
          <w:p w:rsidR="0033006C" w:rsidRDefault="0033006C" w:rsidP="00BF7729">
            <w:pPr>
              <w:pStyle w:val="afff7"/>
              <w:ind w:firstLineChars="0" w:firstLine="0"/>
              <w:jc w:val="center"/>
              <w:rPr>
                <w:rFonts w:hAnsi="宋体" w:cs="黑体"/>
                <w:color w:val="000000" w:themeColor="text1"/>
                <w:sz w:val="18"/>
                <w:szCs w:val="18"/>
              </w:rPr>
            </w:pPr>
            <w:r>
              <w:rPr>
                <w:rFonts w:hAnsi="宋体"/>
                <w:color w:val="000000" w:themeColor="text1"/>
                <w:sz w:val="18"/>
                <w:szCs w:val="18"/>
              </w:rPr>
              <w:t>在50μs内</w:t>
            </w:r>
          </w:p>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kA</w:t>
            </w:r>
          </w:p>
        </w:tc>
        <w:tc>
          <w:tcPr>
            <w:tcW w:w="3190" w:type="dxa"/>
          </w:tcPr>
          <w:p w:rsidR="008C4FF5" w:rsidRDefault="008C4FF5" w:rsidP="00BF7729">
            <w:pPr>
              <w:pStyle w:val="afff7"/>
              <w:ind w:firstLineChars="0" w:firstLine="0"/>
              <w:jc w:val="center"/>
              <w:rPr>
                <w:rFonts w:hAnsi="宋体"/>
                <w:position w:val="-10"/>
                <w:sz w:val="18"/>
                <w:szCs w:val="18"/>
              </w:rPr>
            </w:pPr>
            <w:r w:rsidRPr="0033006C">
              <w:rPr>
                <w:rFonts w:hAnsi="宋体"/>
                <w:position w:val="-10"/>
                <w:sz w:val="18"/>
                <w:szCs w:val="18"/>
              </w:rPr>
              <w:object w:dxaOrig="240" w:dyaOrig="320">
                <v:shape id="_x0000_i1243" type="#_x0000_t75" style="width:12pt;height:16pt" o:ole="">
                  <v:imagedata r:id="rId363" o:title=""/>
                </v:shape>
                <o:OLEObject Type="Embed" ProgID="Equation.DSMT4" ShapeID="_x0000_i1243" DrawAspect="Content" ObjectID="_1616584875" r:id="rId386"/>
              </w:object>
            </w:r>
          </w:p>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在5 ms内</w:t>
            </w:r>
          </w:p>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As</w:t>
            </w:r>
          </w:p>
        </w:tc>
        <w:tc>
          <w:tcPr>
            <w:tcW w:w="2097" w:type="dxa"/>
          </w:tcPr>
          <w:p w:rsidR="0033006C" w:rsidRDefault="0033006C">
            <w:r w:rsidRPr="003135F7">
              <w:rPr>
                <w:position w:val="-10"/>
              </w:rPr>
              <w:object w:dxaOrig="540" w:dyaOrig="340" w14:anchorId="738E047B">
                <v:shape id="_x0000_i1244" type="#_x0000_t75" style="width:27pt;height:17pt" o:ole="">
                  <v:imagedata r:id="rId369" o:title=""/>
                </v:shape>
                <o:OLEObject Type="Embed" ProgID="Equation.DSMT4" ShapeID="_x0000_i1244" DrawAspect="Content" ObjectID="_1616584876" r:id="rId387"/>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25</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12.5</w:t>
            </w:r>
          </w:p>
        </w:tc>
        <w:tc>
          <w:tcPr>
            <w:tcW w:w="2097" w:type="dxa"/>
          </w:tcPr>
          <w:p w:rsidR="0033006C" w:rsidRDefault="0033006C">
            <w:r w:rsidRPr="003135F7">
              <w:rPr>
                <w:position w:val="-10"/>
              </w:rPr>
              <w:object w:dxaOrig="540" w:dyaOrig="340" w14:anchorId="2B2D00A3">
                <v:shape id="_x0000_i1245" type="#_x0000_t75" style="width:27pt;height:17pt" o:ole="">
                  <v:imagedata r:id="rId369" o:title=""/>
                </v:shape>
                <o:OLEObject Type="Embed" ProgID="Equation.DSMT4" ShapeID="_x0000_i1245" DrawAspect="Content" ObjectID="_1616584877" r:id="rId388"/>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20</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10</w:t>
            </w:r>
          </w:p>
        </w:tc>
        <w:tc>
          <w:tcPr>
            <w:tcW w:w="2097" w:type="dxa"/>
          </w:tcPr>
          <w:p w:rsidR="0033006C" w:rsidRDefault="0033006C">
            <w:r w:rsidRPr="003135F7">
              <w:rPr>
                <w:position w:val="-10"/>
              </w:rPr>
              <w:object w:dxaOrig="540" w:dyaOrig="340" w14:anchorId="1B488600">
                <v:shape id="_x0000_i1246" type="#_x0000_t75" style="width:27pt;height:17pt" o:ole="">
                  <v:imagedata r:id="rId369" o:title=""/>
                </v:shape>
                <o:OLEObject Type="Embed" ProgID="Equation.DSMT4" ShapeID="_x0000_i1246" DrawAspect="Content" ObjectID="_1616584878" r:id="rId389"/>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12.5</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6.25</w:t>
            </w:r>
          </w:p>
        </w:tc>
        <w:tc>
          <w:tcPr>
            <w:tcW w:w="2097" w:type="dxa"/>
          </w:tcPr>
          <w:p w:rsidR="0033006C" w:rsidRDefault="0033006C">
            <w:r w:rsidRPr="003135F7">
              <w:rPr>
                <w:position w:val="-10"/>
              </w:rPr>
              <w:object w:dxaOrig="540" w:dyaOrig="340" w14:anchorId="4283931D">
                <v:shape id="_x0000_i1247" type="#_x0000_t75" style="width:27pt;height:17pt" o:ole="">
                  <v:imagedata r:id="rId369" o:title=""/>
                </v:shape>
                <o:OLEObject Type="Embed" ProgID="Equation.DSMT4" ShapeID="_x0000_i1247" DrawAspect="Content" ObjectID="_1616584879" r:id="rId390"/>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10</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5</w:t>
            </w:r>
          </w:p>
        </w:tc>
        <w:tc>
          <w:tcPr>
            <w:tcW w:w="2097" w:type="dxa"/>
          </w:tcPr>
          <w:p w:rsidR="0033006C" w:rsidRDefault="0033006C">
            <w:r w:rsidRPr="003135F7">
              <w:rPr>
                <w:position w:val="-10"/>
              </w:rPr>
              <w:object w:dxaOrig="540" w:dyaOrig="340" w14:anchorId="0642D912">
                <v:shape id="_x0000_i1248" type="#_x0000_t75" style="width:27pt;height:17pt" o:ole="">
                  <v:imagedata r:id="rId369" o:title=""/>
                </v:shape>
                <o:OLEObject Type="Embed" ProgID="Equation.DSMT4" ShapeID="_x0000_i1248" DrawAspect="Content" ObjectID="_1616584880" r:id="rId391"/>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5</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2.5</w:t>
            </w:r>
          </w:p>
        </w:tc>
        <w:tc>
          <w:tcPr>
            <w:tcW w:w="2097" w:type="dxa"/>
          </w:tcPr>
          <w:p w:rsidR="0033006C" w:rsidRDefault="0033006C">
            <w:r w:rsidRPr="003135F7">
              <w:rPr>
                <w:position w:val="-10"/>
              </w:rPr>
              <w:object w:dxaOrig="540" w:dyaOrig="340" w14:anchorId="63C8A224">
                <v:shape id="_x0000_i1249" type="#_x0000_t75" style="width:27pt;height:17pt" o:ole="">
                  <v:imagedata r:id="rId369" o:title=""/>
                </v:shape>
                <o:OLEObject Type="Embed" ProgID="Equation.DSMT4" ShapeID="_x0000_i1249" DrawAspect="Content" ObjectID="_1616584881" r:id="rId392"/>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2</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w:t>
            </w:r>
          </w:p>
        </w:tc>
        <w:tc>
          <w:tcPr>
            <w:tcW w:w="2097" w:type="dxa"/>
          </w:tcPr>
          <w:p w:rsidR="0033006C" w:rsidRDefault="0033006C">
            <w:r w:rsidRPr="003135F7">
              <w:rPr>
                <w:position w:val="-10"/>
              </w:rPr>
              <w:object w:dxaOrig="540" w:dyaOrig="340" w14:anchorId="7FE0161A">
                <v:shape id="_x0000_i1250" type="#_x0000_t75" style="width:27pt;height:17pt" o:ole="">
                  <v:imagedata r:id="rId369" o:title=""/>
                </v:shape>
                <o:OLEObject Type="Embed" ProgID="Equation.DSMT4" ShapeID="_x0000_i1250" DrawAspect="Content" ObjectID="_1616584882" r:id="rId393"/>
              </w:object>
            </w:r>
          </w:p>
        </w:tc>
      </w:tr>
      <w:tr w:rsidR="0033006C" w:rsidTr="00BF7729">
        <w:tc>
          <w:tcPr>
            <w:tcW w:w="2483"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1</w:t>
            </w:r>
          </w:p>
        </w:tc>
        <w:tc>
          <w:tcPr>
            <w:tcW w:w="3190" w:type="dxa"/>
          </w:tcPr>
          <w:p w:rsidR="0033006C" w:rsidRDefault="0033006C" w:rsidP="00BF7729">
            <w:pPr>
              <w:pStyle w:val="afff7"/>
              <w:ind w:firstLineChars="0" w:firstLine="0"/>
              <w:jc w:val="center"/>
              <w:rPr>
                <w:rFonts w:hAnsi="宋体"/>
                <w:color w:val="000000" w:themeColor="text1"/>
                <w:sz w:val="18"/>
                <w:szCs w:val="18"/>
              </w:rPr>
            </w:pPr>
            <w:r>
              <w:rPr>
                <w:rFonts w:hAnsi="宋体"/>
                <w:color w:val="000000" w:themeColor="text1"/>
                <w:sz w:val="18"/>
                <w:szCs w:val="18"/>
              </w:rPr>
              <w:t>0.5</w:t>
            </w:r>
          </w:p>
        </w:tc>
        <w:tc>
          <w:tcPr>
            <w:tcW w:w="2097" w:type="dxa"/>
          </w:tcPr>
          <w:p w:rsidR="0033006C" w:rsidRDefault="0033006C">
            <w:r w:rsidRPr="003135F7">
              <w:rPr>
                <w:position w:val="-10"/>
              </w:rPr>
              <w:object w:dxaOrig="540" w:dyaOrig="340" w14:anchorId="35535396">
                <v:shape id="_x0000_i1251" type="#_x0000_t75" style="width:27pt;height:17pt" o:ole="">
                  <v:imagedata r:id="rId369" o:title=""/>
                </v:shape>
                <o:OLEObject Type="Embed" ProgID="Equation.DSMT4" ShapeID="_x0000_i1251" DrawAspect="Content" ObjectID="_1616584883" r:id="rId394"/>
              </w:object>
            </w:r>
          </w:p>
        </w:tc>
      </w:tr>
      <w:tr w:rsidR="0033006C" w:rsidTr="00BF7729">
        <w:trPr>
          <w:cantSplit/>
        </w:trPr>
        <w:tc>
          <w:tcPr>
            <w:tcW w:w="7770" w:type="dxa"/>
            <w:gridSpan w:val="3"/>
          </w:tcPr>
          <w:p w:rsidR="0033006C" w:rsidRDefault="0033006C" w:rsidP="00BF7729">
            <w:pPr>
              <w:pStyle w:val="aff4"/>
            </w:pPr>
            <w:r>
              <w:t>冲击试验符合上述参数的可能方法之一</w:t>
            </w:r>
            <w:r>
              <w:rPr>
                <w:rFonts w:hint="eastAsia"/>
              </w:rPr>
              <w:t>是施加</w:t>
            </w:r>
            <w:r>
              <w:t>GB/T 21714.1中规定的10/350波形。</w:t>
            </w:r>
          </w:p>
        </w:tc>
      </w:tr>
    </w:tbl>
    <w:p w:rsidR="00CC0105" w:rsidRDefault="00CC0105" w:rsidP="00CC0105">
      <w:pPr>
        <w:pStyle w:val="afff7"/>
        <w:rPr>
          <w:rFonts w:hAnsi="宋体" w:cs="黑体"/>
        </w:rPr>
      </w:pPr>
      <w:r>
        <w:t>电流峰值</w:t>
      </w:r>
      <w:r w:rsidR="008C4FF5" w:rsidRPr="0033006C">
        <w:rPr>
          <w:rFonts w:hAnsi="宋体"/>
          <w:position w:val="-14"/>
          <w:sz w:val="18"/>
          <w:szCs w:val="18"/>
        </w:rPr>
        <w:object w:dxaOrig="380" w:dyaOrig="380">
          <v:shape id="_x0000_i1252" type="#_x0000_t75" style="width:19pt;height:19pt" o:ole="">
            <v:imagedata r:id="rId345" o:title=""/>
          </v:shape>
          <o:OLEObject Type="Embed" ProgID="Equation.DSMT4" ShapeID="_x0000_i1252" DrawAspect="Content" ObjectID="_1616584884" r:id="rId395"/>
        </w:object>
      </w:r>
      <w:r>
        <w:rPr>
          <w:sz w:val="18"/>
          <w:szCs w:val="18"/>
        </w:rPr>
        <w:t>、</w:t>
      </w:r>
      <w:r>
        <w:t>电荷量</w:t>
      </w:r>
      <w:r w:rsidR="008C4FF5" w:rsidRPr="0033006C">
        <w:rPr>
          <w:rFonts w:hAnsi="宋体"/>
          <w:position w:val="-10"/>
          <w:sz w:val="18"/>
          <w:szCs w:val="18"/>
        </w:rPr>
        <w:object w:dxaOrig="240" w:dyaOrig="320">
          <v:shape id="_x0000_i1253" type="#_x0000_t75" style="width:12pt;height:16pt" o:ole="">
            <v:imagedata r:id="rId363" o:title=""/>
          </v:shape>
          <o:OLEObject Type="Embed" ProgID="Equation.DSMT4" ShapeID="_x0000_i1253" DrawAspect="Content" ObjectID="_1616584885" r:id="rId396"/>
        </w:object>
      </w:r>
      <w:r>
        <w:t>和比能量</w:t>
      </w:r>
      <w:r w:rsidR="008C4FF5" w:rsidRPr="0033006C">
        <w:rPr>
          <w:rFonts w:hAnsi="宋体"/>
          <w:position w:val="-10"/>
          <w:sz w:val="18"/>
          <w:szCs w:val="18"/>
        </w:rPr>
        <w:object w:dxaOrig="540" w:dyaOrig="340">
          <v:shape id="_x0000_i1254" type="#_x0000_t75" style="width:27pt;height:17pt" o:ole="">
            <v:imagedata r:id="rId365" o:title=""/>
          </v:shape>
          <o:OLEObject Type="Embed" ProgID="Equation.DSMT4" ShapeID="_x0000_i1254" DrawAspect="Content" ObjectID="_1616584886" r:id="rId397"/>
        </w:object>
      </w:r>
      <w:r>
        <w:t>的允差应是：</w:t>
      </w:r>
    </w:p>
    <w:p w:rsidR="00CC0105" w:rsidRDefault="009131D7" w:rsidP="00CB17D6">
      <w:pPr>
        <w:pStyle w:val="af1"/>
        <w:ind w:left="851"/>
      </w:pPr>
      <w:r w:rsidRPr="0033006C">
        <w:rPr>
          <w:rFonts w:hAnsi="宋体"/>
          <w:position w:val="-14"/>
          <w:sz w:val="18"/>
          <w:szCs w:val="18"/>
        </w:rPr>
        <w:object w:dxaOrig="380" w:dyaOrig="380">
          <v:shape id="_x0000_i1255" type="#_x0000_t75" style="width:19pt;height:19pt" o:ole="">
            <v:imagedata r:id="rId345" o:title=""/>
          </v:shape>
          <o:OLEObject Type="Embed" ProgID="Equation.DSMT4" ShapeID="_x0000_i1255" DrawAspect="Content" ObjectID="_1616584887" r:id="rId398"/>
        </w:object>
      </w:r>
      <w:r w:rsidR="00CC0105">
        <w:rPr>
          <w:rFonts w:hint="eastAsia"/>
        </w:rPr>
        <w:tab/>
      </w:r>
      <w:r w:rsidR="00CC0105">
        <w:rPr>
          <w:rFonts w:hint="eastAsia"/>
        </w:rPr>
        <w:tab/>
      </w:r>
      <w:r w:rsidR="00CC0105">
        <w:t xml:space="preserve">   </w:t>
      </w:r>
      <w:r w:rsidR="00CB17D6">
        <w:rPr>
          <w:rFonts w:hint="eastAsia"/>
        </w:rPr>
        <w:t xml:space="preserve">  </w:t>
      </w:r>
      <w:r w:rsidR="00CC0105">
        <w:t xml:space="preserve"> </w:t>
      </w:r>
      <w:r w:rsidR="00CC0105">
        <w:rPr>
          <w:rFonts w:hint="eastAsia"/>
        </w:rPr>
        <w:t>-10%/+10%</w:t>
      </w:r>
    </w:p>
    <w:p w:rsidR="00CC0105" w:rsidRDefault="009131D7" w:rsidP="00CB17D6">
      <w:pPr>
        <w:pStyle w:val="af1"/>
        <w:ind w:left="851"/>
      </w:pPr>
      <w:r w:rsidRPr="0033006C">
        <w:rPr>
          <w:rFonts w:hAnsi="宋体"/>
          <w:position w:val="-10"/>
          <w:sz w:val="18"/>
          <w:szCs w:val="18"/>
        </w:rPr>
        <w:object w:dxaOrig="240" w:dyaOrig="320">
          <v:shape id="_x0000_i1256" type="#_x0000_t75" style="width:12pt;height:16pt" o:ole="">
            <v:imagedata r:id="rId363" o:title=""/>
          </v:shape>
          <o:OLEObject Type="Embed" ProgID="Equation.DSMT4" ShapeID="_x0000_i1256" DrawAspect="Content" ObjectID="_1616584888" r:id="rId399"/>
        </w:object>
      </w:r>
      <w:r w:rsidR="00CC0105">
        <w:rPr>
          <w:rFonts w:hint="eastAsia"/>
        </w:rPr>
        <w:tab/>
      </w:r>
      <w:r w:rsidR="00CC0105">
        <w:rPr>
          <w:rFonts w:hint="eastAsia"/>
        </w:rPr>
        <w:tab/>
        <w:t xml:space="preserve">   </w:t>
      </w:r>
      <w:r w:rsidR="00CB17D6">
        <w:rPr>
          <w:rFonts w:hint="eastAsia"/>
        </w:rPr>
        <w:t xml:space="preserve">   </w:t>
      </w:r>
      <w:r w:rsidR="00CC0105">
        <w:rPr>
          <w:rFonts w:hint="eastAsia"/>
        </w:rPr>
        <w:t>-10%/+20%</w:t>
      </w:r>
    </w:p>
    <w:p w:rsidR="00CC0105" w:rsidRDefault="00CB17D6" w:rsidP="00CB17D6">
      <w:pPr>
        <w:pStyle w:val="af1"/>
        <w:ind w:left="851"/>
      </w:pPr>
      <w:r w:rsidRPr="0033006C">
        <w:rPr>
          <w:rFonts w:hAnsi="宋体"/>
          <w:position w:val="-10"/>
          <w:sz w:val="18"/>
          <w:szCs w:val="18"/>
        </w:rPr>
        <w:object w:dxaOrig="540" w:dyaOrig="340">
          <v:shape id="_x0000_i1257" type="#_x0000_t75" style="width:27pt;height:17pt" o:ole="">
            <v:imagedata r:id="rId365" o:title=""/>
          </v:shape>
          <o:OLEObject Type="Embed" ProgID="Equation.DSMT4" ShapeID="_x0000_i1257" DrawAspect="Content" ObjectID="_1616584889" r:id="rId400"/>
        </w:object>
      </w:r>
      <w:r w:rsidR="00CC0105">
        <w:rPr>
          <w:rFonts w:hint="eastAsia"/>
        </w:rPr>
        <w:t xml:space="preserve">     </w:t>
      </w:r>
      <w:r w:rsidR="00CC0105">
        <w:t xml:space="preserve">  </w:t>
      </w:r>
      <w:r w:rsidR="00CC0105">
        <w:rPr>
          <w:rFonts w:hint="eastAsia"/>
        </w:rPr>
        <w:t xml:space="preserve">  -10%/+45%</w:t>
      </w:r>
    </w:p>
    <w:p w:rsidR="00CC0105" w:rsidRDefault="00CC0105" w:rsidP="00CC0105">
      <w:pPr>
        <w:pStyle w:val="affff8"/>
      </w:pPr>
      <w:r>
        <w:rPr>
          <w:rFonts w:hint="eastAsia"/>
        </w:rPr>
        <w:t>本条的更多说明见IEC</w:t>
      </w:r>
      <w:r w:rsidR="008C4FF5">
        <w:rPr>
          <w:rFonts w:hint="eastAsia"/>
        </w:rPr>
        <w:t xml:space="preserve"> </w:t>
      </w:r>
      <w:r>
        <w:rPr>
          <w:rFonts w:hint="eastAsia"/>
        </w:rPr>
        <w:t>61643-11:2011（8.3.4.4节的</w:t>
      </w:r>
      <w:r>
        <w:rPr>
          <w:rFonts w:hint="eastAsia"/>
          <w:color w:val="000000" w:themeColor="text1"/>
        </w:rPr>
        <w:t>Ⅰ类试验的附加动作负载试验</w:t>
      </w:r>
      <w:r>
        <w:rPr>
          <w:rFonts w:hint="eastAsia"/>
        </w:rPr>
        <w:t>）</w:t>
      </w:r>
    </w:p>
    <w:p w:rsidR="00CC0105" w:rsidRDefault="00CC0105" w:rsidP="00CC0105">
      <w:pPr>
        <w:pStyle w:val="afd"/>
        <w:spacing w:before="120" w:after="120"/>
        <w:rPr>
          <w:rFonts w:asciiTheme="minorEastAsia" w:eastAsiaTheme="minorEastAsia" w:hAnsiTheme="minorEastAsia" w:cstheme="minorEastAsia"/>
          <w:szCs w:val="22"/>
        </w:rPr>
      </w:pPr>
      <w:r>
        <w:rPr>
          <w:rFonts w:hint="eastAsia"/>
          <w:szCs w:val="22"/>
        </w:rPr>
        <w:t>用于</w:t>
      </w:r>
      <w:r>
        <w:rPr>
          <w:rFonts w:hint="eastAsia"/>
        </w:rPr>
        <w:t>Ⅰ类和Ⅱ类动作负载试验和残压测量的冲击电流优选值</w:t>
      </w:r>
    </w:p>
    <w:p w:rsidR="00CC0105" w:rsidRDefault="00CC0105" w:rsidP="00CC0105">
      <w:pPr>
        <w:pStyle w:val="afff7"/>
      </w:pPr>
      <w:r>
        <w:rPr>
          <w:rFonts w:hint="eastAsia"/>
        </w:rPr>
        <w:t>表</w:t>
      </w:r>
      <w:r>
        <w:t xml:space="preserve"> A.3 </w:t>
      </w:r>
      <w:r>
        <w:rPr>
          <w:rFonts w:hint="eastAsia"/>
        </w:rPr>
        <w:t>的值仅用于</w:t>
      </w:r>
      <w:r>
        <w:t>8/20.</w:t>
      </w:r>
      <w:r>
        <w:rPr>
          <w:rFonts w:hint="eastAsia"/>
        </w:rPr>
        <w:t>波形。</w:t>
      </w:r>
    </w:p>
    <w:p w:rsidR="00CC0105" w:rsidRDefault="00CC0105" w:rsidP="00CC0105">
      <w:pPr>
        <w:pStyle w:val="af9"/>
        <w:spacing w:before="120" w:after="120"/>
      </w:pPr>
      <w:bookmarkStart w:id="339" w:name="_Toc5779729"/>
      <w:bookmarkStart w:id="340" w:name="_Toc5781527"/>
      <w:bookmarkStart w:id="341" w:name="_Toc5781613"/>
      <w:r>
        <w:rPr>
          <w:rFonts w:hint="eastAsia"/>
        </w:rPr>
        <w:t>Ⅰ类和Ⅱ类试验优选值</w:t>
      </w:r>
      <w:bookmarkEnd w:id="339"/>
      <w:bookmarkEnd w:id="340"/>
      <w:bookmarkEnd w:id="341"/>
      <w:r>
        <w:rPr>
          <w:rFonts w:hint="eastAsia"/>
        </w:rPr>
        <w:t xml:space="preserve"> </w:t>
      </w:r>
    </w:p>
    <w:tbl>
      <w:tblPr>
        <w:tblW w:w="4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tblGrid>
      <w:tr w:rsidR="00CC0105" w:rsidTr="00BF7729">
        <w:trPr>
          <w:trHeight w:hRule="exact" w:val="616"/>
          <w:jc w:val="center"/>
        </w:trPr>
        <w:tc>
          <w:tcPr>
            <w:tcW w:w="4533" w:type="dxa"/>
            <w:vAlign w:val="center"/>
          </w:tcPr>
          <w:p w:rsidR="00CC0105" w:rsidRDefault="008C4FF5" w:rsidP="00BF7729">
            <w:pPr>
              <w:jc w:val="center"/>
              <w:rPr>
                <w:rFonts w:ascii="宋体" w:hAnsi="宋体" w:cs="Arial"/>
                <w:i/>
                <w:iCs/>
                <w:spacing w:val="7"/>
                <w:sz w:val="18"/>
                <w:szCs w:val="18"/>
              </w:rPr>
            </w:pPr>
            <w:r w:rsidRPr="008C4FF5">
              <w:rPr>
                <w:rFonts w:hAnsi="宋体"/>
                <w:position w:val="-4"/>
                <w:sz w:val="18"/>
                <w:szCs w:val="18"/>
              </w:rPr>
              <w:object w:dxaOrig="180" w:dyaOrig="220">
                <v:shape id="_x0000_i1258" type="#_x0000_t75" style="width:9pt;height:11pt" o:ole="">
                  <v:imagedata r:id="rId401" o:title=""/>
                </v:shape>
                <o:OLEObject Type="Embed" ProgID="Equation.DSMT4" ShapeID="_x0000_i1258" DrawAspect="Content" ObjectID="_1616584890" r:id="rId402"/>
              </w:object>
            </w:r>
          </w:p>
          <w:p w:rsidR="00CC0105" w:rsidRDefault="00CC0105" w:rsidP="00BF7729">
            <w:pPr>
              <w:ind w:hanging="1"/>
              <w:jc w:val="center"/>
              <w:rPr>
                <w:rFonts w:ascii="宋体" w:hAnsi="宋体" w:cs="Arial"/>
                <w:iCs/>
                <w:sz w:val="18"/>
                <w:szCs w:val="18"/>
              </w:rPr>
            </w:pPr>
            <w:r>
              <w:rPr>
                <w:rFonts w:ascii="宋体" w:hAnsi="宋体" w:cs="Arial"/>
                <w:iCs/>
                <w:sz w:val="18"/>
                <w:szCs w:val="18"/>
              </w:rPr>
              <w:t>(kA)</w:t>
            </w:r>
          </w:p>
          <w:p w:rsidR="00CC0105" w:rsidRDefault="00CC0105" w:rsidP="00BF7729">
            <w:pPr>
              <w:spacing w:before="56"/>
              <w:ind w:leftChars="-119" w:left="-249" w:right="2138" w:hanging="1"/>
              <w:jc w:val="center"/>
              <w:rPr>
                <w:rFonts w:ascii="宋体" w:hAnsi="宋体" w:cs="Arial"/>
                <w:iCs/>
                <w:sz w:val="18"/>
                <w:szCs w:val="18"/>
              </w:rPr>
            </w:pPr>
          </w:p>
          <w:p w:rsidR="00CC0105" w:rsidRDefault="00CC0105" w:rsidP="00BF7729">
            <w:pPr>
              <w:spacing w:before="67"/>
              <w:ind w:leftChars="-119" w:left="-249" w:right="2054" w:hanging="1"/>
              <w:jc w:val="center"/>
              <w:rPr>
                <w:rFonts w:ascii="宋体" w:hAnsi="宋体" w:cs="Arial"/>
                <w:iCs/>
                <w:sz w:val="18"/>
                <w:szCs w:val="18"/>
              </w:rPr>
            </w:pPr>
            <w:r>
              <w:rPr>
                <w:rFonts w:ascii="宋体" w:hAnsi="宋体" w:cs="Arial"/>
                <w:iCs/>
                <w:spacing w:val="6"/>
                <w:sz w:val="18"/>
                <w:szCs w:val="18"/>
              </w:rPr>
              <w:t>(</w:t>
            </w:r>
            <w:r>
              <w:rPr>
                <w:rFonts w:ascii="宋体" w:hAnsi="宋体" w:cs="Arial"/>
                <w:iCs/>
                <w:spacing w:val="8"/>
                <w:sz w:val="18"/>
                <w:szCs w:val="18"/>
              </w:rPr>
              <w:t>kA</w:t>
            </w:r>
            <w:r>
              <w:rPr>
                <w:rFonts w:ascii="宋体" w:hAnsi="宋体" w:cs="Arial"/>
                <w:iCs/>
                <w:sz w:val="18"/>
                <w:szCs w:val="18"/>
              </w:rPr>
              <w:t>)</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hint="eastAsia"/>
                <w:iCs/>
                <w:spacing w:val="7"/>
                <w:sz w:val="18"/>
                <w:szCs w:val="18"/>
              </w:rPr>
              <w:t>1</w:t>
            </w:r>
            <w:r>
              <w:rPr>
                <w:rFonts w:ascii="宋体" w:hAnsi="宋体" w:cs="Arial"/>
                <w:iCs/>
                <w:spacing w:val="7"/>
                <w:sz w:val="18"/>
                <w:szCs w:val="18"/>
              </w:rPr>
              <w:t>00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70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60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50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40</w:t>
            </w:r>
          </w:p>
        </w:tc>
      </w:tr>
      <w:tr w:rsidR="00CC0105" w:rsidTr="00BF7729">
        <w:trPr>
          <w:trHeight w:hRule="exact" w:val="312"/>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30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20</w:t>
            </w:r>
          </w:p>
        </w:tc>
      </w:tr>
      <w:tr w:rsidR="00CC0105" w:rsidTr="00BF7729">
        <w:trPr>
          <w:trHeight w:hRule="exact" w:val="314"/>
          <w:jc w:val="center"/>
        </w:trPr>
        <w:tc>
          <w:tcPr>
            <w:tcW w:w="4533" w:type="dxa"/>
            <w:vAlign w:val="center"/>
          </w:tcPr>
          <w:p w:rsidR="00CC0105" w:rsidRDefault="00CC0105" w:rsidP="00BF7729">
            <w:pPr>
              <w:jc w:val="center"/>
              <w:rPr>
                <w:rFonts w:ascii="宋体" w:hAnsi="宋体" w:cs="Arial"/>
                <w:iCs/>
                <w:spacing w:val="7"/>
                <w:sz w:val="18"/>
                <w:szCs w:val="18"/>
              </w:rPr>
            </w:pPr>
            <w:r>
              <w:rPr>
                <w:rFonts w:ascii="宋体" w:hAnsi="宋体" w:cs="Arial"/>
                <w:iCs/>
                <w:spacing w:val="7"/>
                <w:sz w:val="18"/>
                <w:szCs w:val="18"/>
              </w:rPr>
              <w:t>10</w:t>
            </w:r>
          </w:p>
        </w:tc>
      </w:tr>
    </w:tbl>
    <w:p w:rsidR="00CC0105" w:rsidRDefault="00CC0105" w:rsidP="00CC0105">
      <w:pPr>
        <w:pStyle w:val="afff7"/>
      </w:pPr>
      <w:proofErr w:type="gramStart"/>
      <w:r>
        <w:t>流过试品的</w:t>
      </w:r>
      <w:proofErr w:type="gramEnd"/>
      <w:r>
        <w:t>电流波形的允许误差如下：</w:t>
      </w:r>
    </w:p>
    <w:p w:rsidR="00CC0105" w:rsidRDefault="00CC0105" w:rsidP="008C4FF5">
      <w:pPr>
        <w:pStyle w:val="af1"/>
        <w:ind w:left="851"/>
      </w:pPr>
      <w:r>
        <w:rPr>
          <w:rFonts w:hint="eastAsia"/>
        </w:rPr>
        <w:t>峰值</w:t>
      </w:r>
      <w:r>
        <w:rPr>
          <w:rFonts w:hint="eastAsia"/>
        </w:rPr>
        <w:tab/>
      </w:r>
      <w:r>
        <w:rPr>
          <w:rFonts w:hint="eastAsia"/>
        </w:rPr>
        <w:tab/>
        <w:t xml:space="preserve">  </w:t>
      </w:r>
      <w:r w:rsidR="008C4FF5">
        <w:t xml:space="preserve">  </w:t>
      </w:r>
      <w:r>
        <w:rPr>
          <w:rFonts w:hint="eastAsia"/>
        </w:rPr>
        <w:sym w:font="Symbol" w:char="F0B1"/>
      </w:r>
      <w:r>
        <w:rPr>
          <w:rFonts w:hint="eastAsia"/>
        </w:rPr>
        <w:t>10%</w:t>
      </w:r>
    </w:p>
    <w:p w:rsidR="00CC0105" w:rsidRDefault="00CC0105" w:rsidP="008C4FF5">
      <w:pPr>
        <w:pStyle w:val="af1"/>
        <w:ind w:left="851"/>
      </w:pPr>
      <w:r>
        <w:rPr>
          <w:rFonts w:hint="eastAsia"/>
        </w:rPr>
        <w:t xml:space="preserve">波前时间 </w:t>
      </w:r>
      <w:r>
        <w:rPr>
          <w:rFonts w:hint="eastAsia"/>
        </w:rPr>
        <w:tab/>
      </w:r>
      <w:r>
        <w:rPr>
          <w:rFonts w:hint="eastAsia"/>
        </w:rPr>
        <w:tab/>
      </w:r>
      <w:r>
        <w:rPr>
          <w:rFonts w:hint="eastAsia"/>
        </w:rPr>
        <w:sym w:font="Symbol" w:char="F0B1"/>
      </w:r>
      <w:r>
        <w:rPr>
          <w:rFonts w:hint="eastAsia"/>
        </w:rPr>
        <w:t>10%</w:t>
      </w:r>
    </w:p>
    <w:p w:rsidR="00CC0105" w:rsidRDefault="00CC0105" w:rsidP="008C4FF5">
      <w:pPr>
        <w:pStyle w:val="af1"/>
        <w:ind w:left="851"/>
      </w:pPr>
      <w:r>
        <w:rPr>
          <w:rFonts w:hint="eastAsia"/>
        </w:rPr>
        <w:t xml:space="preserve">半峰值时间　   </w:t>
      </w:r>
      <w:r w:rsidR="008C4FF5">
        <w:rPr>
          <w:rFonts w:hint="eastAsia"/>
        </w:rPr>
        <w:t xml:space="preserve"> </w:t>
      </w:r>
      <w:r>
        <w:rPr>
          <w:rFonts w:hint="eastAsia"/>
        </w:rPr>
        <w:sym w:font="Symbol" w:char="F0B1"/>
      </w:r>
      <w:r>
        <w:rPr>
          <w:rFonts w:hint="eastAsia"/>
        </w:rPr>
        <w:t>10%</w:t>
      </w:r>
    </w:p>
    <w:p w:rsidR="00CC0105" w:rsidRDefault="00CC0105" w:rsidP="00CC0105">
      <w:pPr>
        <w:pStyle w:val="afff7"/>
      </w:pPr>
      <w:r>
        <w:t>允许冲击波上有小过冲或振荡，但其幅值应不大于峰值的5%。在电流下降到零后的任何极性反向的电流值不应大于峰值的30%。</w:t>
      </w:r>
    </w:p>
    <w:p w:rsidR="00CC0105" w:rsidRDefault="00CC0105" w:rsidP="00CC0105">
      <w:pPr>
        <w:pStyle w:val="affff8"/>
      </w:pPr>
      <w:r>
        <w:rPr>
          <w:rFonts w:hint="eastAsia"/>
        </w:rPr>
        <w:t>本条的更多说明见IEC</w:t>
      </w:r>
      <w:r>
        <w:t xml:space="preserve"> </w:t>
      </w:r>
      <w:r>
        <w:rPr>
          <w:rFonts w:hint="eastAsia"/>
        </w:rPr>
        <w:t>61643-11:2011（8.3.3.1节的8/20冲击电流的残压以及8.3.4.3节的</w:t>
      </w:r>
      <w:r>
        <w:rPr>
          <w:rFonts w:hint="eastAsia"/>
          <w:color w:val="000000" w:themeColor="text1"/>
        </w:rPr>
        <w:t>Ⅰ类和II类动作负载试验</w:t>
      </w:r>
      <w:r>
        <w:rPr>
          <w:rFonts w:hint="eastAsia"/>
        </w:rPr>
        <w:t>）</w:t>
      </w:r>
    </w:p>
    <w:p w:rsidR="00CC0105" w:rsidRDefault="00CC0105" w:rsidP="00CC0105">
      <w:pPr>
        <w:pStyle w:val="afd"/>
        <w:spacing w:before="120" w:after="120"/>
      </w:pPr>
      <w:r>
        <w:rPr>
          <w:rFonts w:hint="eastAsia"/>
        </w:rPr>
        <w:t>用于</w:t>
      </w:r>
      <w:r>
        <w:rPr>
          <w:rFonts w:hint="eastAsia"/>
          <w:color w:val="000000" w:themeColor="text1"/>
          <w:szCs w:val="21"/>
        </w:rPr>
        <w:t>Ⅲ</w:t>
      </w:r>
      <w:r>
        <w:rPr>
          <w:rFonts w:hint="eastAsia"/>
        </w:rPr>
        <w:t>类试验的复合波优选值</w:t>
      </w:r>
    </w:p>
    <w:p w:rsidR="00CC0105" w:rsidRDefault="00CC0105" w:rsidP="00CC0105">
      <w:pPr>
        <w:pStyle w:val="afff7"/>
      </w:pPr>
      <w:r>
        <w:rPr>
          <w:rFonts w:hint="eastAsia"/>
        </w:rPr>
        <w:lastRenderedPageBreak/>
        <w:t>表A.4的</w:t>
      </w:r>
      <w:proofErr w:type="gramStart"/>
      <w:r>
        <w:rPr>
          <w:rFonts w:hint="eastAsia"/>
        </w:rPr>
        <w:t>值用于</w:t>
      </w:r>
      <w:proofErr w:type="gramEnd"/>
      <w:r>
        <w:rPr>
          <w:rFonts w:hint="eastAsia"/>
        </w:rPr>
        <w:t>1.2/50-8/20的组合波发生器，组合</w:t>
      </w:r>
      <w:r>
        <w:t xml:space="preserve">波发生器的标准冲击波的特征用开路条件下的输出电压和短路条件下的输出电流来表示。开路电压的波前时间应为1.2 </w:t>
      </w:r>
      <w:r>
        <w:sym w:font="Symbol" w:char="F06D"/>
      </w:r>
      <w:r>
        <w:t xml:space="preserve">s，至半峰值时间应为50 </w:t>
      </w:r>
      <w:r>
        <w:sym w:font="Symbol" w:char="F06D"/>
      </w:r>
      <w:r>
        <w:t>s。短路电流的波前时间应为8</w:t>
      </w:r>
      <w:r>
        <w:rPr>
          <w:rFonts w:hint="eastAsia"/>
        </w:rPr>
        <w:t xml:space="preserve"> </w:t>
      </w:r>
      <w:r>
        <w:sym w:font="Symbol" w:char="F06D"/>
      </w:r>
      <w:r>
        <w:t xml:space="preserve">s，至半峰值时间应为20 </w:t>
      </w:r>
      <w:r>
        <w:sym w:font="Symbol" w:char="F06D"/>
      </w:r>
      <w:r>
        <w:t>s。</w:t>
      </w:r>
    </w:p>
    <w:p w:rsidR="00CC0105" w:rsidRDefault="00CC0105" w:rsidP="00CC0105">
      <w:pPr>
        <w:pStyle w:val="afff7"/>
      </w:pPr>
      <w:r>
        <w:t>开路电压的峰值和短路电流峰值的最大值分别为20 kV和 10 kA。如大于这些值（20 kV/10 kA），应进行</w:t>
      </w:r>
      <w:r>
        <w:rPr>
          <w:rFonts w:hAnsi="宋体" w:cs="宋体" w:hint="eastAsia"/>
        </w:rPr>
        <w:t>Ⅱ</w:t>
      </w:r>
      <w:r>
        <w:t>类试验。</w:t>
      </w:r>
    </w:p>
    <w:p w:rsidR="00CC0105" w:rsidRDefault="00CC0105" w:rsidP="00CC0105">
      <w:pPr>
        <w:pStyle w:val="afff7"/>
        <w:ind w:firstLine="360"/>
        <w:jc w:val="center"/>
        <w:rPr>
          <w:rFonts w:ascii="Times New Roman"/>
          <w:color w:val="000000" w:themeColor="text1"/>
          <w:sz w:val="18"/>
          <w:szCs w:val="18"/>
        </w:rPr>
      </w:pPr>
      <w:r>
        <w:rPr>
          <w:rFonts w:ascii="黑体" w:eastAsia="黑体" w:hAnsi="黑体" w:cs="黑体" w:hint="eastAsia"/>
          <w:color w:val="000000" w:themeColor="text1"/>
          <w:sz w:val="18"/>
          <w:szCs w:val="18"/>
        </w:rPr>
        <w:t>表A.4  Ⅲ</w:t>
      </w:r>
      <w:r>
        <w:rPr>
          <w:rFonts w:ascii="黑体" w:eastAsia="黑体" w:hAnsi="黑体" w:cs="黑体" w:hint="eastAsia"/>
          <w:sz w:val="18"/>
          <w:szCs w:val="18"/>
        </w:rPr>
        <w:t>类试验的复合波优选值</w:t>
      </w:r>
    </w:p>
    <w:tbl>
      <w:tblPr>
        <w:tblW w:w="4531" w:type="dxa"/>
        <w:jc w:val="center"/>
        <w:tblLayout w:type="fixed"/>
        <w:tblLook w:val="04A0" w:firstRow="1" w:lastRow="0" w:firstColumn="1" w:lastColumn="0" w:noHBand="0" w:noVBand="1"/>
      </w:tblPr>
      <w:tblGrid>
        <w:gridCol w:w="2263"/>
        <w:gridCol w:w="2268"/>
      </w:tblGrid>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8C4FF5" w:rsidP="008C4FF5">
            <w:pPr>
              <w:ind w:leftChars="-1" w:left="-2"/>
              <w:jc w:val="center"/>
              <w:rPr>
                <w:rFonts w:ascii="宋体" w:hAnsi="宋体" w:cs="Arial"/>
                <w:iCs/>
                <w:spacing w:val="6"/>
                <w:position w:val="6"/>
                <w:sz w:val="18"/>
                <w:szCs w:val="18"/>
              </w:rPr>
            </w:pPr>
            <w:r w:rsidRPr="00501212">
              <w:rPr>
                <w:rFonts w:hAnsi="宋体"/>
                <w:position w:val="-12"/>
                <w:sz w:val="18"/>
                <w:szCs w:val="18"/>
              </w:rPr>
              <w:object w:dxaOrig="360" w:dyaOrig="360">
                <v:shape id="_x0000_i1259" type="#_x0000_t75" style="width:18pt;height:18pt" o:ole="">
                  <v:imagedata r:id="rId403" o:title=""/>
                </v:shape>
                <o:OLEObject Type="Embed" ProgID="Equation.DSMT4" ShapeID="_x0000_i1259" DrawAspect="Content" ObjectID="_1616584891" r:id="rId404"/>
              </w:object>
            </w:r>
          </w:p>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(kV)</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8C4FF5" w:rsidP="008C4FF5">
            <w:pPr>
              <w:ind w:leftChars="-1" w:left="-2" w:right="31"/>
              <w:jc w:val="center"/>
              <w:rPr>
                <w:rFonts w:ascii="宋体" w:hAnsi="宋体" w:cs="Arial"/>
                <w:iCs/>
                <w:spacing w:val="6"/>
                <w:position w:val="6"/>
                <w:sz w:val="18"/>
                <w:szCs w:val="18"/>
              </w:rPr>
            </w:pPr>
            <w:r w:rsidRPr="008C4FF5">
              <w:rPr>
                <w:rFonts w:hAnsi="宋体"/>
                <w:position w:val="-12"/>
                <w:sz w:val="18"/>
                <w:szCs w:val="18"/>
              </w:rPr>
              <w:object w:dxaOrig="300" w:dyaOrig="360">
                <v:shape id="_x0000_i1260" type="#_x0000_t75" style="width:15pt;height:18pt" o:ole="">
                  <v:imagedata r:id="rId405" o:title=""/>
                </v:shape>
                <o:OLEObject Type="Embed" ProgID="Equation.DSMT4" ShapeID="_x0000_i1260" DrawAspect="Content" ObjectID="_1616584892" r:id="rId406"/>
              </w:object>
            </w:r>
          </w:p>
          <w:p w:rsidR="00CC0105" w:rsidRDefault="00CC0105" w:rsidP="008C4FF5">
            <w:pPr>
              <w:ind w:leftChars="-1" w:left="-2" w:right="31"/>
              <w:jc w:val="center"/>
              <w:rPr>
                <w:rFonts w:ascii="宋体" w:hAnsi="宋体" w:cs="Arial"/>
                <w:iCs/>
                <w:spacing w:val="6"/>
                <w:position w:val="6"/>
                <w:sz w:val="18"/>
                <w:szCs w:val="18"/>
              </w:rPr>
            </w:pPr>
            <w:r>
              <w:rPr>
                <w:rFonts w:ascii="宋体" w:hAnsi="宋体" w:cs="Arial"/>
                <w:iCs/>
                <w:spacing w:val="6"/>
                <w:position w:val="6"/>
                <w:sz w:val="18"/>
                <w:szCs w:val="18"/>
              </w:rPr>
              <w:t>(kA)</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20</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10</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10</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5</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8</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4</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6</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3</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5</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2,5</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4</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2</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3</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1,5</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2</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1</w:t>
            </w:r>
          </w:p>
        </w:tc>
      </w:tr>
      <w:tr w:rsidR="00CC0105" w:rsidTr="008C4FF5">
        <w:trPr>
          <w:trHeight w:val="20"/>
          <w:jc w:val="center"/>
        </w:trPr>
        <w:tc>
          <w:tcPr>
            <w:tcW w:w="2263" w:type="dxa"/>
            <w:tcBorders>
              <w:top w:val="single" w:sz="4" w:space="0" w:color="000000"/>
              <w:left w:val="single" w:sz="2"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1</w:t>
            </w:r>
          </w:p>
        </w:tc>
        <w:tc>
          <w:tcPr>
            <w:tcW w:w="2268" w:type="dxa"/>
            <w:tcBorders>
              <w:top w:val="single" w:sz="4" w:space="0" w:color="000000"/>
              <w:left w:val="single" w:sz="4" w:space="0" w:color="000000"/>
              <w:bottom w:val="single" w:sz="4" w:space="0" w:color="000000"/>
              <w:right w:val="single" w:sz="4" w:space="0" w:color="000000"/>
              <w:tl2br w:val="nil"/>
              <w:tr2bl w:val="nil"/>
            </w:tcBorders>
          </w:tcPr>
          <w:p w:rsidR="00CC0105" w:rsidRDefault="00CC0105" w:rsidP="008C4FF5">
            <w:pPr>
              <w:ind w:leftChars="-1" w:left="-2"/>
              <w:jc w:val="center"/>
              <w:rPr>
                <w:rFonts w:ascii="宋体" w:hAnsi="宋体" w:cs="Arial"/>
                <w:iCs/>
                <w:spacing w:val="6"/>
                <w:position w:val="6"/>
                <w:sz w:val="18"/>
                <w:szCs w:val="18"/>
              </w:rPr>
            </w:pPr>
            <w:r>
              <w:rPr>
                <w:rFonts w:ascii="宋体" w:hAnsi="宋体" w:cs="Arial"/>
                <w:iCs/>
                <w:spacing w:val="6"/>
                <w:position w:val="6"/>
                <w:sz w:val="18"/>
                <w:szCs w:val="18"/>
              </w:rPr>
              <w:t>0,5</w:t>
            </w:r>
          </w:p>
        </w:tc>
      </w:tr>
    </w:tbl>
    <w:p w:rsidR="00CC0105" w:rsidRDefault="00CC0105" w:rsidP="00CC0105">
      <w:pPr>
        <w:pStyle w:val="afff7"/>
      </w:pPr>
      <w:r>
        <w:t>在待</w:t>
      </w:r>
      <w:r>
        <w:rPr>
          <w:rFonts w:hint="eastAsia"/>
        </w:rPr>
        <w:t>试验</w:t>
      </w:r>
      <w:r>
        <w:t>品（DUT）连接处的开路电压</w:t>
      </w:r>
      <w:r w:rsidR="008C4FF5" w:rsidRPr="00501212">
        <w:rPr>
          <w:rFonts w:hAnsi="宋体"/>
          <w:position w:val="-12"/>
          <w:sz w:val="18"/>
          <w:szCs w:val="18"/>
        </w:rPr>
        <w:object w:dxaOrig="440" w:dyaOrig="360">
          <v:shape id="_x0000_i1261" type="#_x0000_t75" style="width:22pt;height:18pt" o:ole="">
            <v:imagedata r:id="rId337" o:title=""/>
          </v:shape>
          <o:OLEObject Type="Embed" ProgID="Equation.DSMT4" ShapeID="_x0000_i1261" DrawAspect="Content" ObjectID="_1616584893" r:id="rId407"/>
        </w:object>
      </w:r>
      <w:r>
        <w:t>的允许误差如下：</w:t>
      </w:r>
      <w:r w:rsidR="008C4FF5">
        <w:t xml:space="preserve"> </w:t>
      </w:r>
    </w:p>
    <w:p w:rsidR="00CC0105" w:rsidRDefault="00CC0105" w:rsidP="008C4FF5">
      <w:pPr>
        <w:pStyle w:val="af1"/>
        <w:ind w:left="851"/>
      </w:pPr>
      <w:r>
        <w:rPr>
          <w:rFonts w:hint="eastAsia"/>
        </w:rPr>
        <w:t>峰值</w:t>
      </w:r>
      <w:r>
        <w:rPr>
          <w:rFonts w:hint="eastAsia"/>
        </w:rPr>
        <w:tab/>
      </w:r>
      <w:r>
        <w:rPr>
          <w:rFonts w:hint="eastAsia"/>
        </w:rPr>
        <w:tab/>
      </w:r>
      <w:r>
        <w:rPr>
          <w:rFonts w:hint="eastAsia"/>
        </w:rPr>
        <w:tab/>
      </w:r>
      <w:r>
        <w:rPr>
          <w:rFonts w:hint="eastAsia"/>
        </w:rPr>
        <w:sym w:font="Symbol" w:char="F0B1"/>
      </w:r>
      <w:r>
        <w:rPr>
          <w:rFonts w:hint="eastAsia"/>
        </w:rPr>
        <w:t>5%</w:t>
      </w:r>
    </w:p>
    <w:p w:rsidR="00CC0105" w:rsidRDefault="00CC0105" w:rsidP="008C4FF5">
      <w:pPr>
        <w:pStyle w:val="af1"/>
        <w:ind w:left="851"/>
      </w:pPr>
      <w:r>
        <w:rPr>
          <w:rFonts w:hint="eastAsia"/>
        </w:rPr>
        <w:t xml:space="preserve">波前时间 </w:t>
      </w:r>
      <w:r>
        <w:rPr>
          <w:rFonts w:hint="eastAsia"/>
        </w:rPr>
        <w:tab/>
      </w:r>
      <w:r>
        <w:rPr>
          <w:rFonts w:hint="eastAsia"/>
        </w:rPr>
        <w:tab/>
      </w:r>
      <w:r>
        <w:rPr>
          <w:rFonts w:hint="eastAsia"/>
        </w:rPr>
        <w:sym w:font="Symbol" w:char="F0B1"/>
      </w:r>
      <w:r>
        <w:rPr>
          <w:rFonts w:hint="eastAsia"/>
        </w:rPr>
        <w:t>30%</w:t>
      </w:r>
    </w:p>
    <w:p w:rsidR="00CC0105" w:rsidRDefault="00CC0105" w:rsidP="008C4FF5">
      <w:pPr>
        <w:pStyle w:val="af1"/>
        <w:ind w:left="851"/>
      </w:pPr>
      <w:r>
        <w:rPr>
          <w:rFonts w:hint="eastAsia"/>
        </w:rPr>
        <w:t>半峰值时间</w:t>
      </w:r>
      <w:r>
        <w:rPr>
          <w:rFonts w:hint="eastAsia"/>
        </w:rPr>
        <w:tab/>
        <w:t xml:space="preserve">    </w:t>
      </w:r>
      <w:r>
        <w:rPr>
          <w:rFonts w:hint="eastAsia"/>
        </w:rPr>
        <w:sym w:font="Symbol" w:char="F0B1"/>
      </w:r>
      <w:r>
        <w:rPr>
          <w:rFonts w:hint="eastAsia"/>
        </w:rPr>
        <w:t>20%</w:t>
      </w:r>
    </w:p>
    <w:p w:rsidR="00CC0105" w:rsidRDefault="00CC0105" w:rsidP="00CC0105">
      <w:pPr>
        <w:pStyle w:val="afff7"/>
      </w:pPr>
      <w:r>
        <w:t>这些</w:t>
      </w:r>
      <w:proofErr w:type="gramStart"/>
      <w:r>
        <w:t>允差只针对</w:t>
      </w:r>
      <w:proofErr w:type="gramEnd"/>
      <w:r>
        <w:t>发生器本身，不连接任何</w:t>
      </w:r>
      <w:r>
        <w:rPr>
          <w:rFonts w:hint="eastAsia"/>
        </w:rPr>
        <w:t>MOV</w:t>
      </w:r>
      <w:r>
        <w:t>或者电源线路</w:t>
      </w:r>
      <w:r>
        <w:rPr>
          <w:rFonts w:hint="eastAsia"/>
        </w:rPr>
        <w:t>，</w:t>
      </w:r>
      <w:r>
        <w:t>是否连接电源线路取决于试验是否需要加电</w:t>
      </w:r>
      <w:r>
        <w:rPr>
          <w:rFonts w:hint="eastAsia"/>
        </w:rPr>
        <w:t>。</w:t>
      </w:r>
    </w:p>
    <w:p w:rsidR="00CC0105" w:rsidRDefault="00CC0105" w:rsidP="00CC0105">
      <w:pPr>
        <w:pStyle w:val="affff8"/>
      </w:pPr>
      <w:r>
        <w:rPr>
          <w:rFonts w:hint="eastAsia"/>
        </w:rPr>
        <w:t>本条的更多说明见IEC</w:t>
      </w:r>
      <w:r>
        <w:t xml:space="preserve"> </w:t>
      </w:r>
      <w:r>
        <w:rPr>
          <w:rFonts w:hint="eastAsia"/>
        </w:rPr>
        <w:t>61643-11:2011（8.1.4子节-用于</w:t>
      </w:r>
      <w:r>
        <w:rPr>
          <w:rFonts w:hint="eastAsia"/>
          <w:color w:val="000000" w:themeColor="text1"/>
        </w:rPr>
        <w:t>Ⅲ</w:t>
      </w:r>
      <w:r>
        <w:rPr>
          <w:rFonts w:hint="eastAsia"/>
        </w:rPr>
        <w:t>类试验的复合波，图a)）。</w:t>
      </w:r>
    </w:p>
    <w:p w:rsidR="00CC0105" w:rsidRDefault="00CC0105" w:rsidP="00CC0105">
      <w:pPr>
        <w:pStyle w:val="afff7"/>
        <w:rPr>
          <w:rFonts w:hAnsi="宋体" w:cs="Arial"/>
          <w:iCs/>
          <w:spacing w:val="6"/>
          <w:position w:val="6"/>
          <w:sz w:val="18"/>
          <w:szCs w:val="18"/>
        </w:rPr>
      </w:pPr>
      <w:r>
        <w:t>在待</w:t>
      </w:r>
      <w:r>
        <w:rPr>
          <w:rFonts w:hint="eastAsia"/>
        </w:rPr>
        <w:t>试验</w:t>
      </w:r>
      <w:r>
        <w:t>品（DUT）连接处的短路电流</w:t>
      </w:r>
      <w:r w:rsidR="008C4FF5" w:rsidRPr="008C4FF5">
        <w:rPr>
          <w:rFonts w:hAnsi="宋体"/>
          <w:position w:val="-12"/>
          <w:sz w:val="18"/>
          <w:szCs w:val="18"/>
        </w:rPr>
        <w:object w:dxaOrig="360" w:dyaOrig="360">
          <v:shape id="_x0000_i1262" type="#_x0000_t75" style="width:18pt;height:18pt" o:ole="">
            <v:imagedata r:id="rId408" o:title=""/>
          </v:shape>
          <o:OLEObject Type="Embed" ProgID="Equation.DSMT4" ShapeID="_x0000_i1262" DrawAspect="Content" ObjectID="_1616584894" r:id="rId409"/>
        </w:object>
      </w:r>
      <w:r>
        <w:t>的允许误差如下：</w:t>
      </w:r>
    </w:p>
    <w:p w:rsidR="00CC0105" w:rsidRDefault="00CC0105" w:rsidP="008C4FF5">
      <w:pPr>
        <w:pStyle w:val="af1"/>
        <w:ind w:left="851"/>
      </w:pPr>
      <w:r>
        <w:rPr>
          <w:rFonts w:hint="eastAsia"/>
        </w:rPr>
        <w:t>峰值</w:t>
      </w:r>
      <w:r>
        <w:rPr>
          <w:rFonts w:hint="eastAsia"/>
        </w:rPr>
        <w:tab/>
      </w:r>
      <w:r>
        <w:rPr>
          <w:rFonts w:hint="eastAsia"/>
        </w:rPr>
        <w:tab/>
      </w:r>
      <w:r>
        <w:rPr>
          <w:rFonts w:hint="eastAsia"/>
        </w:rPr>
        <w:tab/>
      </w:r>
      <w:r>
        <w:rPr>
          <w:rFonts w:hint="eastAsia"/>
        </w:rPr>
        <w:sym w:font="Symbol" w:char="F0B1"/>
      </w:r>
      <w:r>
        <w:rPr>
          <w:rFonts w:hint="eastAsia"/>
        </w:rPr>
        <w:t>10%</w:t>
      </w:r>
    </w:p>
    <w:p w:rsidR="00CC0105" w:rsidRDefault="00CC0105" w:rsidP="008C4FF5">
      <w:pPr>
        <w:pStyle w:val="af1"/>
        <w:ind w:left="851"/>
      </w:pPr>
      <w:r>
        <w:rPr>
          <w:rFonts w:hint="eastAsia"/>
        </w:rPr>
        <w:t xml:space="preserve">波前时间 </w:t>
      </w:r>
      <w:r>
        <w:rPr>
          <w:rFonts w:hint="eastAsia"/>
        </w:rPr>
        <w:tab/>
      </w:r>
      <w:r>
        <w:rPr>
          <w:rFonts w:hint="eastAsia"/>
        </w:rPr>
        <w:tab/>
      </w:r>
      <w:r>
        <w:rPr>
          <w:rFonts w:hint="eastAsia"/>
        </w:rPr>
        <w:sym w:font="Symbol" w:char="F0B1"/>
      </w:r>
      <w:r>
        <w:rPr>
          <w:rFonts w:hint="eastAsia"/>
        </w:rPr>
        <w:t>10%</w:t>
      </w:r>
    </w:p>
    <w:p w:rsidR="00CC0105" w:rsidRDefault="00CC0105" w:rsidP="008C4FF5">
      <w:pPr>
        <w:pStyle w:val="af1"/>
        <w:ind w:left="851"/>
      </w:pPr>
      <w:r>
        <w:rPr>
          <w:rFonts w:hint="eastAsia"/>
        </w:rPr>
        <w:t>半峰值时间</w:t>
      </w:r>
      <w:r>
        <w:rPr>
          <w:rFonts w:hint="eastAsia"/>
        </w:rPr>
        <w:tab/>
        <w:t xml:space="preserve">    </w:t>
      </w:r>
      <w:r>
        <w:rPr>
          <w:rFonts w:hint="eastAsia"/>
        </w:rPr>
        <w:sym w:font="Symbol" w:char="F0B1"/>
      </w:r>
      <w:r>
        <w:rPr>
          <w:rFonts w:hint="eastAsia"/>
        </w:rPr>
        <w:t>10%</w:t>
      </w:r>
    </w:p>
    <w:p w:rsidR="00CC0105" w:rsidRDefault="00CC0105" w:rsidP="00CC0105">
      <w:pPr>
        <w:pStyle w:val="afff7"/>
      </w:pPr>
      <w:r>
        <w:t>无论连接或者不连接电源线路，这些发生器的允差都应满足。是否连接电源线路取决于试验是否需要加电</w:t>
      </w:r>
      <w:r>
        <w:rPr>
          <w:rFonts w:hint="eastAsia"/>
        </w:rPr>
        <w:t>。</w:t>
      </w:r>
    </w:p>
    <w:p w:rsidR="00CC0105" w:rsidRDefault="00CC0105" w:rsidP="00CC0105">
      <w:pPr>
        <w:pStyle w:val="affff8"/>
      </w:pPr>
      <w:r>
        <w:rPr>
          <w:rFonts w:hint="eastAsia"/>
        </w:rPr>
        <w:t>本条的更多说明见IEC61643-11:2011（8.1.4子节-用于</w:t>
      </w:r>
      <w:r>
        <w:rPr>
          <w:rFonts w:hint="eastAsia"/>
          <w:color w:val="000000" w:themeColor="text1"/>
        </w:rPr>
        <w:t>Ⅲ</w:t>
      </w:r>
      <w:r>
        <w:rPr>
          <w:rFonts w:hint="eastAsia"/>
        </w:rPr>
        <w:t>类试验的复合波，图b)）。</w:t>
      </w:r>
    </w:p>
    <w:p w:rsidR="00CC0105" w:rsidRDefault="00CC0105" w:rsidP="00CC0105">
      <w:pPr>
        <w:pStyle w:val="afff7"/>
      </w:pPr>
      <w:r>
        <w:t>试验设置：</w:t>
      </w:r>
    </w:p>
    <w:p w:rsidR="00CC0105" w:rsidRDefault="00CC0105" w:rsidP="00CC0105">
      <w:pPr>
        <w:pStyle w:val="afff7"/>
      </w:pPr>
      <w:r>
        <w:t>发生器的虚拟</w:t>
      </w:r>
      <w:r>
        <w:rPr>
          <w:rFonts w:hint="eastAsia"/>
        </w:rPr>
        <w:t>阻抗或有效</w:t>
      </w:r>
      <w:r>
        <w:t>阻抗</w:t>
      </w:r>
      <w:r w:rsidR="008C4FF5" w:rsidRPr="0033006C">
        <w:rPr>
          <w:rFonts w:hAnsi="宋体"/>
          <w:position w:val="-14"/>
          <w:sz w:val="18"/>
          <w:szCs w:val="18"/>
        </w:rPr>
        <w:object w:dxaOrig="320" w:dyaOrig="380">
          <v:shape id="_x0000_i1263" type="#_x0000_t75" style="width:16pt;height:19pt" o:ole="">
            <v:imagedata r:id="rId410" o:title=""/>
          </v:shape>
          <o:OLEObject Type="Embed" ProgID="Equation.DSMT4" ShapeID="_x0000_i1263" DrawAspect="Content" ObjectID="_1616584895" r:id="rId411"/>
        </w:object>
      </w:r>
      <w:r>
        <w:t xml:space="preserve">的标称值应为2 </w:t>
      </w:r>
      <w:r>
        <w:sym w:font="Symbol" w:char="F057"/>
      </w:r>
      <w:r>
        <w:t>，虚拟阻抗定义为开路电压</w:t>
      </w:r>
      <w:r w:rsidR="008C4FF5" w:rsidRPr="00501212">
        <w:rPr>
          <w:rFonts w:hAnsi="宋体"/>
          <w:position w:val="-12"/>
          <w:sz w:val="18"/>
          <w:szCs w:val="18"/>
        </w:rPr>
        <w:object w:dxaOrig="440" w:dyaOrig="360">
          <v:shape id="_x0000_i1264" type="#_x0000_t75" style="width:22pt;height:18pt" o:ole="">
            <v:imagedata r:id="rId337" o:title=""/>
          </v:shape>
          <o:OLEObject Type="Embed" ProgID="Equation.DSMT4" ShapeID="_x0000_i1264" DrawAspect="Content" ObjectID="_1616584896" r:id="rId412"/>
        </w:object>
      </w:r>
      <w:r>
        <w:t>的峰值和短路电流</w:t>
      </w:r>
      <m:oMath>
        <m:sSub>
          <m:sSubPr>
            <m:ctrlPr>
              <w:rPr>
                <w:rFonts w:ascii="Cambria Math" w:hAnsi="Cambria Math"/>
              </w:rPr>
            </m:ctrlPr>
          </m:sSubPr>
          <m:e>
            <m:r>
              <w:rPr>
                <w:rFonts w:ascii="Cambria Math" w:hAnsi="Cambria Math"/>
              </w:rPr>
              <m:t>I</m:t>
            </m:r>
          </m:e>
          <m:sub>
            <m:r>
              <w:rPr>
                <w:rFonts w:ascii="Cambria Math" w:hAnsi="Cambria Math"/>
              </w:rPr>
              <m:t>SC</m:t>
            </m:r>
          </m:sub>
        </m:sSub>
      </m:oMath>
      <w:r>
        <w:t>的峰值之比。</w:t>
      </w:r>
    </w:p>
    <w:p w:rsidR="00CC0105" w:rsidRDefault="00CC0105" w:rsidP="00CC0105">
      <w:pPr>
        <w:pStyle w:val="afff7"/>
      </w:pPr>
      <w:r>
        <w:t>以上波形和</w:t>
      </w:r>
      <w:proofErr w:type="gramStart"/>
      <w:r>
        <w:t>允差</w:t>
      </w:r>
      <w:proofErr w:type="gramEnd"/>
      <w:r>
        <w:t>要求只用于在制造商声明的</w:t>
      </w:r>
      <w:r w:rsidR="008C4FF5" w:rsidRPr="00501212">
        <w:rPr>
          <w:rFonts w:hAnsi="宋体"/>
          <w:position w:val="-12"/>
          <w:sz w:val="18"/>
          <w:szCs w:val="18"/>
        </w:rPr>
        <w:object w:dxaOrig="440" w:dyaOrig="360">
          <v:shape id="_x0000_i1265" type="#_x0000_t75" style="width:22pt;height:18pt" o:ole="">
            <v:imagedata r:id="rId337" o:title=""/>
          </v:shape>
          <o:OLEObject Type="Embed" ProgID="Equation.DSMT4" ShapeID="_x0000_i1265" DrawAspect="Content" ObjectID="_1616584897" r:id="rId413"/>
        </w:object>
      </w:r>
      <w:r>
        <w:t>上的试验，</w:t>
      </w:r>
      <w:r>
        <w:rPr>
          <w:rFonts w:hint="eastAsia"/>
        </w:rPr>
        <w:t>这</w:t>
      </w:r>
      <w:r>
        <w:t>可</w:t>
      </w:r>
      <w:r>
        <w:rPr>
          <w:rFonts w:hint="eastAsia"/>
        </w:rPr>
        <w:t>能</w:t>
      </w:r>
      <w:r>
        <w:t>要求发生器进行一些调整。对于小于</w:t>
      </w:r>
      <w:r w:rsidR="008C4FF5" w:rsidRPr="00501212">
        <w:rPr>
          <w:rFonts w:hAnsi="宋体"/>
          <w:position w:val="-12"/>
          <w:sz w:val="18"/>
          <w:szCs w:val="18"/>
        </w:rPr>
        <w:object w:dxaOrig="440" w:dyaOrig="360">
          <v:shape id="_x0000_i1266" type="#_x0000_t75" style="width:22pt;height:18pt" o:ole="">
            <v:imagedata r:id="rId337" o:title=""/>
          </v:shape>
          <o:OLEObject Type="Embed" ProgID="Equation.DSMT4" ShapeID="_x0000_i1266" DrawAspect="Content" ObjectID="_1616584898" r:id="rId414"/>
        </w:object>
      </w:r>
      <w:r>
        <w:rPr>
          <w:rFonts w:hint="eastAsia"/>
          <w:szCs w:val="21"/>
        </w:rPr>
        <w:t>（0.1、0.2、0.5、1.0倍</w:t>
      </w:r>
      <w:r w:rsidR="008C4FF5" w:rsidRPr="00501212">
        <w:rPr>
          <w:rFonts w:hAnsi="宋体"/>
          <w:position w:val="-12"/>
          <w:sz w:val="18"/>
          <w:szCs w:val="18"/>
        </w:rPr>
        <w:object w:dxaOrig="440" w:dyaOrig="360">
          <v:shape id="_x0000_i1267" type="#_x0000_t75" style="width:22pt;height:18pt" o:ole="">
            <v:imagedata r:id="rId337" o:title=""/>
          </v:shape>
          <o:OLEObject Type="Embed" ProgID="Equation.DSMT4" ShapeID="_x0000_i1267" DrawAspect="Content" ObjectID="_1616584899" r:id="rId415"/>
        </w:object>
      </w:r>
      <w:r>
        <w:rPr>
          <w:rFonts w:hint="eastAsia"/>
          <w:szCs w:val="21"/>
        </w:rPr>
        <w:t>）</w:t>
      </w:r>
      <w:r>
        <w:t>的</w:t>
      </w:r>
      <w:r>
        <w:rPr>
          <w:rFonts w:hint="eastAsia"/>
        </w:rPr>
        <w:t>试验</w:t>
      </w:r>
      <w:r>
        <w:t>，无需对发生器进行调整</w:t>
      </w:r>
      <w:r>
        <w:rPr>
          <w:rFonts w:hint="eastAsia"/>
        </w:rPr>
        <w:t>，要</w:t>
      </w:r>
      <w:r>
        <w:t>使用相同的设置。</w:t>
      </w:r>
    </w:p>
    <w:p w:rsidR="00CC0105" w:rsidRDefault="00CC0105" w:rsidP="00CC0105">
      <w:pPr>
        <w:pStyle w:val="affff8"/>
      </w:pPr>
      <w:r>
        <w:rPr>
          <w:rFonts w:hint="eastAsia"/>
        </w:rPr>
        <w:t>本条的更多说明见IEC61643-11:2011（8.1.4子节-用于</w:t>
      </w:r>
      <w:r>
        <w:rPr>
          <w:rFonts w:hint="eastAsia"/>
          <w:color w:val="000000" w:themeColor="text1"/>
        </w:rPr>
        <w:t>Ⅲ</w:t>
      </w:r>
      <w:r>
        <w:rPr>
          <w:rFonts w:hint="eastAsia"/>
        </w:rPr>
        <w:t>类试验的复合波，图c)）。</w:t>
      </w:r>
    </w:p>
    <w:p w:rsidR="00CC0105" w:rsidRDefault="00CC0105" w:rsidP="00CC0105">
      <w:pPr>
        <w:pStyle w:val="afff7"/>
        <w:rPr>
          <w:rFonts w:ascii="Times New Roman"/>
          <w:color w:val="000000" w:themeColor="text1"/>
        </w:rPr>
      </w:pPr>
    </w:p>
    <w:p w:rsidR="00CC0105" w:rsidRPr="00CC0105" w:rsidRDefault="00CC0105" w:rsidP="00CC0105">
      <w:pPr>
        <w:pStyle w:val="afff7"/>
      </w:pPr>
    </w:p>
    <w:p w:rsidR="00CC0105" w:rsidRDefault="00CC0105" w:rsidP="00CC0105">
      <w:pPr>
        <w:pStyle w:val="afff7"/>
      </w:pPr>
    </w:p>
    <w:p w:rsidR="00CC0105" w:rsidRDefault="00CC0105" w:rsidP="00CC0105">
      <w:pPr>
        <w:pStyle w:val="afff7"/>
      </w:pPr>
    </w:p>
    <w:p w:rsidR="00CC0105" w:rsidRDefault="00CC0105" w:rsidP="00CC0105">
      <w:pPr>
        <w:pStyle w:val="afff7"/>
      </w:pPr>
    </w:p>
    <w:p w:rsidR="00CC0105" w:rsidRDefault="00CC0105" w:rsidP="00CC0105">
      <w:pPr>
        <w:pStyle w:val="af"/>
      </w:pPr>
    </w:p>
    <w:p w:rsidR="00CC0105" w:rsidRDefault="00CC0105" w:rsidP="00CC0105">
      <w:pPr>
        <w:pStyle w:val="af8"/>
      </w:pPr>
    </w:p>
    <w:p w:rsidR="00CC0105" w:rsidRDefault="00CC0105" w:rsidP="00CC0105">
      <w:pPr>
        <w:pStyle w:val="afb"/>
      </w:pPr>
      <w:r>
        <w:br/>
      </w:r>
      <w:bookmarkStart w:id="342" w:name="_Toc5779700"/>
      <w:bookmarkStart w:id="343" w:name="_Toc5781498"/>
      <w:bookmarkStart w:id="344" w:name="_Toc5781584"/>
      <w:r>
        <w:rPr>
          <w:rFonts w:hint="eastAsia"/>
        </w:rPr>
        <w:t>（资料性附录）</w:t>
      </w:r>
      <w:r>
        <w:br/>
      </w:r>
      <w:r>
        <w:rPr>
          <w:rFonts w:hint="eastAsia"/>
        </w:rPr>
        <w:t>IEC 61051 用于电子设备内部的压敏电阻</w:t>
      </w:r>
      <w:bookmarkEnd w:id="342"/>
      <w:bookmarkEnd w:id="343"/>
      <w:bookmarkEnd w:id="344"/>
    </w:p>
    <w:p w:rsidR="00CC0105" w:rsidRDefault="00CC0105" w:rsidP="00CC0105">
      <w:pPr>
        <w:pStyle w:val="afff7"/>
      </w:pPr>
      <w:r>
        <w:rPr>
          <w:rFonts w:hint="eastAsia"/>
        </w:rPr>
        <w:t>IEC 61051涵盖了用于电子设备内部的压敏电阻，它由两部分组成：61051-1是通用说明；61051-2是电涌抑制压敏电阻的分规范。</w:t>
      </w:r>
    </w:p>
    <w:p w:rsidR="00CC0105" w:rsidRDefault="00CC0105" w:rsidP="00CC0105">
      <w:pPr>
        <w:pStyle w:val="afff7"/>
      </w:pPr>
      <w:r>
        <w:rPr>
          <w:rFonts w:hint="eastAsia"/>
        </w:rPr>
        <w:t>这两部标准确立了用AQL水平和采样数量来保证质量。</w:t>
      </w:r>
    </w:p>
    <w:p w:rsidR="00CC0105" w:rsidRDefault="00CC0105" w:rsidP="00CC0105">
      <w:pPr>
        <w:pStyle w:val="afff7"/>
      </w:pPr>
      <w:r>
        <w:rPr>
          <w:rFonts w:hint="eastAsia"/>
        </w:rPr>
        <w:t>两部标准的试验项涵盖了压敏电压、泄漏电流、冲击电流、绝缘电阻、引出端强度、可焊性、耐撞击、</w:t>
      </w:r>
      <w:bookmarkStart w:id="345" w:name="OLE_LINK22"/>
      <w:r>
        <w:rPr>
          <w:rFonts w:hint="eastAsia"/>
        </w:rPr>
        <w:t>耐</w:t>
      </w:r>
      <w:bookmarkEnd w:id="345"/>
      <w:r>
        <w:rPr>
          <w:rFonts w:hint="eastAsia"/>
        </w:rPr>
        <w:t>振动、耐湿热、耐气候环境、耐火焰、高温耐受和抗溶剂性。</w:t>
      </w:r>
    </w:p>
    <w:p w:rsidR="00CC0105" w:rsidRDefault="00CC0105" w:rsidP="00CC0105">
      <w:pPr>
        <w:pStyle w:val="afff7"/>
      </w:pPr>
    </w:p>
    <w:p w:rsidR="00CC0105" w:rsidRDefault="00CC0105" w:rsidP="00CC0105">
      <w:pPr>
        <w:pStyle w:val="af"/>
      </w:pPr>
    </w:p>
    <w:p w:rsidR="00CC0105" w:rsidRDefault="00CC0105" w:rsidP="00CC0105">
      <w:pPr>
        <w:pStyle w:val="af8"/>
      </w:pPr>
    </w:p>
    <w:p w:rsidR="00CC0105" w:rsidRDefault="00CC0105" w:rsidP="00CC0105">
      <w:pPr>
        <w:pStyle w:val="afb"/>
      </w:pPr>
      <w:r>
        <w:br/>
      </w:r>
      <w:bookmarkStart w:id="346" w:name="_Toc5779701"/>
      <w:bookmarkStart w:id="347" w:name="_Toc5781499"/>
      <w:bookmarkStart w:id="348" w:name="_Toc5781585"/>
      <w:r>
        <w:rPr>
          <w:rFonts w:hint="eastAsia"/>
        </w:rPr>
        <w:t>（资料性附录）</w:t>
      </w:r>
      <w:r>
        <w:br/>
      </w:r>
      <w:r>
        <w:rPr>
          <w:rFonts w:hint="eastAsia"/>
        </w:rPr>
        <w:t>工作寿命的鉴定和维护评定程序和方法</w:t>
      </w:r>
      <w:bookmarkEnd w:id="346"/>
      <w:bookmarkEnd w:id="347"/>
      <w:bookmarkEnd w:id="348"/>
    </w:p>
    <w:p w:rsidR="00CC0105" w:rsidRPr="008C4FF5" w:rsidRDefault="00CC0105" w:rsidP="008C4FF5">
      <w:pPr>
        <w:pStyle w:val="afc"/>
        <w:spacing w:before="240" w:after="240"/>
      </w:pPr>
      <w:r>
        <w:rPr>
          <w:rFonts w:hint="eastAsia"/>
        </w:rPr>
        <w:t>概述</w:t>
      </w:r>
    </w:p>
    <w:p w:rsidR="00CC0105" w:rsidRDefault="00CC0105" w:rsidP="008C4FF5">
      <w:pPr>
        <w:pStyle w:val="afff7"/>
      </w:pPr>
      <w:r>
        <w:rPr>
          <w:rFonts w:hint="eastAsia"/>
        </w:rPr>
        <w:t>MOV的工作寿命评定，包括三个方面：</w:t>
      </w:r>
    </w:p>
    <w:p w:rsidR="00CC0105" w:rsidRDefault="00CC0105" w:rsidP="00D563ED">
      <w:pPr>
        <w:pStyle w:val="aff5"/>
        <w:numPr>
          <w:ilvl w:val="0"/>
          <w:numId w:val="26"/>
        </w:numPr>
      </w:pPr>
      <w:r>
        <w:rPr>
          <w:rFonts w:hint="eastAsia"/>
        </w:rPr>
        <w:t>在最高工作温度和最大连续工作电压（U/</w:t>
      </w:r>
      <w:r>
        <w:t>T</w:t>
      </w:r>
      <w:r>
        <w:rPr>
          <w:rFonts w:hint="eastAsia"/>
        </w:rPr>
        <w:t>应力）下的失效前平均时间（M</w:t>
      </w:r>
      <w:r>
        <w:t>TTF</w:t>
      </w:r>
      <w:r>
        <w:rPr>
          <w:rFonts w:hint="eastAsia"/>
        </w:rPr>
        <w:t>）。</w:t>
      </w:r>
    </w:p>
    <w:p w:rsidR="00CC0105" w:rsidRDefault="00CC0105" w:rsidP="008C4FF5">
      <w:pPr>
        <w:pStyle w:val="afff7"/>
      </w:pPr>
      <w:r>
        <w:rPr>
          <w:rFonts w:hint="eastAsia"/>
        </w:rPr>
        <w:t>实验证明，在最高工作温度和最大连续工作电压下，MOV的失效率</w:t>
      </w:r>
      <w:r w:rsidR="008C4FF5" w:rsidRPr="008C4FF5">
        <w:rPr>
          <w:rFonts w:hAnsi="宋体"/>
          <w:position w:val="-14"/>
          <w:sz w:val="18"/>
          <w:szCs w:val="18"/>
        </w:rPr>
        <w:object w:dxaOrig="499" w:dyaOrig="400">
          <v:shape id="_x0000_i1268" type="#_x0000_t75" style="width:24.95pt;height:20pt" o:ole="">
            <v:imagedata r:id="rId416" o:title=""/>
          </v:shape>
          <o:OLEObject Type="Embed" ProgID="Equation.DSMT4" ShapeID="_x0000_i1268" DrawAspect="Content" ObjectID="_1616584900" r:id="rId417"/>
        </w:object>
      </w:r>
      <w:r>
        <w:rPr>
          <w:rFonts w:hint="eastAsia"/>
        </w:rPr>
        <w:t>接近常数，因此可以采用“失效率抽样方案和程序”（GJB</w:t>
      </w:r>
      <w:r w:rsidR="008C4FF5">
        <w:rPr>
          <w:rFonts w:hint="eastAsia"/>
        </w:rPr>
        <w:t xml:space="preserve"> </w:t>
      </w:r>
      <w:r>
        <w:t>2649A-2011</w:t>
      </w:r>
      <w:r>
        <w:rPr>
          <w:rFonts w:hint="eastAsia"/>
        </w:rPr>
        <w:t>）进行MTTF的初始鉴定，以及失效率等级的维持和升级。</w:t>
      </w:r>
    </w:p>
    <w:p w:rsidR="00CC0105" w:rsidRDefault="00CC0105" w:rsidP="008C4FF5">
      <w:pPr>
        <w:pStyle w:val="afff7"/>
      </w:pPr>
      <w:r>
        <w:rPr>
          <w:rFonts w:hint="eastAsia"/>
        </w:rPr>
        <w:t>寿命年限按市场需要，</w:t>
      </w:r>
      <w:proofErr w:type="gramStart"/>
      <w:r>
        <w:rPr>
          <w:rFonts w:hint="eastAsia"/>
        </w:rPr>
        <w:t>优先值</w:t>
      </w:r>
      <w:proofErr w:type="gramEnd"/>
      <w:r>
        <w:rPr>
          <w:rFonts w:hint="eastAsia"/>
        </w:rPr>
        <w:t>确定为5</w:t>
      </w:r>
      <w:r>
        <w:rPr>
          <w:rFonts w:ascii="等线" w:hAnsi="等线" w:hint="eastAsia"/>
        </w:rPr>
        <w:t>、</w:t>
      </w:r>
      <w:r>
        <w:rPr>
          <w:rFonts w:hint="eastAsia"/>
        </w:rPr>
        <w:t>1</w:t>
      </w:r>
      <w:r>
        <w:t>0</w:t>
      </w:r>
      <w:r>
        <w:rPr>
          <w:rFonts w:ascii="等线" w:hAnsi="等线" w:hint="eastAsia"/>
        </w:rPr>
        <w:t>、</w:t>
      </w:r>
      <w:r>
        <w:rPr>
          <w:rFonts w:hint="eastAsia"/>
        </w:rPr>
        <w:t>1</w:t>
      </w:r>
      <w:r>
        <w:t>5</w:t>
      </w:r>
      <w:r>
        <w:rPr>
          <w:rFonts w:ascii="等线" w:hAnsi="等线" w:hint="eastAsia"/>
        </w:rPr>
        <w:t>、</w:t>
      </w:r>
      <w:r>
        <w:rPr>
          <w:rFonts w:hint="eastAsia"/>
        </w:rPr>
        <w:t>2</w:t>
      </w:r>
      <w:r>
        <w:t>0</w:t>
      </w:r>
      <w:r>
        <w:rPr>
          <w:rFonts w:ascii="等线" w:hAnsi="等线" w:hint="eastAsia"/>
        </w:rPr>
        <w:t>、</w:t>
      </w:r>
      <w:r>
        <w:rPr>
          <w:rFonts w:hint="eastAsia"/>
        </w:rPr>
        <w:t>3</w:t>
      </w:r>
      <w:r>
        <w:t>0</w:t>
      </w:r>
      <w:r>
        <w:rPr>
          <w:rFonts w:hint="eastAsia"/>
        </w:rPr>
        <w:t>年。</w:t>
      </w:r>
    </w:p>
    <w:p w:rsidR="00CC0105" w:rsidRDefault="00CC0105" w:rsidP="00024583">
      <w:pPr>
        <w:pStyle w:val="aff5"/>
        <w:numPr>
          <w:ilvl w:val="0"/>
          <w:numId w:val="26"/>
        </w:numPr>
      </w:pPr>
      <w:r>
        <w:rPr>
          <w:rFonts w:hint="eastAsia"/>
        </w:rPr>
        <w:t>脉冲电流寿命</w:t>
      </w:r>
    </w:p>
    <w:p w:rsidR="00CC0105" w:rsidRDefault="00CC0105" w:rsidP="008C4FF5">
      <w:pPr>
        <w:pStyle w:val="afff7"/>
      </w:pPr>
      <w:r>
        <w:rPr>
          <w:rFonts w:hint="eastAsia"/>
        </w:rPr>
        <w:t>MOV的脉冲电流寿命，以电流峰值（</w:t>
      </w:r>
      <w:r w:rsidR="008C4FF5" w:rsidRPr="008C4FF5">
        <w:rPr>
          <w:rFonts w:hAnsi="宋体"/>
          <w:position w:val="-12"/>
          <w:sz w:val="18"/>
          <w:szCs w:val="18"/>
        </w:rPr>
        <w:object w:dxaOrig="279" w:dyaOrig="360">
          <v:shape id="_x0000_i1269" type="#_x0000_t75" style="width:13.95pt;height:18pt" o:ole="">
            <v:imagedata r:id="rId418" o:title=""/>
          </v:shape>
          <o:OLEObject Type="Embed" ProgID="Equation.DSMT4" ShapeID="_x0000_i1269" DrawAspect="Content" ObjectID="_1616584901" r:id="rId419"/>
        </w:object>
      </w:r>
      <w:r>
        <w:rPr>
          <w:rFonts w:hint="eastAsia"/>
        </w:rPr>
        <w:t>）</w:t>
      </w:r>
      <w:r>
        <w:rPr>
          <w:rFonts w:ascii="等线" w:hAnsi="等线" w:hint="eastAsia"/>
        </w:rPr>
        <w:t>、</w:t>
      </w:r>
      <w:r>
        <w:rPr>
          <w:rFonts w:hint="eastAsia"/>
        </w:rPr>
        <w:t>脉冲等效方波宽度（</w:t>
      </w:r>
      <w:r w:rsidR="008C4FF5" w:rsidRPr="008C4FF5">
        <w:rPr>
          <w:rFonts w:hAnsi="宋体"/>
          <w:position w:val="-6"/>
          <w:sz w:val="18"/>
          <w:szCs w:val="18"/>
        </w:rPr>
        <w:object w:dxaOrig="200" w:dyaOrig="220">
          <v:shape id="_x0000_i1270" type="#_x0000_t75" style="width:10pt;height:11pt" o:ole="">
            <v:imagedata r:id="rId420" o:title=""/>
          </v:shape>
          <o:OLEObject Type="Embed" ProgID="Equation.DSMT4" ShapeID="_x0000_i1270" DrawAspect="Content" ObjectID="_1616584902" r:id="rId421"/>
        </w:object>
      </w:r>
      <w:r>
        <w:rPr>
          <w:rFonts w:hint="eastAsia"/>
        </w:rPr>
        <w:t>）和能够耐受的次数（</w:t>
      </w:r>
      <w:r w:rsidR="008C4FF5" w:rsidRPr="008C4FF5">
        <w:rPr>
          <w:rFonts w:hAnsi="宋体"/>
          <w:position w:val="-6"/>
          <w:sz w:val="18"/>
          <w:szCs w:val="18"/>
        </w:rPr>
        <w:object w:dxaOrig="200" w:dyaOrig="220">
          <v:shape id="_x0000_i1271" type="#_x0000_t75" style="width:10pt;height:11pt" o:ole="">
            <v:imagedata r:id="rId422" o:title=""/>
          </v:shape>
          <o:OLEObject Type="Embed" ProgID="Equation.DSMT4" ShapeID="_x0000_i1271" DrawAspect="Content" ObjectID="_1616584903" r:id="rId423"/>
        </w:object>
      </w:r>
      <w:r>
        <w:rPr>
          <w:rFonts w:hint="eastAsia"/>
        </w:rPr>
        <w:t>）三者的数量关系来表达</w:t>
      </w:r>
      <m:oMath>
        <m:r>
          <m:rPr>
            <m:sty m:val="p"/>
          </m:rPr>
          <w:rPr>
            <w:rFonts w:ascii="Cambria Math" w:hAnsi="Cambria Math"/>
          </w:rPr>
          <m:t xml:space="preserve">, </m:t>
        </m:r>
      </m:oMath>
      <w:r w:rsidR="008C4FF5" w:rsidRPr="008C4FF5">
        <w:rPr>
          <w:rFonts w:hAnsi="宋体"/>
          <w:position w:val="-14"/>
          <w:sz w:val="18"/>
          <w:szCs w:val="18"/>
        </w:rPr>
        <w:object w:dxaOrig="1240" w:dyaOrig="400">
          <v:shape id="_x0000_i1272" type="#_x0000_t75" style="width:62pt;height:20pt" o:ole="">
            <v:imagedata r:id="rId424" o:title=""/>
          </v:shape>
          <o:OLEObject Type="Embed" ProgID="Equation.DSMT4" ShapeID="_x0000_i1272" DrawAspect="Content" ObjectID="_1616584904" r:id="rId425"/>
        </w:object>
      </w:r>
      <w:r w:rsidR="008C4FF5">
        <w:rPr>
          <w:rFonts w:hAnsi="宋体" w:hint="eastAsia"/>
          <w:position w:val="-12"/>
          <w:sz w:val="18"/>
          <w:szCs w:val="18"/>
        </w:rPr>
        <w:t>。</w:t>
      </w:r>
      <w:r>
        <w:rPr>
          <w:rFonts w:hint="eastAsia"/>
        </w:rPr>
        <w:t>依据实际使用要求，若无特别规定，</w:t>
      </w:r>
      <w:r w:rsidR="008C4FF5" w:rsidRPr="008C4FF5">
        <w:rPr>
          <w:rFonts w:hAnsi="宋体"/>
          <w:position w:val="-6"/>
          <w:sz w:val="18"/>
          <w:szCs w:val="18"/>
        </w:rPr>
        <w:object w:dxaOrig="200" w:dyaOrig="220">
          <v:shape id="_x0000_i1273" type="#_x0000_t75" style="width:10pt;height:11pt" o:ole="">
            <v:imagedata r:id="rId420" o:title=""/>
          </v:shape>
          <o:OLEObject Type="Embed" ProgID="Equation.DSMT4" ShapeID="_x0000_i1273" DrawAspect="Content" ObjectID="_1616584905" r:id="rId426"/>
        </w:object>
      </w:r>
      <w:r>
        <w:rPr>
          <w:rFonts w:hint="eastAsia"/>
        </w:rPr>
        <w:t>的数值范围是</w:t>
      </w:r>
      <w:r w:rsidR="00DE5FDA">
        <w:rPr>
          <w:rFonts w:hint="eastAsia"/>
        </w:rPr>
        <w:t xml:space="preserve">17.5 </w:t>
      </w:r>
      <w:r w:rsidR="00DE5FDA">
        <w:sym w:font="Symbol" w:char="F06D"/>
      </w:r>
      <w:r w:rsidR="00DE5FDA">
        <w:t>s</w:t>
      </w:r>
      <w:r w:rsidR="00DE5FDA">
        <w:rPr>
          <w:rFonts w:hint="eastAsia"/>
        </w:rPr>
        <w:t>～10 m</w:t>
      </w:r>
      <w:r w:rsidR="00DE5FDA">
        <w:t>s</w:t>
      </w:r>
      <w:r>
        <w:rPr>
          <w:rFonts w:hint="eastAsia"/>
        </w:rPr>
        <w:t xml:space="preserve">， </w:t>
      </w:r>
      <w:r w:rsidR="008C4FF5" w:rsidRPr="008C4FF5">
        <w:rPr>
          <w:rFonts w:hAnsi="宋体"/>
          <w:position w:val="-6"/>
          <w:sz w:val="18"/>
          <w:szCs w:val="18"/>
        </w:rPr>
        <w:object w:dxaOrig="200" w:dyaOrig="220">
          <v:shape id="_x0000_i1274" type="#_x0000_t75" style="width:10pt;height:11pt" o:ole="">
            <v:imagedata r:id="rId422" o:title=""/>
          </v:shape>
          <o:OLEObject Type="Embed" ProgID="Equation.DSMT4" ShapeID="_x0000_i1274" DrawAspect="Content" ObjectID="_1616584906" r:id="rId427"/>
        </w:object>
      </w:r>
      <w:r>
        <w:rPr>
          <w:rFonts w:hint="eastAsia"/>
        </w:rPr>
        <w:t>的数值范围是1～</w:t>
      </w:r>
      <w:r w:rsidR="008C4FF5">
        <w:rPr>
          <w:rFonts w:hint="eastAsia"/>
        </w:rPr>
        <w:t>10</w:t>
      </w:r>
      <w:r w:rsidR="008C4FF5" w:rsidRPr="008C4FF5">
        <w:rPr>
          <w:rFonts w:hint="eastAsia"/>
          <w:vertAlign w:val="superscript"/>
        </w:rPr>
        <w:t>6</w:t>
      </w:r>
      <w:r>
        <w:rPr>
          <w:rFonts w:hint="eastAsia"/>
        </w:rPr>
        <w:t>次</w:t>
      </w:r>
      <w:r w:rsidR="008C4FF5">
        <w:rPr>
          <w:rFonts w:hint="eastAsia"/>
        </w:rPr>
        <w:t>。</w:t>
      </w:r>
    </w:p>
    <w:p w:rsidR="00CC0105" w:rsidRDefault="00CC0105" w:rsidP="00DE5FDA">
      <w:pPr>
        <w:pStyle w:val="afff7"/>
      </w:pPr>
      <w:r>
        <w:rPr>
          <w:rFonts w:hint="eastAsia"/>
        </w:rPr>
        <w:t>实验证明，M</w:t>
      </w:r>
      <w:r>
        <w:t>OV</w:t>
      </w:r>
      <w:r>
        <w:rPr>
          <w:rFonts w:hint="eastAsia"/>
        </w:rPr>
        <w:t>在脉冲电流应力下的失效分布是Weibul</w:t>
      </w:r>
      <w:r>
        <w:t>l</w:t>
      </w:r>
      <w:r>
        <w:rPr>
          <w:rFonts w:hint="eastAsia"/>
        </w:rPr>
        <w:t>分布，从这个分布函数，可以计算出“特征寿命”，“平均寿命”，“中位寿命”和最小寿命。若无特别规定，寿命次数</w:t>
      </w:r>
      <w:r w:rsidR="00DE5FDA" w:rsidRPr="008C4FF5">
        <w:rPr>
          <w:rFonts w:hAnsi="宋体"/>
          <w:position w:val="-6"/>
          <w:sz w:val="18"/>
          <w:szCs w:val="18"/>
        </w:rPr>
        <w:object w:dxaOrig="200" w:dyaOrig="220">
          <v:shape id="_x0000_i1275" type="#_x0000_t75" style="width:10pt;height:11pt" o:ole="">
            <v:imagedata r:id="rId422" o:title=""/>
          </v:shape>
          <o:OLEObject Type="Embed" ProgID="Equation.DSMT4" ShapeID="_x0000_i1275" DrawAspect="Content" ObjectID="_1616584907" r:id="rId428"/>
        </w:object>
      </w:r>
      <w:r>
        <w:rPr>
          <w:rFonts w:hint="eastAsia"/>
        </w:rPr>
        <w:t>是指中位寿命</w:t>
      </w:r>
      <w:r w:rsidR="00F7089C" w:rsidRPr="00BB08E3">
        <w:rPr>
          <w:rFonts w:hAnsi="宋体"/>
          <w:position w:val="-12"/>
          <w:sz w:val="18"/>
          <w:szCs w:val="18"/>
        </w:rPr>
        <w:object w:dxaOrig="440" w:dyaOrig="360">
          <v:shape id="_x0000_i1276" type="#_x0000_t75" style="width:22pt;height:18pt" o:ole="">
            <v:imagedata r:id="rId429" o:title=""/>
          </v:shape>
          <o:OLEObject Type="Embed" ProgID="Equation.DSMT4" ShapeID="_x0000_i1276" DrawAspect="Content" ObjectID="_1616584908" r:id="rId430"/>
        </w:object>
      </w:r>
      <w:r>
        <w:rPr>
          <w:rFonts w:hint="eastAsia"/>
        </w:rPr>
        <w:t>,在必要时可以规定最小寿命</w:t>
      </w:r>
      <w:r w:rsidR="00DE5FDA" w:rsidRPr="00DE5FDA">
        <w:rPr>
          <w:rFonts w:hAnsi="宋体"/>
          <w:position w:val="-12"/>
          <w:sz w:val="18"/>
          <w:szCs w:val="18"/>
        </w:rPr>
        <w:object w:dxaOrig="400" w:dyaOrig="360">
          <v:shape id="_x0000_i1277" type="#_x0000_t75" style="width:20pt;height:18pt" o:ole="">
            <v:imagedata r:id="rId431" o:title=""/>
          </v:shape>
          <o:OLEObject Type="Embed" ProgID="Equation.DSMT4" ShapeID="_x0000_i1277" DrawAspect="Content" ObjectID="_1616584909" r:id="rId432"/>
        </w:object>
      </w:r>
      <w:r>
        <w:rPr>
          <w:rFonts w:hint="eastAsia"/>
        </w:rPr>
        <w:t>。</w:t>
      </w:r>
    </w:p>
    <w:p w:rsidR="00CC0105" w:rsidRDefault="00CC0105" w:rsidP="00024583">
      <w:pPr>
        <w:pStyle w:val="aff5"/>
        <w:numPr>
          <w:ilvl w:val="0"/>
          <w:numId w:val="26"/>
        </w:numPr>
      </w:pPr>
      <w:r>
        <w:rPr>
          <w:rFonts w:hint="eastAsia"/>
        </w:rPr>
        <w:t>脉冲寿命次数转换到MOV在安装地点的寿命年限。</w:t>
      </w:r>
    </w:p>
    <w:p w:rsidR="00CC0105" w:rsidRPr="00DE5FDA" w:rsidRDefault="00CC0105" w:rsidP="00DE5FDA">
      <w:pPr>
        <w:pStyle w:val="afc"/>
        <w:spacing w:before="240" w:after="240"/>
      </w:pPr>
      <w:r>
        <w:rPr>
          <w:rFonts w:hint="eastAsia"/>
        </w:rPr>
        <w:t>U/</w:t>
      </w:r>
      <w:r>
        <w:t>T</w:t>
      </w:r>
      <w:r>
        <w:rPr>
          <w:rFonts w:hint="eastAsia"/>
        </w:rPr>
        <w:t>应力下,失效前平均时间（M</w:t>
      </w:r>
      <w:r>
        <w:t>TTF</w:t>
      </w:r>
      <w:r>
        <w:rPr>
          <w:rFonts w:hint="eastAsia"/>
        </w:rPr>
        <w:t>）的评定程序和方法</w:t>
      </w:r>
    </w:p>
    <w:p w:rsidR="00CC0105" w:rsidRPr="00DE5FDA" w:rsidRDefault="00CC0105" w:rsidP="00DE5FDA">
      <w:pPr>
        <w:pStyle w:val="afd"/>
        <w:spacing w:before="120" w:after="120"/>
      </w:pPr>
      <w:r>
        <w:rPr>
          <w:rFonts w:hint="eastAsia"/>
        </w:rPr>
        <w:t>鉴定试验</w:t>
      </w:r>
    </w:p>
    <w:p w:rsidR="00CC0105" w:rsidRDefault="00CC0105" w:rsidP="00DE5FDA">
      <w:pPr>
        <w:pStyle w:val="afe"/>
        <w:spacing w:before="120" w:after="120"/>
      </w:pPr>
      <w:r>
        <w:rPr>
          <w:rFonts w:hint="eastAsia"/>
        </w:rPr>
        <w:t>鉴定试验抽样表</w:t>
      </w:r>
    </w:p>
    <w:p w:rsidR="00CC0105" w:rsidRDefault="00CC0105" w:rsidP="00DE5FDA">
      <w:pPr>
        <w:pStyle w:val="afff7"/>
      </w:pPr>
      <w:r>
        <w:rPr>
          <w:rFonts w:hint="eastAsia"/>
        </w:rPr>
        <w:t>依据要求的寿命（年）或MTTF值，置信度，和允许试验失效数，从表</w:t>
      </w:r>
      <w:r>
        <w:t>D.1</w:t>
      </w:r>
      <w:r>
        <w:rPr>
          <w:rFonts w:hint="eastAsia"/>
        </w:rPr>
        <w:t>，确定试验的累积元件-小时数【NH</w:t>
      </w:r>
      <w:r>
        <w:t>】</w:t>
      </w:r>
      <w:r>
        <w:rPr>
          <w:rFonts w:hint="eastAsia"/>
        </w:rPr>
        <w:t>。</w:t>
      </w:r>
    </w:p>
    <w:p w:rsidR="00CC0105" w:rsidRDefault="00CC0105" w:rsidP="00DE5FDA">
      <w:pPr>
        <w:pStyle w:val="af9"/>
        <w:spacing w:before="120" w:after="120"/>
      </w:pPr>
      <w:bookmarkStart w:id="349" w:name="_Toc5779730"/>
      <w:bookmarkStart w:id="350" w:name="_Toc5781528"/>
      <w:bookmarkStart w:id="351" w:name="_Toc5781614"/>
      <w:r>
        <w:rPr>
          <w:rFonts w:hint="eastAsia"/>
        </w:rPr>
        <w:t>MTTF鉴定试验抽样表</w:t>
      </w:r>
      <w:bookmarkEnd w:id="349"/>
      <w:bookmarkEnd w:id="350"/>
      <w:bookmarkEnd w:id="351"/>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3"/>
        <w:gridCol w:w="929"/>
        <w:gridCol w:w="1508"/>
        <w:gridCol w:w="971"/>
        <w:gridCol w:w="971"/>
        <w:gridCol w:w="974"/>
        <w:gridCol w:w="1015"/>
        <w:gridCol w:w="1015"/>
      </w:tblGrid>
      <w:tr w:rsidR="00CC0105" w:rsidRPr="00DE5FDA" w:rsidTr="00DE5FDA">
        <w:trPr>
          <w:jc w:val="center"/>
        </w:trPr>
        <w:tc>
          <w:tcPr>
            <w:tcW w:w="3350" w:type="dxa"/>
            <w:gridSpan w:val="3"/>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寿命（年）</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5</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10</w:t>
            </w:r>
          </w:p>
        </w:tc>
        <w:tc>
          <w:tcPr>
            <w:tcW w:w="974"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15</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20</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30</w:t>
            </w:r>
          </w:p>
        </w:tc>
      </w:tr>
      <w:tr w:rsidR="00CC0105" w:rsidRPr="00DE5FDA" w:rsidTr="00DE5FDA">
        <w:trPr>
          <w:jc w:val="center"/>
        </w:trPr>
        <w:tc>
          <w:tcPr>
            <w:tcW w:w="3350" w:type="dxa"/>
            <w:gridSpan w:val="3"/>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寿命（千元件小时 khrs）</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44</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88</w:t>
            </w:r>
          </w:p>
        </w:tc>
        <w:tc>
          <w:tcPr>
            <w:tcW w:w="974"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132</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176</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264</w:t>
            </w:r>
          </w:p>
        </w:tc>
      </w:tr>
      <w:tr w:rsidR="00CC0105" w:rsidRPr="00DE5FDA" w:rsidTr="00DE5FDA">
        <w:trPr>
          <w:trHeight w:val="406"/>
          <w:jc w:val="center"/>
        </w:trPr>
        <w:tc>
          <w:tcPr>
            <w:tcW w:w="3350" w:type="dxa"/>
            <w:gridSpan w:val="3"/>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MTTF （失效数 /10</w:t>
            </w:r>
            <w:r w:rsidRPr="00DE5FDA">
              <w:rPr>
                <w:rFonts w:ascii="宋体" w:hAnsi="宋体"/>
                <w:sz w:val="18"/>
                <w:szCs w:val="18"/>
                <w:vertAlign w:val="superscript"/>
              </w:rPr>
              <w:t>6</w:t>
            </w:r>
            <w:r w:rsidRPr="00DE5FDA">
              <w:rPr>
                <w:rFonts w:ascii="宋体" w:hAnsi="宋体"/>
                <w:sz w:val="18"/>
                <w:szCs w:val="18"/>
              </w:rPr>
              <w:t>hrs）</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22.7</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11.4</w:t>
            </w:r>
          </w:p>
        </w:tc>
        <w:tc>
          <w:tcPr>
            <w:tcW w:w="974"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7.57</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5.7</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3.8</w:t>
            </w:r>
          </w:p>
        </w:tc>
      </w:tr>
      <w:tr w:rsidR="00CC0105" w:rsidRPr="00DE5FDA" w:rsidTr="00DE5FDA">
        <w:trPr>
          <w:jc w:val="center"/>
        </w:trPr>
        <w:tc>
          <w:tcPr>
            <w:tcW w:w="3350" w:type="dxa"/>
            <w:gridSpan w:val="3"/>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失效率等级(%/1000) 代号</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L2.27</w:t>
            </w:r>
          </w:p>
        </w:tc>
        <w:tc>
          <w:tcPr>
            <w:tcW w:w="971"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L1.14</w:t>
            </w:r>
          </w:p>
        </w:tc>
        <w:tc>
          <w:tcPr>
            <w:tcW w:w="974"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M0.76</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M0.57</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M0.38</w:t>
            </w:r>
          </w:p>
        </w:tc>
      </w:tr>
      <w:tr w:rsidR="00CC0105" w:rsidRPr="00DE5FDA" w:rsidTr="00DE5FDA">
        <w:trPr>
          <w:trHeight w:val="663"/>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置信度</w:t>
            </w:r>
          </w:p>
          <w:p w:rsidR="00CC0105" w:rsidRPr="00DE5FDA" w:rsidRDefault="00CC0105" w:rsidP="00DE5FDA">
            <w:pPr>
              <w:jc w:val="center"/>
              <w:rPr>
                <w:rFonts w:ascii="宋体" w:hAnsi="宋体"/>
                <w:sz w:val="18"/>
                <w:szCs w:val="18"/>
              </w:rPr>
            </w:pPr>
            <w:r w:rsidRPr="00DE5FDA">
              <w:rPr>
                <w:rFonts w:ascii="宋体" w:hAnsi="宋体"/>
                <w:sz w:val="18"/>
                <w:szCs w:val="18"/>
              </w:rPr>
              <w:t>(%)</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允许失</w:t>
            </w:r>
          </w:p>
          <w:p w:rsidR="00CC0105" w:rsidRPr="00DE5FDA" w:rsidRDefault="00CC0105" w:rsidP="00DE5FDA">
            <w:pPr>
              <w:jc w:val="center"/>
              <w:rPr>
                <w:rFonts w:ascii="宋体" w:hAnsi="宋体"/>
                <w:sz w:val="18"/>
                <w:szCs w:val="18"/>
              </w:rPr>
            </w:pPr>
            <w:proofErr w:type="gramStart"/>
            <w:r w:rsidRPr="00DE5FDA">
              <w:rPr>
                <w:rFonts w:ascii="宋体" w:hAnsi="宋体"/>
                <w:sz w:val="18"/>
                <w:szCs w:val="18"/>
              </w:rPr>
              <w:t>效数</w:t>
            </w:r>
            <w:proofErr w:type="gramEnd"/>
            <w:r w:rsidRPr="00DE5FDA">
              <w:rPr>
                <w:rFonts w:ascii="宋体" w:hAnsi="宋体"/>
                <w:sz w:val="18"/>
                <w:szCs w:val="18"/>
              </w:rPr>
              <w:t xml:space="preserve"> C</w:t>
            </w:r>
          </w:p>
        </w:tc>
        <w:tc>
          <w:tcPr>
            <w:tcW w:w="1508" w:type="dxa"/>
            <w:vAlign w:val="center"/>
          </w:tcPr>
          <w:p w:rsidR="00CC0105" w:rsidRPr="00DE5FDA" w:rsidRDefault="00CC0105" w:rsidP="00DE5FDA">
            <w:pPr>
              <w:jc w:val="center"/>
              <w:rPr>
                <w:rFonts w:ascii="宋体" w:hAnsi="宋体"/>
                <w:sz w:val="18"/>
                <w:szCs w:val="18"/>
                <w:lang w:val="fr-FR"/>
              </w:rPr>
            </w:pPr>
            <w:r w:rsidRPr="00DE5FDA">
              <w:rPr>
                <w:rFonts w:ascii="宋体" w:hAnsi="宋体"/>
                <w:sz w:val="18"/>
                <w:szCs w:val="18"/>
                <w:lang w:val="fr-FR"/>
              </w:rPr>
              <w:t>M级累积元件-小时数</w:t>
            </w:r>
            <w:r w:rsidRPr="00DE5FDA">
              <w:rPr>
                <w:rFonts w:ascii="宋体" w:hAnsi="宋体"/>
                <w:sz w:val="18"/>
                <w:szCs w:val="18"/>
              </w:rPr>
              <w:t>（×10</w:t>
            </w:r>
            <w:r w:rsidRPr="00DE5FDA">
              <w:rPr>
                <w:rFonts w:ascii="宋体" w:hAnsi="宋体"/>
                <w:sz w:val="18"/>
                <w:szCs w:val="18"/>
                <w:vertAlign w:val="superscript"/>
              </w:rPr>
              <w:t>6</w:t>
            </w:r>
            <w:r w:rsidRPr="00DE5FDA">
              <w:rPr>
                <w:rFonts w:ascii="宋体" w:hAnsi="宋体"/>
                <w:sz w:val="18"/>
                <w:szCs w:val="18"/>
              </w:rPr>
              <w:t>）</w:t>
            </w:r>
          </w:p>
        </w:tc>
        <w:tc>
          <w:tcPr>
            <w:tcW w:w="4946" w:type="dxa"/>
            <w:gridSpan w:val="5"/>
            <w:vAlign w:val="center"/>
          </w:tcPr>
          <w:p w:rsidR="00CC0105" w:rsidRPr="00DE5FDA" w:rsidRDefault="00CC0105" w:rsidP="00DE5FDA">
            <w:pPr>
              <w:ind w:firstLineChars="200" w:firstLine="360"/>
              <w:jc w:val="center"/>
              <w:rPr>
                <w:rFonts w:ascii="宋体" w:hAnsi="宋体"/>
                <w:sz w:val="18"/>
                <w:szCs w:val="18"/>
                <w:lang w:val="fr-FR"/>
              </w:rPr>
            </w:pPr>
            <w:r w:rsidRPr="00DE5FDA">
              <w:rPr>
                <w:rFonts w:ascii="宋体" w:hAnsi="宋体"/>
                <w:sz w:val="18"/>
                <w:szCs w:val="18"/>
                <w:lang w:val="fr-FR"/>
              </w:rPr>
              <w:t>试验的累积元件-小时数[UH]</w:t>
            </w:r>
            <w:r w:rsidRPr="00DE5FDA">
              <w:rPr>
                <w:rFonts w:ascii="宋体" w:hAnsi="宋体"/>
                <w:sz w:val="18"/>
                <w:szCs w:val="18"/>
              </w:rPr>
              <w:t>（×10</w:t>
            </w:r>
            <w:r w:rsidRPr="00DE5FDA">
              <w:rPr>
                <w:rFonts w:ascii="宋体" w:hAnsi="宋体"/>
                <w:sz w:val="18"/>
                <w:szCs w:val="18"/>
                <w:vertAlign w:val="superscript"/>
              </w:rPr>
              <w:t>6</w:t>
            </w:r>
            <w:r w:rsidRPr="00DE5FDA">
              <w:rPr>
                <w:rFonts w:ascii="宋体" w:hAnsi="宋体"/>
                <w:sz w:val="18"/>
                <w:szCs w:val="18"/>
              </w:rPr>
              <w:t>）</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60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0.0916</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0.0404</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0.0804</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0.1205</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0.1607</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0.2411</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60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0.202</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0.089</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0.1772</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0.2658</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0.3544</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0.5316</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6</w:t>
            </w:r>
            <w:r w:rsidRPr="00DE5FDA">
              <w:rPr>
                <w:rFonts w:ascii="宋体" w:hAnsi="宋体"/>
                <w:sz w:val="18"/>
                <w:szCs w:val="18"/>
              </w:rPr>
              <w:t>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2</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.311</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.137</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.273</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.409</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.546</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.818</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90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0.230</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0.1013</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0.2018</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0.3026</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0.4035</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0.6053</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90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0.389</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0.1714</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0.3412</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0.5118</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0.6825</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sz w:val="18"/>
                <w:szCs w:val="18"/>
              </w:rPr>
              <w:t>1.0237</w:t>
            </w:r>
          </w:p>
        </w:tc>
      </w:tr>
      <w:tr w:rsidR="00CC0105" w:rsidRPr="00DE5FDA" w:rsidTr="00DE5FDA">
        <w:trPr>
          <w:jc w:val="center"/>
        </w:trPr>
        <w:tc>
          <w:tcPr>
            <w:tcW w:w="913"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9</w:t>
            </w:r>
            <w:r w:rsidRPr="00DE5FDA">
              <w:rPr>
                <w:rFonts w:ascii="宋体" w:hAnsi="宋体"/>
                <w:sz w:val="18"/>
                <w:szCs w:val="18"/>
              </w:rPr>
              <w:t>0</w:t>
            </w:r>
          </w:p>
        </w:tc>
        <w:tc>
          <w:tcPr>
            <w:tcW w:w="929"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2</w:t>
            </w:r>
          </w:p>
        </w:tc>
        <w:tc>
          <w:tcPr>
            <w:tcW w:w="1508"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.532</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.234</w:t>
            </w:r>
          </w:p>
        </w:tc>
        <w:tc>
          <w:tcPr>
            <w:tcW w:w="971"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.467</w:t>
            </w:r>
          </w:p>
        </w:tc>
        <w:tc>
          <w:tcPr>
            <w:tcW w:w="974"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.794</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0</w:t>
            </w:r>
            <w:r w:rsidRPr="00DE5FDA">
              <w:rPr>
                <w:rFonts w:ascii="宋体" w:hAnsi="宋体"/>
                <w:sz w:val="18"/>
                <w:szCs w:val="18"/>
              </w:rPr>
              <w:t>.933</w:t>
            </w:r>
          </w:p>
        </w:tc>
        <w:tc>
          <w:tcPr>
            <w:tcW w:w="1015" w:type="dxa"/>
            <w:vAlign w:val="center"/>
          </w:tcPr>
          <w:p w:rsidR="00CC0105" w:rsidRPr="00DE5FDA" w:rsidRDefault="00CC0105" w:rsidP="00DE5FDA">
            <w:pPr>
              <w:jc w:val="center"/>
              <w:rPr>
                <w:rFonts w:ascii="宋体" w:hAnsi="宋体"/>
                <w:sz w:val="18"/>
                <w:szCs w:val="18"/>
              </w:rPr>
            </w:pPr>
            <w:r w:rsidRPr="00DE5FDA">
              <w:rPr>
                <w:rFonts w:ascii="宋体" w:hAnsi="宋体" w:hint="eastAsia"/>
                <w:sz w:val="18"/>
                <w:szCs w:val="18"/>
              </w:rPr>
              <w:t>1</w:t>
            </w:r>
            <w:r w:rsidRPr="00DE5FDA">
              <w:rPr>
                <w:rFonts w:ascii="宋体" w:hAnsi="宋体"/>
                <w:sz w:val="18"/>
                <w:szCs w:val="18"/>
              </w:rPr>
              <w:t>.4</w:t>
            </w:r>
          </w:p>
        </w:tc>
      </w:tr>
      <w:tr w:rsidR="00DE5FDA" w:rsidRPr="00DE5FDA" w:rsidTr="00D74B70">
        <w:trPr>
          <w:jc w:val="center"/>
        </w:trPr>
        <w:tc>
          <w:tcPr>
            <w:tcW w:w="8296" w:type="dxa"/>
            <w:gridSpan w:val="8"/>
            <w:vAlign w:val="center"/>
          </w:tcPr>
          <w:p w:rsidR="00DE5FDA" w:rsidRPr="00DE5FDA" w:rsidRDefault="00DE5FDA" w:rsidP="00DE5FDA">
            <w:pPr>
              <w:pStyle w:val="aff4"/>
              <w:rPr>
                <w:rFonts w:hAnsi="宋体"/>
              </w:rPr>
            </w:pPr>
            <w:r>
              <w:rPr>
                <w:rFonts w:hint="eastAsia"/>
              </w:rPr>
              <w:t>表中M级的累积元件-小时数用作计算其他各级累积元件-小时数的基准，它不是本表的构成项目。</w:t>
            </w:r>
          </w:p>
        </w:tc>
      </w:tr>
    </w:tbl>
    <w:p w:rsidR="00CC0105" w:rsidRDefault="00CC0105" w:rsidP="00CC0105">
      <w:pPr>
        <w:rPr>
          <w:rFonts w:cs="Arial"/>
          <w:color w:val="000000"/>
        </w:rPr>
      </w:pPr>
    </w:p>
    <w:p w:rsidR="00DE5FDA" w:rsidRDefault="00DE5FDA" w:rsidP="00CC0105">
      <w:pPr>
        <w:rPr>
          <w:rFonts w:cs="Arial"/>
          <w:color w:val="000000"/>
        </w:rPr>
      </w:pPr>
    </w:p>
    <w:p w:rsidR="00CC0105" w:rsidRDefault="00CC0105" w:rsidP="00DE5FDA">
      <w:pPr>
        <w:pStyle w:val="afe"/>
        <w:spacing w:before="120" w:after="120"/>
      </w:pPr>
      <w:r>
        <w:rPr>
          <w:rFonts w:hint="eastAsia"/>
        </w:rPr>
        <w:lastRenderedPageBreak/>
        <w:t>试验装置</w:t>
      </w:r>
    </w:p>
    <w:p w:rsidR="00224BD0" w:rsidRPr="00224BD0" w:rsidRDefault="00224BD0" w:rsidP="00224BD0">
      <w:pPr>
        <w:pStyle w:val="afff7"/>
      </w:pPr>
      <w:r>
        <w:rPr>
          <w:rFonts w:hint="eastAsia"/>
        </w:rPr>
        <w:t>U/T试验装置图见图C.1。</w:t>
      </w:r>
    </w:p>
    <w:p w:rsidR="00DE5FDA" w:rsidRPr="00DE5FDA" w:rsidRDefault="00DE5FDA" w:rsidP="00DE5FDA">
      <w:pPr>
        <w:pStyle w:val="afff7"/>
        <w:ind w:firstLineChars="0" w:firstLine="0"/>
        <w:jc w:val="center"/>
      </w:pPr>
      <w:r>
        <w:rPr>
          <w:noProof/>
        </w:rPr>
        <w:drawing>
          <wp:inline distT="0" distB="0" distL="0" distR="0" wp14:anchorId="1BD6DA20" wp14:editId="1C7AC8DB">
            <wp:extent cx="4023360" cy="22183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rotWithShape="1">
                    <a:blip r:embed="rId433" cstate="print">
                      <a:extLst>
                        <a:ext uri="{28A0092B-C50C-407E-A947-70E740481C1C}">
                          <a14:useLocalDpi xmlns:a14="http://schemas.microsoft.com/office/drawing/2010/main" val="0"/>
                        </a:ext>
                      </a:extLst>
                    </a:blip>
                    <a:srcRect l="3261" r="10326" b="40849"/>
                    <a:stretch/>
                  </pic:blipFill>
                  <pic:spPr bwMode="auto">
                    <a:xfrm>
                      <a:off x="0" y="0"/>
                      <a:ext cx="4037304" cy="2226018"/>
                    </a:xfrm>
                    <a:prstGeom prst="rect">
                      <a:avLst/>
                    </a:prstGeom>
                    <a:ln>
                      <a:noFill/>
                    </a:ln>
                    <a:extLst>
                      <a:ext uri="{53640926-AAD7-44D8-BBD7-CCE9431645EC}">
                        <a14:shadowObscured xmlns:a14="http://schemas.microsoft.com/office/drawing/2010/main"/>
                      </a:ext>
                    </a:extLst>
                  </pic:spPr>
                </pic:pic>
              </a:graphicData>
            </a:graphic>
          </wp:inline>
        </w:drawing>
      </w:r>
    </w:p>
    <w:p w:rsidR="00CC0105" w:rsidRPr="00BB08E3" w:rsidRDefault="00DE5FDA" w:rsidP="00224BD0">
      <w:pPr>
        <w:pStyle w:val="afff7"/>
        <w:ind w:firstLine="360"/>
        <w:rPr>
          <w:rFonts w:hAnsi="宋体"/>
          <w:sz w:val="18"/>
          <w:szCs w:val="18"/>
        </w:rPr>
      </w:pPr>
      <w:r w:rsidRPr="00BB08E3">
        <w:rPr>
          <w:rFonts w:hAnsi="宋体" w:hint="eastAsia"/>
          <w:sz w:val="18"/>
          <w:szCs w:val="18"/>
        </w:rPr>
        <w:t>说明：</w:t>
      </w:r>
    </w:p>
    <w:p w:rsidR="00224BD0" w:rsidRPr="00BB08E3" w:rsidRDefault="00DE5FDA" w:rsidP="00224BD0">
      <w:pPr>
        <w:ind w:leftChars="337" w:left="708"/>
        <w:rPr>
          <w:rFonts w:ascii="宋体" w:hAnsi="宋体"/>
          <w:sz w:val="18"/>
          <w:szCs w:val="18"/>
        </w:rPr>
      </w:pPr>
      <w:r w:rsidRPr="00BB08E3">
        <w:rPr>
          <w:rFonts w:ascii="宋体" w:hAnsi="宋体" w:hint="eastAsia"/>
          <w:sz w:val="18"/>
          <w:szCs w:val="18"/>
        </w:rPr>
        <w:t>VS——可调直流电源，稳定度0.5%，交流文波</w:t>
      </w:r>
      <w:r w:rsidR="00224BD0" w:rsidRPr="00BB08E3">
        <w:rPr>
          <w:rFonts w:ascii="宋体" w:hAnsi="宋体" w:hint="eastAsia"/>
          <w:sz w:val="18"/>
          <w:szCs w:val="18"/>
        </w:rPr>
        <w:t>＜1%，输出电流能力≥100 mA</w:t>
      </w:r>
      <w:r w:rsidR="00F7089C">
        <w:rPr>
          <w:rFonts w:ascii="宋体" w:hAnsi="宋体" w:hint="eastAsia"/>
          <w:sz w:val="18"/>
          <w:szCs w:val="18"/>
        </w:rPr>
        <w:t>；</w:t>
      </w:r>
    </w:p>
    <w:p w:rsidR="00224BD0" w:rsidRPr="00BB08E3" w:rsidRDefault="00224BD0" w:rsidP="00224BD0">
      <w:pPr>
        <w:ind w:leftChars="337" w:left="708"/>
        <w:rPr>
          <w:rFonts w:ascii="宋体" w:hAnsi="宋体"/>
          <w:sz w:val="18"/>
          <w:szCs w:val="18"/>
        </w:rPr>
      </w:pPr>
      <w:r w:rsidRPr="00BB08E3">
        <w:rPr>
          <w:rFonts w:ascii="宋体" w:hAnsi="宋体" w:hint="eastAsia"/>
          <w:sz w:val="18"/>
          <w:szCs w:val="18"/>
        </w:rPr>
        <w:t>VR——被试验压敏电阻器</w:t>
      </w:r>
      <w:r w:rsidR="00F7089C">
        <w:rPr>
          <w:rFonts w:ascii="宋体" w:hAnsi="宋体" w:hint="eastAsia"/>
          <w:sz w:val="18"/>
          <w:szCs w:val="18"/>
        </w:rPr>
        <w:t>；</w:t>
      </w:r>
      <w:r w:rsidRPr="00BB08E3">
        <w:rPr>
          <w:rFonts w:ascii="宋体" w:hAnsi="宋体" w:hint="eastAsia"/>
          <w:sz w:val="18"/>
          <w:szCs w:val="18"/>
        </w:rPr>
        <w:t xml:space="preserve">    TCC——恒温试验箱，±2 K</w:t>
      </w:r>
      <w:r w:rsidR="00F7089C">
        <w:rPr>
          <w:rFonts w:ascii="宋体" w:hAnsi="宋体" w:hint="eastAsia"/>
          <w:sz w:val="18"/>
          <w:szCs w:val="18"/>
        </w:rPr>
        <w:t>；</w:t>
      </w:r>
    </w:p>
    <w:p w:rsidR="00224BD0" w:rsidRPr="00BB08E3" w:rsidRDefault="00224BD0" w:rsidP="00224BD0">
      <w:pPr>
        <w:ind w:leftChars="337" w:left="708"/>
        <w:rPr>
          <w:rFonts w:ascii="宋体" w:hAnsi="宋体"/>
          <w:sz w:val="18"/>
          <w:szCs w:val="18"/>
        </w:rPr>
      </w:pPr>
      <w:r w:rsidRPr="00BB08E3">
        <w:rPr>
          <w:rFonts w:ascii="宋体" w:hAnsi="宋体" w:hint="eastAsia"/>
          <w:sz w:val="18"/>
          <w:szCs w:val="18"/>
        </w:rPr>
        <w:t>J——</w:t>
      </w:r>
      <w:proofErr w:type="gramStart"/>
      <w:r w:rsidRPr="00BB08E3">
        <w:rPr>
          <w:rFonts w:ascii="宋体" w:hAnsi="宋体" w:hint="eastAsia"/>
          <w:sz w:val="18"/>
          <w:szCs w:val="18"/>
        </w:rPr>
        <w:t>样品超流</w:t>
      </w:r>
      <w:proofErr w:type="gramEnd"/>
      <w:r w:rsidRPr="00BB08E3">
        <w:rPr>
          <w:rFonts w:ascii="宋体" w:hAnsi="宋体" w:hint="eastAsia"/>
          <w:sz w:val="18"/>
          <w:szCs w:val="18"/>
        </w:rPr>
        <w:t>切断继电器</w:t>
      </w:r>
      <w:r w:rsidR="00F7089C">
        <w:rPr>
          <w:rFonts w:ascii="宋体" w:hAnsi="宋体" w:hint="eastAsia"/>
          <w:sz w:val="18"/>
          <w:szCs w:val="18"/>
        </w:rPr>
        <w:t>；</w:t>
      </w:r>
      <w:r w:rsidRPr="00BB08E3">
        <w:rPr>
          <w:rFonts w:ascii="宋体" w:hAnsi="宋体" w:hint="eastAsia"/>
          <w:sz w:val="18"/>
          <w:szCs w:val="18"/>
        </w:rPr>
        <w:t xml:space="preserve">   DISP——显示屏</w:t>
      </w:r>
      <w:r w:rsidR="00F7089C">
        <w:rPr>
          <w:rFonts w:ascii="宋体" w:hAnsi="宋体" w:hint="eastAsia"/>
          <w:sz w:val="18"/>
          <w:szCs w:val="18"/>
        </w:rPr>
        <w:t>；</w:t>
      </w:r>
    </w:p>
    <w:p w:rsidR="00224BD0" w:rsidRPr="00BB08E3" w:rsidRDefault="00224BD0" w:rsidP="00224BD0">
      <w:pPr>
        <w:ind w:leftChars="337" w:left="708"/>
        <w:rPr>
          <w:rFonts w:ascii="宋体" w:hAnsi="宋体"/>
          <w:sz w:val="18"/>
          <w:szCs w:val="18"/>
        </w:rPr>
      </w:pPr>
      <w:r w:rsidRPr="00BB08E3">
        <w:rPr>
          <w:rFonts w:ascii="宋体" w:hAnsi="宋体" w:hint="eastAsia"/>
          <w:sz w:val="18"/>
          <w:szCs w:val="18"/>
        </w:rPr>
        <w:t>CM——电流/功率测量电路</w:t>
      </w:r>
      <w:r w:rsidR="00F7089C">
        <w:rPr>
          <w:rFonts w:ascii="宋体" w:hAnsi="宋体" w:hint="eastAsia"/>
          <w:sz w:val="18"/>
          <w:szCs w:val="18"/>
        </w:rPr>
        <w:t>；</w:t>
      </w:r>
      <w:r w:rsidRPr="00BB08E3">
        <w:rPr>
          <w:rFonts w:ascii="宋体" w:hAnsi="宋体" w:hint="eastAsia"/>
          <w:sz w:val="18"/>
          <w:szCs w:val="18"/>
        </w:rPr>
        <w:t xml:space="preserve">   CON——</w:t>
      </w:r>
      <w:proofErr w:type="gramStart"/>
      <w:r w:rsidRPr="00BB08E3">
        <w:rPr>
          <w:rFonts w:ascii="宋体" w:hAnsi="宋体" w:hint="eastAsia"/>
          <w:sz w:val="18"/>
          <w:szCs w:val="18"/>
        </w:rPr>
        <w:t>超流检测</w:t>
      </w:r>
      <w:proofErr w:type="gramEnd"/>
      <w:r w:rsidRPr="00BB08E3">
        <w:rPr>
          <w:rFonts w:ascii="宋体" w:hAnsi="宋体" w:hint="eastAsia"/>
          <w:sz w:val="18"/>
          <w:szCs w:val="18"/>
        </w:rPr>
        <w:t>电路</w:t>
      </w:r>
      <w:r w:rsidR="00F7089C">
        <w:rPr>
          <w:rFonts w:ascii="宋体" w:hAnsi="宋体" w:hint="eastAsia"/>
          <w:sz w:val="18"/>
          <w:szCs w:val="18"/>
        </w:rPr>
        <w:t>；</w:t>
      </w:r>
    </w:p>
    <w:p w:rsidR="00224BD0" w:rsidRPr="00BB08E3" w:rsidRDefault="00224BD0" w:rsidP="00224BD0">
      <w:pPr>
        <w:ind w:leftChars="337" w:left="708"/>
        <w:rPr>
          <w:rFonts w:ascii="宋体" w:hAnsi="宋体"/>
          <w:sz w:val="18"/>
          <w:szCs w:val="18"/>
        </w:rPr>
      </w:pPr>
      <w:r w:rsidRPr="00BB08E3">
        <w:rPr>
          <w:rFonts w:ascii="宋体" w:hAnsi="宋体" w:hint="eastAsia"/>
          <w:sz w:val="18"/>
          <w:szCs w:val="18"/>
        </w:rPr>
        <w:t>RY——电流测量电阻（若无特别规定，RY=100 Ω～500 Ω）</w:t>
      </w:r>
      <w:r w:rsidR="00F7089C">
        <w:rPr>
          <w:rFonts w:ascii="宋体" w:hAnsi="宋体" w:hint="eastAsia"/>
          <w:sz w:val="18"/>
          <w:szCs w:val="18"/>
        </w:rPr>
        <w:t>。</w:t>
      </w:r>
    </w:p>
    <w:p w:rsidR="00224BD0" w:rsidRPr="00224BD0" w:rsidRDefault="00224BD0" w:rsidP="00224BD0">
      <w:pPr>
        <w:pStyle w:val="af0"/>
        <w:spacing w:before="120" w:after="120"/>
      </w:pPr>
      <w:bookmarkStart w:id="352" w:name="_Toc5779721"/>
      <w:bookmarkStart w:id="353" w:name="_Toc5781519"/>
      <w:bookmarkStart w:id="354" w:name="_Toc5781605"/>
      <w:r>
        <w:rPr>
          <w:rFonts w:hint="eastAsia"/>
        </w:rPr>
        <w:t>U/T应力试验装置</w:t>
      </w:r>
      <w:bookmarkEnd w:id="352"/>
      <w:bookmarkEnd w:id="353"/>
      <w:bookmarkEnd w:id="354"/>
    </w:p>
    <w:p w:rsidR="00CC0105" w:rsidRDefault="00CC0105" w:rsidP="00224BD0">
      <w:pPr>
        <w:pStyle w:val="afe"/>
        <w:spacing w:before="120" w:after="120"/>
      </w:pPr>
      <w:r>
        <w:rPr>
          <w:rFonts w:hint="eastAsia"/>
        </w:rPr>
        <w:t>样品失效判据</w:t>
      </w:r>
    </w:p>
    <w:p w:rsidR="00224BD0" w:rsidRPr="00224BD0" w:rsidRDefault="00224BD0" w:rsidP="00224BD0">
      <w:pPr>
        <w:pStyle w:val="afff7"/>
      </w:pPr>
      <w:r>
        <w:rPr>
          <w:rFonts w:hint="eastAsia"/>
        </w:rPr>
        <w:t>样品失效判据如下：</w:t>
      </w:r>
    </w:p>
    <w:p w:rsidR="00CC0105" w:rsidRPr="00224BD0" w:rsidRDefault="00CC0105" w:rsidP="00D563ED">
      <w:pPr>
        <w:pStyle w:val="aff5"/>
        <w:numPr>
          <w:ilvl w:val="0"/>
          <w:numId w:val="27"/>
        </w:numPr>
      </w:pPr>
      <w:r w:rsidRPr="00224BD0">
        <w:rPr>
          <w:rFonts w:hint="eastAsia"/>
        </w:rPr>
        <w:t>试验</w:t>
      </w:r>
      <w:proofErr w:type="gramStart"/>
      <w:r w:rsidRPr="00224BD0">
        <w:rPr>
          <w:rFonts w:hint="eastAsia"/>
        </w:rPr>
        <w:t>中超流继电器</w:t>
      </w:r>
      <w:proofErr w:type="gramEnd"/>
      <w:r w:rsidRPr="00224BD0">
        <w:rPr>
          <w:rFonts w:hint="eastAsia"/>
        </w:rPr>
        <w:t>动作的样品，判定为失效</w:t>
      </w:r>
      <w:r w:rsidR="00BB08E3">
        <w:rPr>
          <w:rFonts w:hint="eastAsia"/>
        </w:rPr>
        <w:t>；</w:t>
      </w:r>
    </w:p>
    <w:p w:rsidR="00CC0105" w:rsidRPr="00224BD0" w:rsidRDefault="00CC0105" w:rsidP="00D563ED">
      <w:pPr>
        <w:pStyle w:val="aff5"/>
        <w:numPr>
          <w:ilvl w:val="0"/>
          <w:numId w:val="27"/>
        </w:numPr>
      </w:pPr>
      <w:r w:rsidRPr="00224BD0">
        <w:rPr>
          <w:rFonts w:hint="eastAsia"/>
        </w:rPr>
        <w:t>试验后压敏电压测量值应等于或小于0</w:t>
      </w:r>
      <w:r w:rsidRPr="00224BD0">
        <w:t>.9</w:t>
      </w:r>
      <w:r w:rsidRPr="00224BD0">
        <w:rPr>
          <w:rFonts w:hint="eastAsia"/>
        </w:rPr>
        <w:t>倍初始值的样品，判定为失效</w:t>
      </w:r>
      <w:r w:rsidR="00BB08E3">
        <w:rPr>
          <w:rFonts w:hint="eastAsia"/>
        </w:rPr>
        <w:t>；</w:t>
      </w:r>
    </w:p>
    <w:p w:rsidR="00CC0105" w:rsidRPr="00224BD0" w:rsidRDefault="00CC0105" w:rsidP="00D563ED">
      <w:pPr>
        <w:pStyle w:val="aff5"/>
        <w:numPr>
          <w:ilvl w:val="0"/>
          <w:numId w:val="27"/>
        </w:numPr>
      </w:pPr>
      <w:r w:rsidRPr="00224BD0">
        <w:rPr>
          <w:rFonts w:hint="eastAsia"/>
        </w:rPr>
        <w:t>试验后限制电压值等于或大于1</w:t>
      </w:r>
      <w:r w:rsidRPr="00224BD0">
        <w:t>.1</w:t>
      </w:r>
      <w:r w:rsidRPr="00224BD0">
        <w:rPr>
          <w:rFonts w:hint="eastAsia"/>
        </w:rPr>
        <w:t>倍初始值的样品，判定为失效。</w:t>
      </w:r>
    </w:p>
    <w:p w:rsidR="00CC0105" w:rsidRDefault="00CC0105" w:rsidP="00BB08E3">
      <w:pPr>
        <w:pStyle w:val="afe"/>
        <w:spacing w:before="120" w:after="120"/>
      </w:pPr>
      <w:r>
        <w:rPr>
          <w:rFonts w:hint="eastAsia"/>
        </w:rPr>
        <w:t>确定试验时间和样品数量</w:t>
      </w:r>
    </w:p>
    <w:p w:rsidR="00CC0105" w:rsidRDefault="00CC0105" w:rsidP="00D563ED">
      <w:pPr>
        <w:pStyle w:val="aff5"/>
        <w:numPr>
          <w:ilvl w:val="0"/>
          <w:numId w:val="28"/>
        </w:numPr>
      </w:pPr>
      <w:r w:rsidRPr="00BB08E3">
        <w:rPr>
          <w:rFonts w:hint="eastAsia"/>
        </w:rPr>
        <w:t>试验时间：</w:t>
      </w:r>
      <w:r>
        <w:t>除非另有规定</w:t>
      </w:r>
      <w:r>
        <w:rPr>
          <w:rFonts w:hint="eastAsia"/>
        </w:rPr>
        <w:t>，鉴定</w:t>
      </w:r>
      <w:r>
        <w:t>试验时间为2</w:t>
      </w:r>
      <w:r w:rsidR="00BB08E3">
        <w:rPr>
          <w:rFonts w:hint="eastAsia"/>
        </w:rPr>
        <w:t xml:space="preserve"> </w:t>
      </w:r>
      <w:r>
        <w:t>000</w:t>
      </w:r>
      <w:r w:rsidR="00BB08E3">
        <w:rPr>
          <w:rFonts w:hint="eastAsia"/>
        </w:rPr>
        <w:t xml:space="preserve"> </w:t>
      </w:r>
      <w:r>
        <w:t>hrs</w:t>
      </w:r>
      <w:r>
        <w:rPr>
          <w:rFonts w:hint="eastAsia"/>
        </w:rPr>
        <w:t>。</w:t>
      </w:r>
    </w:p>
    <w:p w:rsidR="00CC0105" w:rsidRDefault="00CC0105" w:rsidP="00BB08E3">
      <w:pPr>
        <w:pStyle w:val="affff8"/>
      </w:pPr>
      <w:r>
        <w:rPr>
          <w:rFonts w:hint="eastAsia"/>
        </w:rPr>
        <w:t>寿命试验时间应满足两个要求：第一，有足够多的试样参数产生退化；第二，能区别真实老化效应与随机干扰因素。MOV的早期失效出现在（0</w:t>
      </w:r>
      <w:r w:rsidR="00F7089C">
        <w:rPr>
          <w:rFonts w:hint="eastAsia"/>
        </w:rPr>
        <w:t xml:space="preserve"> hrs</w:t>
      </w:r>
      <w:r>
        <w:rPr>
          <w:rFonts w:hint="eastAsia"/>
        </w:rPr>
        <w:t>～750</w:t>
      </w:r>
      <w:r w:rsidR="00BB08E3">
        <w:rPr>
          <w:rFonts w:hint="eastAsia"/>
        </w:rPr>
        <w:t xml:space="preserve"> </w:t>
      </w:r>
      <w:r>
        <w:rPr>
          <w:rFonts w:hint="eastAsia"/>
        </w:rPr>
        <w:t>hrs</w:t>
      </w:r>
      <w:r>
        <w:t>）</w:t>
      </w:r>
      <w:r>
        <w:rPr>
          <w:rFonts w:hint="eastAsia"/>
        </w:rPr>
        <w:t>试验时间内，因此寿命试验时间应明显多于750</w:t>
      </w:r>
      <w:r w:rsidR="00BB08E3">
        <w:rPr>
          <w:rFonts w:hint="eastAsia"/>
        </w:rPr>
        <w:t xml:space="preserve"> </w:t>
      </w:r>
      <w:r>
        <w:rPr>
          <w:rFonts w:hint="eastAsia"/>
        </w:rPr>
        <w:t>hrs。</w:t>
      </w:r>
    </w:p>
    <w:p w:rsidR="00CC0105" w:rsidRDefault="00CC0105" w:rsidP="00D563ED">
      <w:pPr>
        <w:pStyle w:val="aff5"/>
        <w:numPr>
          <w:ilvl w:val="0"/>
          <w:numId w:val="28"/>
        </w:numPr>
      </w:pPr>
      <w:r w:rsidRPr="00BB08E3">
        <w:rPr>
          <w:rFonts w:hint="eastAsia"/>
        </w:rPr>
        <w:t>样品数量：</w:t>
      </w:r>
      <w:r>
        <w:rPr>
          <w:rFonts w:hint="eastAsia"/>
        </w:rPr>
        <w:t>样品数量有</w:t>
      </w:r>
      <w:r w:rsidR="00F7089C">
        <w:rPr>
          <w:rFonts w:hint="eastAsia"/>
        </w:rPr>
        <w:t>1</w:t>
      </w:r>
      <w:r>
        <w:t>)</w:t>
      </w:r>
      <w:r>
        <w:rPr>
          <w:rFonts w:hint="eastAsia"/>
        </w:rPr>
        <w:t>、</w:t>
      </w:r>
      <w:r w:rsidR="00F7089C">
        <w:rPr>
          <w:rFonts w:hint="eastAsia"/>
        </w:rPr>
        <w:t>2</w:t>
      </w:r>
      <w:r>
        <w:t>)</w:t>
      </w:r>
      <w:r>
        <w:rPr>
          <w:rFonts w:hint="eastAsia"/>
        </w:rPr>
        <w:t>两种方案规定</w:t>
      </w:r>
      <w:r w:rsidR="00BB08E3">
        <w:rPr>
          <w:rFonts w:hint="eastAsia"/>
        </w:rPr>
        <w:t>。</w:t>
      </w:r>
    </w:p>
    <w:p w:rsidR="00CC0105" w:rsidRDefault="00CC0105" w:rsidP="00BB08E3">
      <w:pPr>
        <w:pStyle w:val="aff6"/>
      </w:pPr>
      <w:r>
        <w:t>全部样品在额定应力下试验，总样品数N=</w:t>
      </w:r>
      <w:r>
        <w:rPr>
          <w:rFonts w:hint="eastAsia"/>
        </w:rPr>
        <w:t>要求的总元件-小时数</w:t>
      </w:r>
      <w:r>
        <w:t xml:space="preserve">[NH] </w:t>
      </w:r>
      <w:r>
        <w:rPr>
          <w:rFonts w:hint="eastAsia"/>
        </w:rPr>
        <w:t>除以2</w:t>
      </w:r>
      <w:r w:rsidR="00BB08E3">
        <w:rPr>
          <w:rFonts w:hint="eastAsia"/>
        </w:rPr>
        <w:t xml:space="preserve"> </w:t>
      </w:r>
      <w:r>
        <w:rPr>
          <w:rFonts w:hint="eastAsia"/>
        </w:rPr>
        <w:t>000</w:t>
      </w:r>
      <w:r w:rsidR="00BB08E3">
        <w:rPr>
          <w:rFonts w:hint="eastAsia"/>
        </w:rPr>
        <w:t xml:space="preserve"> </w:t>
      </w:r>
      <w:r>
        <w:rPr>
          <w:rFonts w:hint="eastAsia"/>
        </w:rPr>
        <w:t xml:space="preserve">hrs。 </w:t>
      </w:r>
    </w:p>
    <w:p w:rsidR="00CC0105" w:rsidRDefault="00CC0105" w:rsidP="00BB08E3">
      <w:pPr>
        <w:pStyle w:val="aff6"/>
      </w:pPr>
      <w:r>
        <w:rPr>
          <w:rFonts w:hint="eastAsia"/>
        </w:rPr>
        <w:t>总元件-小时数</w:t>
      </w:r>
      <w:r>
        <w:t>[HN]</w:t>
      </w:r>
      <w:r>
        <w:rPr>
          <w:rFonts w:hint="eastAsia"/>
        </w:rPr>
        <w:t>分别由</w:t>
      </w:r>
      <w:r>
        <w:t>额定应力</w:t>
      </w:r>
      <w:r>
        <w:rPr>
          <w:rFonts w:hint="eastAsia"/>
        </w:rPr>
        <w:t>试验和加速应力试验来完成，若无特别规定，则(1/3</w:t>
      </w:r>
      <w:r>
        <w:t>)[HN]</w:t>
      </w:r>
      <w:r>
        <w:rPr>
          <w:rFonts w:hint="eastAsia"/>
        </w:rPr>
        <w:t>进行</w:t>
      </w:r>
      <w:r>
        <w:t>额定</w:t>
      </w:r>
      <w:r>
        <w:rPr>
          <w:rFonts w:hint="eastAsia"/>
        </w:rPr>
        <w:t>应力</w:t>
      </w:r>
      <w:r>
        <w:t>试验</w:t>
      </w:r>
      <w:r>
        <w:rPr>
          <w:rFonts w:hint="eastAsia"/>
        </w:rPr>
        <w:t>，（2/3）</w:t>
      </w:r>
      <w:r>
        <w:t>[HN]</w:t>
      </w:r>
      <w:r>
        <w:rPr>
          <w:rFonts w:hint="eastAsia"/>
        </w:rPr>
        <w:t>进行加速试验，样品数分别为：</w:t>
      </w:r>
    </w:p>
    <w:p w:rsidR="00CC0105" w:rsidRDefault="00CC0105" w:rsidP="00BB08E3">
      <w:pPr>
        <w:pStyle w:val="afff7"/>
      </w:pPr>
      <w:r>
        <w:t xml:space="preserve">     额定</w:t>
      </w:r>
      <w:r>
        <w:rPr>
          <w:rFonts w:hint="eastAsia"/>
        </w:rPr>
        <w:t>应力</w:t>
      </w:r>
      <w:r>
        <w:t>试验</w:t>
      </w:r>
      <w:r>
        <w:rPr>
          <w:rFonts w:hint="eastAsia"/>
        </w:rPr>
        <w:t>样品数</w:t>
      </w:r>
      <w:r>
        <w:t xml:space="preserve"> </w:t>
      </w:r>
      <w:r w:rsidR="00BB08E3" w:rsidRPr="00BB08E3">
        <w:rPr>
          <w:position w:val="-24"/>
        </w:rPr>
        <w:object w:dxaOrig="2100" w:dyaOrig="620">
          <v:shape id="_x0000_i1278" type="#_x0000_t75" style="width:105pt;height:31pt" o:ole="">
            <v:imagedata r:id="rId434" o:title=""/>
          </v:shape>
          <o:OLEObject Type="Embed" ProgID="Equation.DSMT4" ShapeID="_x0000_i1278" DrawAspect="Content" ObjectID="_1616584910" r:id="rId435"/>
        </w:object>
      </w:r>
      <w:r w:rsidR="00BB08E3">
        <w:rPr>
          <w:rFonts w:hint="eastAsia"/>
        </w:rPr>
        <w:t>；</w:t>
      </w:r>
    </w:p>
    <w:p w:rsidR="00CC0105" w:rsidRDefault="00CC0105" w:rsidP="00BB08E3">
      <w:pPr>
        <w:pStyle w:val="afff7"/>
      </w:pPr>
      <w:r>
        <w:t xml:space="preserve">     </w:t>
      </w:r>
      <w:r>
        <w:rPr>
          <w:rFonts w:hint="eastAsia"/>
        </w:rPr>
        <w:t>加速试验样品数</w:t>
      </w:r>
      <w:r w:rsidR="00BB08E3" w:rsidRPr="00BB08E3">
        <w:rPr>
          <w:position w:val="-24"/>
        </w:rPr>
        <w:object w:dxaOrig="2840" w:dyaOrig="620">
          <v:shape id="_x0000_i1279" type="#_x0000_t75" style="width:142pt;height:31pt" o:ole="">
            <v:imagedata r:id="rId436" o:title=""/>
          </v:shape>
          <o:OLEObject Type="Embed" ProgID="Equation.DSMT4" ShapeID="_x0000_i1279" DrawAspect="Content" ObjectID="_1616584911" r:id="rId437"/>
        </w:object>
      </w:r>
      <w:r w:rsidR="00BB08E3">
        <w:rPr>
          <w:rFonts w:hint="eastAsia"/>
        </w:rPr>
        <w:t>，</w:t>
      </w:r>
      <w:r>
        <w:t>AF</w:t>
      </w:r>
      <w:r>
        <w:rPr>
          <w:rFonts w:hint="eastAsia"/>
        </w:rPr>
        <w:t>为加速系数</w:t>
      </w:r>
      <w:r w:rsidR="00F7089C">
        <w:rPr>
          <w:rFonts w:hint="eastAsia"/>
        </w:rPr>
        <w:t>；</w:t>
      </w:r>
    </w:p>
    <w:p w:rsidR="00CC0105" w:rsidRDefault="00CC0105" w:rsidP="00BB08E3">
      <w:pPr>
        <w:pStyle w:val="afff7"/>
        <w:rPr>
          <w:vertAlign w:val="subscript"/>
        </w:rPr>
      </w:pPr>
      <w:r>
        <w:rPr>
          <w:rFonts w:hint="eastAsia"/>
        </w:rPr>
        <w:t xml:space="preserve"> </w:t>
      </w:r>
      <w:r>
        <w:t xml:space="preserve">    </w:t>
      </w:r>
      <w:r>
        <w:rPr>
          <w:rFonts w:hint="eastAsia"/>
        </w:rPr>
        <w:t>总样品数</w:t>
      </w:r>
      <w:r w:rsidR="00F7089C" w:rsidRPr="00BB08E3">
        <w:rPr>
          <w:position w:val="-12"/>
        </w:rPr>
        <w:object w:dxaOrig="1240" w:dyaOrig="360">
          <v:shape id="_x0000_i1280" type="#_x0000_t75" style="width:62pt;height:18pt" o:ole="">
            <v:imagedata r:id="rId438" o:title=""/>
          </v:shape>
          <o:OLEObject Type="Embed" ProgID="Equation.DSMT4" ShapeID="_x0000_i1280" DrawAspect="Content" ObjectID="_1616584912" r:id="rId439"/>
        </w:object>
      </w:r>
      <w:r w:rsidR="00F7089C">
        <w:rPr>
          <w:rFonts w:hint="eastAsia"/>
        </w:rPr>
        <w:t>。</w:t>
      </w:r>
    </w:p>
    <w:p w:rsidR="00CC0105" w:rsidRDefault="00CC0105" w:rsidP="00BB08E3">
      <w:pPr>
        <w:pStyle w:val="afe"/>
        <w:spacing w:before="120" w:after="120"/>
        <w:rPr>
          <w:rFonts w:cs="宋体"/>
        </w:rPr>
      </w:pPr>
      <w:r>
        <w:rPr>
          <w:rFonts w:cs="宋体" w:hint="eastAsia"/>
        </w:rPr>
        <w:t>试验过程</w:t>
      </w:r>
    </w:p>
    <w:p w:rsidR="00F7089C" w:rsidRPr="00F7089C" w:rsidRDefault="00F7089C" w:rsidP="00F7089C">
      <w:pPr>
        <w:pStyle w:val="afff7"/>
      </w:pPr>
      <w:r>
        <w:rPr>
          <w:rFonts w:hint="eastAsia"/>
        </w:rPr>
        <w:t>试验过程如下：</w:t>
      </w:r>
    </w:p>
    <w:p w:rsidR="00CC0105" w:rsidRDefault="00CC0105" w:rsidP="00D563ED">
      <w:pPr>
        <w:pStyle w:val="aff5"/>
        <w:numPr>
          <w:ilvl w:val="0"/>
          <w:numId w:val="29"/>
        </w:numPr>
      </w:pPr>
      <w:r>
        <w:rPr>
          <w:rFonts w:hint="eastAsia"/>
        </w:rPr>
        <w:t>样品</w:t>
      </w:r>
      <w:r>
        <w:t>抽样：</w:t>
      </w:r>
      <w:r>
        <w:rPr>
          <w:rFonts w:hint="eastAsia"/>
        </w:rPr>
        <w:t>从被检验总体中随机抽样，</w:t>
      </w:r>
      <w:r>
        <w:t>同一样本中各样品压敏电压的差别不大于1%</w:t>
      </w:r>
      <w:r>
        <w:rPr>
          <w:rFonts w:hint="eastAsia"/>
        </w:rPr>
        <w:t>，平均值记作</w:t>
      </w:r>
      <w:r w:rsidR="00F7089C" w:rsidRPr="00BB08E3">
        <w:rPr>
          <w:rFonts w:hAnsi="宋体"/>
          <w:position w:val="-12"/>
          <w:sz w:val="18"/>
          <w:szCs w:val="18"/>
        </w:rPr>
        <w:object w:dxaOrig="460" w:dyaOrig="360">
          <v:shape id="_x0000_i1281" type="#_x0000_t75" style="width:23pt;height:18pt" o:ole="">
            <v:imagedata r:id="rId440" o:title=""/>
          </v:shape>
          <o:OLEObject Type="Embed" ProgID="Equation.DSMT4" ShapeID="_x0000_i1281" DrawAspect="Content" ObjectID="_1616584913" r:id="rId441"/>
        </w:object>
      </w:r>
      <w:r w:rsidR="00F7089C">
        <w:rPr>
          <w:rFonts w:hint="eastAsia"/>
        </w:rPr>
        <w:t>；</w:t>
      </w:r>
      <w:r w:rsidR="00F7089C">
        <w:t xml:space="preserve"> </w:t>
      </w:r>
    </w:p>
    <w:p w:rsidR="00CC0105" w:rsidRDefault="00CC0105" w:rsidP="00D563ED">
      <w:pPr>
        <w:pStyle w:val="aff5"/>
        <w:numPr>
          <w:ilvl w:val="0"/>
          <w:numId w:val="29"/>
        </w:numPr>
      </w:pPr>
      <w:r>
        <w:rPr>
          <w:rFonts w:hint="eastAsia"/>
        </w:rPr>
        <w:t>试验前测量：每只样品的压敏电压，和标称放电电流下的限制电压。</w:t>
      </w:r>
    </w:p>
    <w:p w:rsidR="00CC0105" w:rsidRDefault="00CC0105" w:rsidP="00D563ED">
      <w:pPr>
        <w:pStyle w:val="aff5"/>
        <w:numPr>
          <w:ilvl w:val="0"/>
          <w:numId w:val="29"/>
        </w:numPr>
      </w:pPr>
      <w:r>
        <w:rPr>
          <w:rFonts w:hint="eastAsia"/>
        </w:rPr>
        <w:lastRenderedPageBreak/>
        <w:t>样品放入试验箱，试验箱温度调整到规定值</w:t>
      </w:r>
      <w:r w:rsidR="00F7089C" w:rsidRPr="00F7089C">
        <w:rPr>
          <w:rFonts w:hint="eastAsia"/>
        </w:rPr>
        <w:t>±</w:t>
      </w:r>
      <w:r>
        <w:rPr>
          <w:rFonts w:hint="eastAsia"/>
        </w:rPr>
        <w:t>2</w:t>
      </w:r>
      <w:r w:rsidR="00F7089C">
        <w:rPr>
          <w:rFonts w:hint="eastAsia"/>
        </w:rPr>
        <w:t xml:space="preserve"> </w:t>
      </w:r>
      <w:r>
        <w:rPr>
          <w:rFonts w:hint="eastAsia"/>
        </w:rPr>
        <w:t>K，将规定的试验电压加到样品上。</w:t>
      </w:r>
    </w:p>
    <w:p w:rsidR="00CC0105" w:rsidRDefault="00CC0105" w:rsidP="00D563ED">
      <w:pPr>
        <w:pStyle w:val="aff5"/>
        <w:numPr>
          <w:ilvl w:val="0"/>
          <w:numId w:val="29"/>
        </w:numPr>
      </w:pPr>
      <w:r w:rsidRPr="00BB08E3">
        <w:t>试</w:t>
      </w:r>
      <w:r>
        <w:t>验的中间测量：</w:t>
      </w:r>
      <w:r>
        <w:rPr>
          <w:rFonts w:hint="eastAsia"/>
        </w:rPr>
        <w:t>试验箱温度稳定在规定值后</w:t>
      </w:r>
      <w:r>
        <w:t>1</w:t>
      </w:r>
      <w:r w:rsidR="00F7089C">
        <w:rPr>
          <w:rFonts w:hint="eastAsia"/>
        </w:rPr>
        <w:t xml:space="preserve"> </w:t>
      </w:r>
      <w:r>
        <w:t>h</w:t>
      </w:r>
      <w:r>
        <w:rPr>
          <w:rFonts w:hint="eastAsia"/>
        </w:rPr>
        <w:t>，第1次测量</w:t>
      </w:r>
      <w:r>
        <w:t>阻性电流或功耗</w:t>
      </w:r>
      <w:r>
        <w:rPr>
          <w:rFonts w:hint="eastAsia"/>
        </w:rPr>
        <w:t>。中间例行测量时间点为</w:t>
      </w:r>
      <w:r>
        <w:t>4</w:t>
      </w:r>
      <w:r w:rsidR="00F7089C">
        <w:rPr>
          <w:rFonts w:hint="eastAsia"/>
        </w:rPr>
        <w:t xml:space="preserve"> h</w:t>
      </w:r>
      <w:r>
        <w:t>，24</w:t>
      </w:r>
      <w:r w:rsidR="00F7089C">
        <w:rPr>
          <w:rFonts w:hint="eastAsia"/>
        </w:rPr>
        <w:t xml:space="preserve"> h</w:t>
      </w:r>
      <w:r>
        <w:t>，96</w:t>
      </w:r>
      <w:r w:rsidR="00F7089C">
        <w:rPr>
          <w:rFonts w:hint="eastAsia"/>
        </w:rPr>
        <w:t xml:space="preserve"> h</w:t>
      </w:r>
      <w:r>
        <w:t>，200</w:t>
      </w:r>
      <w:r w:rsidR="00F7089C">
        <w:rPr>
          <w:rFonts w:hint="eastAsia"/>
        </w:rPr>
        <w:t xml:space="preserve"> h</w:t>
      </w:r>
      <w:r>
        <w:t>，500</w:t>
      </w:r>
      <w:r w:rsidR="00F7089C">
        <w:rPr>
          <w:rFonts w:hint="eastAsia"/>
        </w:rPr>
        <w:t xml:space="preserve"> h</w:t>
      </w:r>
      <w:r>
        <w:t>，750</w:t>
      </w:r>
      <w:r w:rsidR="00F7089C">
        <w:rPr>
          <w:rFonts w:hint="eastAsia"/>
        </w:rPr>
        <w:t xml:space="preserve"> h</w:t>
      </w:r>
      <w:r>
        <w:t>，1</w:t>
      </w:r>
      <w:r w:rsidR="00F7089C">
        <w:rPr>
          <w:rFonts w:hint="eastAsia"/>
        </w:rPr>
        <w:t xml:space="preserve"> </w:t>
      </w:r>
      <w:r>
        <w:t>000</w:t>
      </w:r>
      <w:r w:rsidR="00F7089C">
        <w:rPr>
          <w:rFonts w:hint="eastAsia"/>
        </w:rPr>
        <w:t xml:space="preserve"> h</w:t>
      </w:r>
      <w:r>
        <w:t>，1</w:t>
      </w:r>
      <w:r w:rsidR="00F7089C">
        <w:rPr>
          <w:rFonts w:hint="eastAsia"/>
        </w:rPr>
        <w:t xml:space="preserve"> </w:t>
      </w:r>
      <w:r>
        <w:t>250</w:t>
      </w:r>
      <w:r w:rsidR="00F7089C">
        <w:rPr>
          <w:rFonts w:hint="eastAsia"/>
        </w:rPr>
        <w:t xml:space="preserve"> h</w:t>
      </w:r>
      <w:r>
        <w:t>，1</w:t>
      </w:r>
      <w:r w:rsidR="00F7089C">
        <w:rPr>
          <w:rFonts w:hint="eastAsia"/>
        </w:rPr>
        <w:t xml:space="preserve"> </w:t>
      </w:r>
      <w:r>
        <w:t>500</w:t>
      </w:r>
      <w:r w:rsidR="00F7089C">
        <w:rPr>
          <w:rFonts w:hint="eastAsia"/>
        </w:rPr>
        <w:t xml:space="preserve"> h</w:t>
      </w:r>
      <w:r>
        <w:t>，1</w:t>
      </w:r>
      <w:r w:rsidR="00F7089C">
        <w:rPr>
          <w:rFonts w:hint="eastAsia"/>
        </w:rPr>
        <w:t xml:space="preserve"> </w:t>
      </w:r>
      <w:r>
        <w:t>750</w:t>
      </w:r>
      <w:r w:rsidR="00F7089C">
        <w:rPr>
          <w:rFonts w:hint="eastAsia"/>
        </w:rPr>
        <w:t xml:space="preserve"> h</w:t>
      </w:r>
      <w:r>
        <w:t>，</w:t>
      </w:r>
      <w:r w:rsidR="00F7089C">
        <w:t>2</w:t>
      </w:r>
      <w:r w:rsidR="00F7089C">
        <w:rPr>
          <w:rFonts w:hint="eastAsia"/>
        </w:rPr>
        <w:t xml:space="preserve"> </w:t>
      </w:r>
      <w:r w:rsidR="00F7089C">
        <w:t>000</w:t>
      </w:r>
      <w:r w:rsidR="00F7089C">
        <w:rPr>
          <w:rFonts w:hint="eastAsia"/>
        </w:rPr>
        <w:t xml:space="preserve"> h</w:t>
      </w:r>
      <w:r>
        <w:rPr>
          <w:rFonts w:hint="eastAsia"/>
        </w:rPr>
        <w:t>。</w:t>
      </w:r>
      <w:r>
        <w:t>但发现</w:t>
      </w:r>
      <w:r>
        <w:rPr>
          <w:rFonts w:hint="eastAsia"/>
        </w:rPr>
        <w:t>某只样品的</w:t>
      </w:r>
      <w:r>
        <w:t>阻性电流或功耗有增大趋势时，应缩短测量间隔时间，进行跟踪测量。</w:t>
      </w:r>
    </w:p>
    <w:p w:rsidR="00CC0105" w:rsidRDefault="00CC0105" w:rsidP="00BB08E3">
      <w:pPr>
        <w:pStyle w:val="afff7"/>
      </w:pPr>
      <w:r>
        <w:rPr>
          <w:rFonts w:hint="eastAsia"/>
        </w:rPr>
        <w:t>试验过程中的偶然断电时间不应大于</w:t>
      </w:r>
      <w:r>
        <w:t>50</w:t>
      </w:r>
      <w:r w:rsidR="00F7089C">
        <w:rPr>
          <w:rFonts w:hint="eastAsia"/>
        </w:rPr>
        <w:t xml:space="preserve"> </w:t>
      </w:r>
      <w:r>
        <w:rPr>
          <w:rFonts w:hint="eastAsia"/>
        </w:rPr>
        <w:t>h。断电时间应以增加试验时间来补偿。最后1</w:t>
      </w:r>
      <w:r>
        <w:t>00</w:t>
      </w:r>
      <w:r w:rsidR="00F7089C">
        <w:rPr>
          <w:rFonts w:hint="eastAsia"/>
        </w:rPr>
        <w:t xml:space="preserve"> </w:t>
      </w:r>
      <w:r>
        <w:rPr>
          <w:rFonts w:hint="eastAsia"/>
        </w:rPr>
        <w:t>h</w:t>
      </w:r>
      <w:r w:rsidR="00F7089C">
        <w:rPr>
          <w:rFonts w:hint="eastAsia"/>
        </w:rPr>
        <w:t xml:space="preserve"> </w:t>
      </w:r>
      <w:r>
        <w:rPr>
          <w:rFonts w:hint="eastAsia"/>
        </w:rPr>
        <w:t>试验时间内不允许断电。</w:t>
      </w:r>
    </w:p>
    <w:p w:rsidR="00CC0105" w:rsidRDefault="00CC0105" w:rsidP="00D563ED">
      <w:pPr>
        <w:pStyle w:val="aff5"/>
        <w:numPr>
          <w:ilvl w:val="0"/>
          <w:numId w:val="29"/>
        </w:numPr>
      </w:pPr>
      <w:r>
        <w:rPr>
          <w:rFonts w:hint="eastAsia"/>
        </w:rPr>
        <w:t>试验后的恢复和测量</w:t>
      </w:r>
    </w:p>
    <w:p w:rsidR="00CC0105" w:rsidRDefault="00CC0105" w:rsidP="00BB08E3">
      <w:pPr>
        <w:pStyle w:val="afff7"/>
      </w:pPr>
      <w:r>
        <w:rPr>
          <w:rFonts w:hint="eastAsia"/>
        </w:rPr>
        <w:t>2</w:t>
      </w:r>
      <w:r w:rsidR="00F7089C">
        <w:rPr>
          <w:rFonts w:hint="eastAsia"/>
        </w:rPr>
        <w:t xml:space="preserve"> </w:t>
      </w:r>
      <w:r>
        <w:t>000</w:t>
      </w:r>
      <w:r w:rsidR="00F7089C">
        <w:rPr>
          <w:rFonts w:hint="eastAsia"/>
        </w:rPr>
        <w:t xml:space="preserve"> </w:t>
      </w:r>
      <w:r>
        <w:rPr>
          <w:rFonts w:hint="eastAsia"/>
        </w:rPr>
        <w:t>h试验结束后，切断试验电源和恒温箱加热电源，打开试验箱门，自然冷却恢复</w:t>
      </w:r>
      <w:r>
        <w:t>1</w:t>
      </w:r>
      <w:r w:rsidR="00F7089C">
        <w:rPr>
          <w:rFonts w:hint="eastAsia"/>
        </w:rPr>
        <w:t>.</w:t>
      </w:r>
      <w:r>
        <w:t>5</w:t>
      </w:r>
      <w:r w:rsidR="00F7089C">
        <w:rPr>
          <w:rFonts w:hint="eastAsia"/>
        </w:rPr>
        <w:t xml:space="preserve"> </w:t>
      </w:r>
      <w:r>
        <w:rPr>
          <w:rFonts w:hint="eastAsia"/>
        </w:rPr>
        <w:t>h</w:t>
      </w:r>
      <w:r w:rsidR="00F7089C">
        <w:rPr>
          <w:rFonts w:hint="eastAsia"/>
        </w:rPr>
        <w:t>。</w:t>
      </w:r>
    </w:p>
    <w:p w:rsidR="00CC0105" w:rsidRDefault="00CC0105" w:rsidP="00BB08E3">
      <w:pPr>
        <w:pStyle w:val="afff7"/>
      </w:pPr>
      <w:r>
        <w:rPr>
          <w:rFonts w:hint="eastAsia"/>
        </w:rPr>
        <w:t>测量每只样品两个方向的压敏电压，</w:t>
      </w:r>
      <w:r>
        <w:rPr>
          <w:rFonts w:cs="宋体" w:hint="eastAsia"/>
        </w:rPr>
        <w:t>和标称放电电流下的限制电压。若</w:t>
      </w:r>
      <w:r>
        <w:rPr>
          <w:rFonts w:hint="eastAsia"/>
        </w:rPr>
        <w:t>压敏电压相对于初始值的下降量</w:t>
      </w:r>
      <w:r w:rsidR="00F7089C" w:rsidRPr="00F7089C">
        <w:rPr>
          <w:rFonts w:hint="eastAsia"/>
        </w:rPr>
        <w:t>≥</w:t>
      </w:r>
      <w:r>
        <w:rPr>
          <w:rFonts w:hint="eastAsia"/>
        </w:rPr>
        <w:t>1</w:t>
      </w:r>
      <w:r>
        <w:t>0</w:t>
      </w:r>
      <w:r>
        <w:rPr>
          <w:rFonts w:hint="eastAsia"/>
        </w:rPr>
        <w:t>%或标称放电电流下的限制电压相对于初始值的上升量</w:t>
      </w:r>
      <w:r w:rsidR="00F7089C" w:rsidRPr="00F7089C">
        <w:rPr>
          <w:rFonts w:hint="eastAsia"/>
        </w:rPr>
        <w:t>≥</w:t>
      </w:r>
      <w:r>
        <w:rPr>
          <w:rFonts w:hint="eastAsia"/>
        </w:rPr>
        <w:t>1</w:t>
      </w:r>
      <w:r>
        <w:t>0</w:t>
      </w:r>
      <w:r>
        <w:rPr>
          <w:rFonts w:hint="eastAsia"/>
        </w:rPr>
        <w:t>%，则均判定为失效</w:t>
      </w:r>
      <w:r w:rsidR="00F7089C">
        <w:rPr>
          <w:rFonts w:hint="eastAsia"/>
        </w:rPr>
        <w:t>。</w:t>
      </w:r>
    </w:p>
    <w:p w:rsidR="00CC0105" w:rsidRPr="00F7089C" w:rsidRDefault="00CC0105" w:rsidP="00F7089C">
      <w:pPr>
        <w:pStyle w:val="afe"/>
        <w:spacing w:before="120" w:after="120"/>
        <w:rPr>
          <w:rFonts w:cs="宋体"/>
        </w:rPr>
      </w:pPr>
      <w:r w:rsidRPr="00F7089C">
        <w:rPr>
          <w:rFonts w:cs="宋体" w:hint="eastAsia"/>
        </w:rPr>
        <w:t>鉴定</w:t>
      </w:r>
      <w:r>
        <w:rPr>
          <w:rFonts w:cs="宋体" w:hint="eastAsia"/>
        </w:rPr>
        <w:t>试验合格判据</w:t>
      </w:r>
    </w:p>
    <w:p w:rsidR="00CC0105" w:rsidRDefault="00CC0105" w:rsidP="00F7089C">
      <w:pPr>
        <w:pStyle w:val="afff7"/>
      </w:pPr>
      <w:r>
        <w:rPr>
          <w:rFonts w:hint="eastAsia"/>
        </w:rPr>
        <w:t>试验过程中的</w:t>
      </w:r>
      <w:r>
        <w:t>失效数</w:t>
      </w:r>
      <w:r>
        <w:rPr>
          <w:rFonts w:hint="eastAsia"/>
        </w:rPr>
        <w:t>，和试验后检验的失效数，两者的总数不超过表D</w:t>
      </w:r>
      <w:r>
        <w:t>2.1</w:t>
      </w:r>
      <w:r>
        <w:rPr>
          <w:rFonts w:hint="eastAsia"/>
        </w:rPr>
        <w:t>的规定,判定鉴定试验合格。</w:t>
      </w:r>
    </w:p>
    <w:p w:rsidR="00CC0105" w:rsidRPr="00F7089C" w:rsidRDefault="00CC0105" w:rsidP="00CC0105">
      <w:pPr>
        <w:pStyle w:val="afd"/>
        <w:spacing w:before="120" w:after="120"/>
      </w:pPr>
      <w:r>
        <w:rPr>
          <w:rFonts w:hint="eastAsia"/>
        </w:rPr>
        <w:t>失效率等级的维持</w:t>
      </w:r>
    </w:p>
    <w:p w:rsidR="00CC0105" w:rsidRDefault="00CC0105" w:rsidP="00F7089C">
      <w:pPr>
        <w:pStyle w:val="afe"/>
        <w:spacing w:before="120" w:after="120"/>
      </w:pPr>
      <w:r>
        <w:rPr>
          <w:rFonts w:hint="eastAsia"/>
        </w:rPr>
        <w:t>失效率等级维持试验抽样表</w:t>
      </w:r>
    </w:p>
    <w:p w:rsidR="00CC0105" w:rsidRDefault="00CC0105" w:rsidP="00F7089C">
      <w:pPr>
        <w:pStyle w:val="afff7"/>
      </w:pPr>
      <w:r>
        <w:rPr>
          <w:rFonts w:hint="eastAsia"/>
        </w:rPr>
        <w:t>初始鉴定合格的失效率等级，应按表D.</w:t>
      </w:r>
      <w:r>
        <w:t>2</w:t>
      </w:r>
      <w:r>
        <w:rPr>
          <w:rFonts w:hint="eastAsia"/>
        </w:rPr>
        <w:t>定期进行维持试验。</w:t>
      </w:r>
    </w:p>
    <w:p w:rsidR="00CC0105" w:rsidRDefault="00CC0105" w:rsidP="00F7089C">
      <w:pPr>
        <w:pStyle w:val="af9"/>
        <w:spacing w:before="120" w:after="120"/>
      </w:pPr>
      <w:bookmarkStart w:id="355" w:name="_Toc5779731"/>
      <w:bookmarkStart w:id="356" w:name="_Toc5781529"/>
      <w:bookmarkStart w:id="357" w:name="_Toc5781615"/>
      <w:r>
        <w:rPr>
          <w:rFonts w:hint="eastAsia"/>
        </w:rPr>
        <w:t>MTTF鉴定维持试验抽样表（置信水平为1</w:t>
      </w:r>
      <w:r>
        <w:t>0</w:t>
      </w:r>
      <w:r>
        <w:rPr>
          <w:rFonts w:hint="eastAsia"/>
        </w:rPr>
        <w:t>%的一次失效率抽样方案）</w:t>
      </w:r>
      <w:bookmarkEnd w:id="355"/>
      <w:bookmarkEnd w:id="356"/>
      <w:bookmarkEnd w:id="357"/>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7"/>
        <w:gridCol w:w="969"/>
        <w:gridCol w:w="969"/>
        <w:gridCol w:w="972"/>
        <w:gridCol w:w="1015"/>
        <w:gridCol w:w="1014"/>
      </w:tblGrid>
      <w:tr w:rsidR="00CC0105" w:rsidRPr="00F7089C" w:rsidTr="00F7089C">
        <w:trPr>
          <w:trHeight w:val="20"/>
          <w:jc w:val="center"/>
        </w:trPr>
        <w:tc>
          <w:tcPr>
            <w:tcW w:w="3357"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寿命（年）</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05</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10</w:t>
            </w:r>
          </w:p>
        </w:tc>
        <w:tc>
          <w:tcPr>
            <w:tcW w:w="972"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15</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20</w:t>
            </w:r>
          </w:p>
        </w:tc>
        <w:tc>
          <w:tcPr>
            <w:tcW w:w="1014"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30</w:t>
            </w:r>
          </w:p>
        </w:tc>
      </w:tr>
      <w:tr w:rsidR="00CC0105" w:rsidRPr="00F7089C" w:rsidTr="00F7089C">
        <w:trPr>
          <w:trHeight w:val="20"/>
          <w:jc w:val="center"/>
        </w:trPr>
        <w:tc>
          <w:tcPr>
            <w:tcW w:w="3357"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寿命（千元件小时 khrs）</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44</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88</w:t>
            </w:r>
          </w:p>
        </w:tc>
        <w:tc>
          <w:tcPr>
            <w:tcW w:w="972"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132</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176</w:t>
            </w:r>
          </w:p>
        </w:tc>
        <w:tc>
          <w:tcPr>
            <w:tcW w:w="1014"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264</w:t>
            </w:r>
          </w:p>
        </w:tc>
      </w:tr>
      <w:tr w:rsidR="00CC0105" w:rsidRPr="00F7089C" w:rsidTr="00F7089C">
        <w:trPr>
          <w:trHeight w:val="20"/>
          <w:jc w:val="center"/>
        </w:trPr>
        <w:tc>
          <w:tcPr>
            <w:tcW w:w="3357"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ind w:firstLineChars="300" w:firstLine="540"/>
              <w:jc w:val="center"/>
              <w:rPr>
                <w:rFonts w:ascii="宋体" w:hAnsi="宋体"/>
                <w:sz w:val="18"/>
                <w:szCs w:val="18"/>
              </w:rPr>
            </w:pPr>
            <w:r w:rsidRPr="00F7089C">
              <w:rPr>
                <w:rFonts w:ascii="宋体" w:hAnsi="宋体"/>
                <w:sz w:val="18"/>
                <w:szCs w:val="18"/>
              </w:rPr>
              <w:t>MTTF （失效数/10</w:t>
            </w:r>
            <w:r w:rsidRPr="00F7089C">
              <w:rPr>
                <w:rFonts w:ascii="宋体" w:hAnsi="宋体"/>
                <w:sz w:val="18"/>
                <w:szCs w:val="18"/>
                <w:vertAlign w:val="superscript"/>
              </w:rPr>
              <w:t>6</w:t>
            </w:r>
            <w:r w:rsidRPr="00F7089C">
              <w:rPr>
                <w:rFonts w:ascii="宋体" w:hAnsi="宋体"/>
                <w:sz w:val="18"/>
                <w:szCs w:val="18"/>
              </w:rPr>
              <w:t>hrs）</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22.7</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11.4</w:t>
            </w:r>
          </w:p>
        </w:tc>
        <w:tc>
          <w:tcPr>
            <w:tcW w:w="972"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7.57</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5.7</w:t>
            </w:r>
          </w:p>
        </w:tc>
        <w:tc>
          <w:tcPr>
            <w:tcW w:w="1014"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3.8</w:t>
            </w:r>
          </w:p>
        </w:tc>
      </w:tr>
      <w:tr w:rsidR="00CC0105" w:rsidRPr="00F7089C" w:rsidTr="00F7089C">
        <w:trPr>
          <w:trHeight w:val="20"/>
          <w:jc w:val="center"/>
        </w:trPr>
        <w:tc>
          <w:tcPr>
            <w:tcW w:w="3357"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失效率等级(%/1</w:t>
            </w:r>
            <w:r w:rsidR="00F7089C">
              <w:rPr>
                <w:rFonts w:ascii="宋体" w:hAnsi="宋体" w:hint="eastAsia"/>
                <w:sz w:val="18"/>
                <w:szCs w:val="18"/>
              </w:rPr>
              <w:t xml:space="preserve"> </w:t>
            </w:r>
            <w:r w:rsidRPr="00F7089C">
              <w:rPr>
                <w:rFonts w:ascii="宋体" w:hAnsi="宋体"/>
                <w:sz w:val="18"/>
                <w:szCs w:val="18"/>
              </w:rPr>
              <w:t>000) 代号</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L2.27</w:t>
            </w:r>
          </w:p>
        </w:tc>
        <w:tc>
          <w:tcPr>
            <w:tcW w:w="969"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L1.14</w:t>
            </w:r>
          </w:p>
        </w:tc>
        <w:tc>
          <w:tcPr>
            <w:tcW w:w="972"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M0.76</w:t>
            </w:r>
          </w:p>
        </w:tc>
        <w:tc>
          <w:tcPr>
            <w:tcW w:w="1015"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M0.57</w:t>
            </w:r>
          </w:p>
        </w:tc>
        <w:tc>
          <w:tcPr>
            <w:tcW w:w="1014" w:type="dxa"/>
            <w:tcBorders>
              <w:top w:val="single" w:sz="4" w:space="0" w:color="auto"/>
              <w:left w:val="single" w:sz="4" w:space="0" w:color="auto"/>
              <w:bottom w:val="single" w:sz="4" w:space="0" w:color="auto"/>
              <w:right w:val="single" w:sz="4" w:space="0" w:color="auto"/>
            </w:tcBorders>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M0.38</w:t>
            </w:r>
          </w:p>
        </w:tc>
      </w:tr>
      <w:tr w:rsidR="00CC0105" w:rsidRPr="00F7089C" w:rsidTr="00F7089C">
        <w:trPr>
          <w:trHeight w:val="20"/>
          <w:jc w:val="center"/>
        </w:trPr>
        <w:tc>
          <w:tcPr>
            <w:tcW w:w="3357" w:type="dxa"/>
            <w:vAlign w:val="center"/>
          </w:tcPr>
          <w:p w:rsidR="00CC0105" w:rsidRPr="00F7089C" w:rsidRDefault="00CC0105" w:rsidP="00F7089C">
            <w:pPr>
              <w:ind w:firstLineChars="200" w:firstLine="360"/>
              <w:jc w:val="center"/>
              <w:rPr>
                <w:rFonts w:ascii="宋体" w:hAnsi="宋体"/>
                <w:sz w:val="18"/>
                <w:szCs w:val="18"/>
              </w:rPr>
            </w:pPr>
            <w:r w:rsidRPr="00F7089C">
              <w:rPr>
                <w:rFonts w:ascii="宋体" w:hAnsi="宋体"/>
                <w:sz w:val="18"/>
                <w:szCs w:val="18"/>
              </w:rPr>
              <w:t>允许失效数 C</w:t>
            </w:r>
          </w:p>
        </w:tc>
        <w:tc>
          <w:tcPr>
            <w:tcW w:w="4939" w:type="dxa"/>
            <w:gridSpan w:val="5"/>
            <w:vAlign w:val="center"/>
          </w:tcPr>
          <w:p w:rsidR="00CC0105" w:rsidRPr="00F7089C" w:rsidRDefault="00CC0105" w:rsidP="00F7089C">
            <w:pPr>
              <w:jc w:val="center"/>
              <w:rPr>
                <w:rFonts w:ascii="宋体" w:hAnsi="宋体"/>
                <w:sz w:val="18"/>
                <w:szCs w:val="18"/>
                <w:lang w:val="fr-FR"/>
              </w:rPr>
            </w:pPr>
            <w:r w:rsidRPr="00F7089C">
              <w:rPr>
                <w:rFonts w:ascii="宋体" w:hAnsi="宋体"/>
                <w:sz w:val="18"/>
                <w:szCs w:val="18"/>
                <w:lang w:val="fr-FR"/>
              </w:rPr>
              <w:t>试验的累积元件-小时数[UH]</w:t>
            </w:r>
            <w:r w:rsidRPr="00F7089C">
              <w:rPr>
                <w:rFonts w:ascii="宋体" w:hAnsi="宋体"/>
                <w:sz w:val="18"/>
                <w:szCs w:val="18"/>
              </w:rPr>
              <w:t>（×10</w:t>
            </w:r>
            <w:r w:rsidRPr="00F7089C">
              <w:rPr>
                <w:rFonts w:ascii="宋体" w:hAnsi="宋体"/>
                <w:sz w:val="18"/>
                <w:szCs w:val="18"/>
                <w:vertAlign w:val="superscript"/>
              </w:rPr>
              <w:t>6</w:t>
            </w:r>
            <w:r w:rsidRPr="00F7089C">
              <w:rPr>
                <w:rFonts w:ascii="宋体" w:hAnsi="宋体"/>
                <w:sz w:val="18"/>
                <w:szCs w:val="18"/>
              </w:rPr>
              <w:t>）</w:t>
            </w:r>
          </w:p>
        </w:tc>
      </w:tr>
      <w:tr w:rsidR="00CC0105" w:rsidRPr="00F7089C" w:rsidTr="00F7089C">
        <w:trPr>
          <w:trHeight w:val="20"/>
          <w:jc w:val="center"/>
        </w:trPr>
        <w:tc>
          <w:tcPr>
            <w:tcW w:w="3357"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C</w:t>
            </w:r>
            <w:r w:rsidRPr="00F7089C">
              <w:rPr>
                <w:rFonts w:ascii="宋体" w:hAnsi="宋体"/>
                <w:sz w:val="18"/>
                <w:szCs w:val="18"/>
              </w:rPr>
              <w:t>=1</w:t>
            </w:r>
          </w:p>
        </w:tc>
        <w:tc>
          <w:tcPr>
            <w:tcW w:w="969"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.0235</w:t>
            </w:r>
          </w:p>
        </w:tc>
        <w:tc>
          <w:tcPr>
            <w:tcW w:w="969"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.0467</w:t>
            </w:r>
          </w:p>
        </w:tc>
        <w:tc>
          <w:tcPr>
            <w:tcW w:w="972"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.07</w:t>
            </w:r>
          </w:p>
        </w:tc>
        <w:tc>
          <w:tcPr>
            <w:tcW w:w="1015"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.0943</w:t>
            </w:r>
          </w:p>
        </w:tc>
        <w:tc>
          <w:tcPr>
            <w:tcW w:w="1014"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.14</w:t>
            </w:r>
          </w:p>
        </w:tc>
      </w:tr>
      <w:tr w:rsidR="00CC0105" w:rsidRPr="00F7089C" w:rsidTr="00F7089C">
        <w:trPr>
          <w:trHeight w:val="20"/>
          <w:jc w:val="center"/>
        </w:trPr>
        <w:tc>
          <w:tcPr>
            <w:tcW w:w="3357" w:type="dxa"/>
            <w:vAlign w:val="center"/>
          </w:tcPr>
          <w:p w:rsidR="00CC0105" w:rsidRPr="00F7089C" w:rsidRDefault="00CC0105" w:rsidP="00F7089C">
            <w:pPr>
              <w:jc w:val="center"/>
              <w:rPr>
                <w:rFonts w:ascii="宋体" w:hAnsi="宋体"/>
                <w:sz w:val="18"/>
                <w:szCs w:val="18"/>
              </w:rPr>
            </w:pPr>
            <w:r w:rsidRPr="00F7089C">
              <w:rPr>
                <w:rFonts w:ascii="宋体" w:hAnsi="宋体"/>
                <w:sz w:val="18"/>
                <w:szCs w:val="18"/>
              </w:rPr>
              <w:t>C=2</w:t>
            </w:r>
          </w:p>
        </w:tc>
        <w:tc>
          <w:tcPr>
            <w:tcW w:w="969"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.0485</w:t>
            </w:r>
          </w:p>
        </w:tc>
        <w:tc>
          <w:tcPr>
            <w:tcW w:w="969"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.0965</w:t>
            </w:r>
          </w:p>
        </w:tc>
        <w:tc>
          <w:tcPr>
            <w:tcW w:w="972"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.145</w:t>
            </w:r>
          </w:p>
        </w:tc>
        <w:tc>
          <w:tcPr>
            <w:tcW w:w="1015"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.193</w:t>
            </w:r>
          </w:p>
        </w:tc>
        <w:tc>
          <w:tcPr>
            <w:tcW w:w="1014" w:type="dxa"/>
            <w:vAlign w:val="center"/>
          </w:tcPr>
          <w:p w:rsidR="00CC0105" w:rsidRPr="00F7089C" w:rsidRDefault="00CC0105" w:rsidP="00F7089C">
            <w:pPr>
              <w:jc w:val="center"/>
              <w:rPr>
                <w:rFonts w:ascii="宋体" w:hAnsi="宋体"/>
                <w:sz w:val="18"/>
                <w:szCs w:val="18"/>
              </w:rPr>
            </w:pPr>
            <w:r w:rsidRPr="00F7089C">
              <w:rPr>
                <w:rFonts w:ascii="宋体" w:hAnsi="宋体" w:hint="eastAsia"/>
                <w:sz w:val="18"/>
                <w:szCs w:val="18"/>
              </w:rPr>
              <w:t>0</w:t>
            </w:r>
            <w:r w:rsidRPr="00F7089C">
              <w:rPr>
                <w:rFonts w:ascii="宋体" w:hAnsi="宋体"/>
                <w:sz w:val="18"/>
                <w:szCs w:val="18"/>
              </w:rPr>
              <w:t>.29</w:t>
            </w:r>
          </w:p>
        </w:tc>
      </w:tr>
      <w:tr w:rsidR="00F7089C" w:rsidRPr="00F7089C" w:rsidTr="00D74B70">
        <w:trPr>
          <w:trHeight w:val="20"/>
          <w:jc w:val="center"/>
        </w:trPr>
        <w:tc>
          <w:tcPr>
            <w:tcW w:w="8296" w:type="dxa"/>
            <w:gridSpan w:val="6"/>
            <w:vAlign w:val="center"/>
          </w:tcPr>
          <w:p w:rsidR="00F7089C" w:rsidRPr="00F7089C" w:rsidRDefault="00F7089C" w:rsidP="00F7089C">
            <w:pPr>
              <w:pStyle w:val="aff4"/>
              <w:rPr>
                <w:rFonts w:hAnsi="宋体"/>
              </w:rPr>
            </w:pPr>
            <w:r>
              <w:rPr>
                <w:rFonts w:hint="eastAsia"/>
              </w:rPr>
              <w:t xml:space="preserve">本表以GJB </w:t>
            </w:r>
            <w:r>
              <w:t xml:space="preserve">2649:96 </w:t>
            </w:r>
            <w:r>
              <w:rPr>
                <w:rFonts w:hint="eastAsia"/>
              </w:rPr>
              <w:t>表</w:t>
            </w:r>
            <w:r>
              <w:t>4</w:t>
            </w:r>
            <w:r>
              <w:rPr>
                <w:rFonts w:hint="eastAsia"/>
              </w:rPr>
              <w:t>中， M级C=</w:t>
            </w:r>
            <w:r>
              <w:t>1</w:t>
            </w:r>
            <w:r>
              <w:rPr>
                <w:rFonts w:hint="eastAsia"/>
              </w:rPr>
              <w:t>时累积元件小时数为0</w:t>
            </w:r>
            <w:r>
              <w:t>.0532</w:t>
            </w:r>
            <w:r w:rsidRPr="00F7089C">
              <w:rPr>
                <w:rFonts w:hAnsi="宋体"/>
              </w:rPr>
              <w:t>×10</w:t>
            </w:r>
            <w:r w:rsidRPr="00F7089C">
              <w:rPr>
                <w:rFonts w:hAnsi="宋体"/>
                <w:vertAlign w:val="superscript"/>
              </w:rPr>
              <w:t>6</w:t>
            </w:r>
            <w:r>
              <w:rPr>
                <w:rFonts w:hint="eastAsia"/>
              </w:rPr>
              <w:t>，C=</w:t>
            </w:r>
            <w:r>
              <w:t>2</w:t>
            </w:r>
            <w:r>
              <w:rPr>
                <w:rFonts w:hint="eastAsia"/>
              </w:rPr>
              <w:t>时累积元件小时数为0</w:t>
            </w:r>
            <w:r>
              <w:t>.11</w:t>
            </w:r>
            <w:r w:rsidRPr="00F7089C">
              <w:rPr>
                <w:rFonts w:hAnsi="宋体"/>
              </w:rPr>
              <w:t>×10</w:t>
            </w:r>
            <w:r w:rsidRPr="00F7089C">
              <w:rPr>
                <w:rFonts w:hAnsi="宋体"/>
                <w:vertAlign w:val="superscript"/>
              </w:rPr>
              <w:t>6</w:t>
            </w:r>
            <w:r>
              <w:rPr>
                <w:rFonts w:hint="eastAsia"/>
              </w:rPr>
              <w:t>，作为基数计算得到。</w:t>
            </w:r>
          </w:p>
        </w:tc>
      </w:tr>
    </w:tbl>
    <w:p w:rsidR="00CC0105" w:rsidRPr="00F7089C" w:rsidRDefault="00CC0105" w:rsidP="00F7089C">
      <w:pPr>
        <w:pStyle w:val="afe"/>
        <w:spacing w:before="120" w:after="120"/>
      </w:pPr>
      <w:r>
        <w:rPr>
          <w:rFonts w:hint="eastAsia"/>
        </w:rPr>
        <w:t>鉴定维持周期</w:t>
      </w:r>
    </w:p>
    <w:p w:rsidR="00CC0105" w:rsidRDefault="00CC0105" w:rsidP="00F7089C">
      <w:pPr>
        <w:pStyle w:val="afff7"/>
      </w:pPr>
      <w:r>
        <w:rPr>
          <w:rFonts w:hint="eastAsia"/>
        </w:rPr>
        <w:t>维持周期为3个月、6个月、9个月或每批，应在详细规范中规定，而不能由承制方任意选定。</w:t>
      </w:r>
    </w:p>
    <w:p w:rsidR="00CC0105" w:rsidRDefault="00CC0105" w:rsidP="00F7089C">
      <w:pPr>
        <w:pStyle w:val="afe"/>
        <w:spacing w:before="120" w:after="120"/>
      </w:pPr>
      <w:r>
        <w:rPr>
          <w:rFonts w:hint="eastAsia"/>
        </w:rPr>
        <w:t>鉴定维持的实施</w:t>
      </w:r>
    </w:p>
    <w:p w:rsidR="00F7089C" w:rsidRPr="00F7089C" w:rsidRDefault="00F7089C" w:rsidP="00F7089C">
      <w:pPr>
        <w:pStyle w:val="afff7"/>
      </w:pPr>
      <w:r w:rsidRPr="00F7089C">
        <w:rPr>
          <w:rFonts w:hint="eastAsia"/>
        </w:rPr>
        <w:t>鉴定维持的实施</w:t>
      </w:r>
      <w:r>
        <w:rPr>
          <w:rFonts w:hint="eastAsia"/>
        </w:rPr>
        <w:t>如下：</w:t>
      </w:r>
    </w:p>
    <w:p w:rsidR="00CC0105" w:rsidRPr="00F7089C" w:rsidRDefault="00CC0105" w:rsidP="00D563ED">
      <w:pPr>
        <w:pStyle w:val="aff5"/>
        <w:numPr>
          <w:ilvl w:val="0"/>
          <w:numId w:val="30"/>
        </w:numPr>
      </w:pPr>
      <w:r w:rsidRPr="00F7089C">
        <w:rPr>
          <w:rFonts w:hint="eastAsia"/>
        </w:rPr>
        <w:t>在每个维持周期开始时，承制方</w:t>
      </w:r>
      <w:proofErr w:type="gramStart"/>
      <w:r w:rsidRPr="00F7089C">
        <w:rPr>
          <w:rFonts w:hint="eastAsia"/>
        </w:rPr>
        <w:t>应选择和记录</w:t>
      </w:r>
      <w:proofErr w:type="gramEnd"/>
      <w:r w:rsidRPr="00F7089C">
        <w:rPr>
          <w:rFonts w:hint="eastAsia"/>
        </w:rPr>
        <w:t>在规定维持周期内，与C值相应的元件小时数。</w:t>
      </w:r>
    </w:p>
    <w:p w:rsidR="00CC0105" w:rsidRPr="00F7089C" w:rsidRDefault="00CC0105" w:rsidP="00D563ED">
      <w:pPr>
        <w:pStyle w:val="aff5"/>
        <w:numPr>
          <w:ilvl w:val="0"/>
          <w:numId w:val="30"/>
        </w:numPr>
      </w:pPr>
      <w:r w:rsidRPr="00F7089C">
        <w:rPr>
          <w:rFonts w:hint="eastAsia"/>
        </w:rPr>
        <w:t>应对初始鉴定的每一种鉴定（寿命年限，置信度，允许失效数C）分别进行维持。</w:t>
      </w:r>
    </w:p>
    <w:p w:rsidR="00CC0105" w:rsidRPr="00F7089C" w:rsidRDefault="00CC0105" w:rsidP="00D563ED">
      <w:pPr>
        <w:pStyle w:val="aff5"/>
        <w:numPr>
          <w:ilvl w:val="0"/>
          <w:numId w:val="30"/>
        </w:numPr>
      </w:pPr>
      <w:r w:rsidRPr="00F7089C">
        <w:rPr>
          <w:rFonts w:hint="eastAsia"/>
        </w:rPr>
        <w:t>不论所累积的元件小时数多少，均不应改变原定的维持周期。超出维持周期所需数值的元件小时数，应属于承制方风险，但可用于失效率升级。。</w:t>
      </w:r>
    </w:p>
    <w:p w:rsidR="00CC0105" w:rsidRPr="00F7089C" w:rsidRDefault="00CC0105" w:rsidP="00F7089C">
      <w:pPr>
        <w:pStyle w:val="afd"/>
        <w:spacing w:before="120" w:after="120"/>
      </w:pPr>
      <w:r>
        <w:rPr>
          <w:rFonts w:hint="eastAsia"/>
        </w:rPr>
        <w:t>失效率等级的升级</w:t>
      </w:r>
    </w:p>
    <w:p w:rsidR="00CC0105" w:rsidRDefault="00CC0105" w:rsidP="00F7089C">
      <w:pPr>
        <w:pStyle w:val="afff7"/>
      </w:pPr>
      <w:r>
        <w:rPr>
          <w:rFonts w:hint="eastAsia"/>
        </w:rPr>
        <w:t>承制方可以将按本规范D.2.1获准的初始鉴定失效率等级，按照下述规定，升级到较高失效率等级（从较小寿命年限升级到较高寿命年限）。</w:t>
      </w:r>
    </w:p>
    <w:p w:rsidR="00CC0105" w:rsidRPr="00F7089C" w:rsidRDefault="00CC0105" w:rsidP="00D563ED">
      <w:pPr>
        <w:pStyle w:val="aff5"/>
        <w:numPr>
          <w:ilvl w:val="0"/>
          <w:numId w:val="31"/>
        </w:numPr>
      </w:pPr>
      <w:r w:rsidRPr="00F7089C">
        <w:rPr>
          <w:rFonts w:hint="eastAsia"/>
        </w:rPr>
        <w:t>升级到下一个较高等级的产品范围，应与初始鉴定相同。</w:t>
      </w:r>
    </w:p>
    <w:p w:rsidR="00CC0105" w:rsidRPr="00F7089C" w:rsidRDefault="00CC0105" w:rsidP="00D563ED">
      <w:pPr>
        <w:pStyle w:val="aff5"/>
        <w:numPr>
          <w:ilvl w:val="0"/>
          <w:numId w:val="31"/>
        </w:numPr>
      </w:pPr>
      <w:r w:rsidRPr="00F7089C">
        <w:rPr>
          <w:rFonts w:hint="eastAsia"/>
        </w:rPr>
        <w:t>升级试验的抽样方案（置信度，C值），试验时间，失效判据，应与初始鉴定相同。</w:t>
      </w:r>
    </w:p>
    <w:p w:rsidR="00CC0105" w:rsidRPr="00F7089C" w:rsidRDefault="00CC0105" w:rsidP="00D563ED">
      <w:pPr>
        <w:pStyle w:val="aff5"/>
        <w:numPr>
          <w:ilvl w:val="0"/>
          <w:numId w:val="31"/>
        </w:numPr>
      </w:pPr>
      <w:r w:rsidRPr="00F7089C">
        <w:rPr>
          <w:rFonts w:hint="eastAsia"/>
        </w:rPr>
        <w:t>升级试验所需元件小时数的累积，应来自失效率等级的初始鉴定、维持、和批一致性检验中（当有规定时）所进行的规定可靠性试验，以及为升级单独进行的试验。</w:t>
      </w:r>
    </w:p>
    <w:p w:rsidR="00CC0105" w:rsidRPr="00F7089C" w:rsidRDefault="00CC0105" w:rsidP="00D563ED">
      <w:pPr>
        <w:pStyle w:val="aff5"/>
        <w:numPr>
          <w:ilvl w:val="0"/>
          <w:numId w:val="31"/>
        </w:numPr>
      </w:pPr>
      <w:r w:rsidRPr="00F7089C">
        <w:rPr>
          <w:rFonts w:hint="eastAsia"/>
        </w:rPr>
        <w:t>用于升级的数据，应包括这些数据所代表的生产周期内，所进行的所有失效率试验的结果。数据应能代表从最早提交数据之日期开始，到当前生产这个时间段内，所有的连续检验批。</w:t>
      </w:r>
    </w:p>
    <w:p w:rsidR="00CC0105" w:rsidRPr="00F7089C" w:rsidRDefault="00CC0105" w:rsidP="00D563ED">
      <w:pPr>
        <w:pStyle w:val="aff5"/>
        <w:numPr>
          <w:ilvl w:val="0"/>
          <w:numId w:val="31"/>
        </w:numPr>
      </w:pPr>
      <w:r w:rsidRPr="00F7089C">
        <w:rPr>
          <w:rFonts w:hint="eastAsia"/>
        </w:rPr>
        <w:lastRenderedPageBreak/>
        <w:t>在提交的全部数据中，至少应包括与初始鉴定相同数量的样品上，所进行的完整的失效率试验数据。若产品规范规定了寿命加速因子和相关的加速寿命试验，则完整的加速寿命试验数据，可认为等效于完整的失效率升级试验数据。</w:t>
      </w:r>
    </w:p>
    <w:p w:rsidR="00CC0105" w:rsidRDefault="00CC0105" w:rsidP="00D563ED">
      <w:pPr>
        <w:pStyle w:val="aff5"/>
        <w:numPr>
          <w:ilvl w:val="0"/>
          <w:numId w:val="31"/>
        </w:numPr>
      </w:pPr>
      <w:r w:rsidRPr="00F7089C">
        <w:rPr>
          <w:rFonts w:hint="eastAsia"/>
        </w:rPr>
        <w:t>承制方可以附加专用样品与寿命试验样品一起进行试验。这些样品必须从承制方生产的产品中随机抽取，而且应包括产品的全部数值范围。试验一旦完成，其数据用于失效率升级，不能用作失效率维持试验数据的一部分。</w:t>
      </w:r>
    </w:p>
    <w:p w:rsidR="00CC0105" w:rsidRDefault="00CC0105" w:rsidP="00F31005">
      <w:pPr>
        <w:pStyle w:val="afc"/>
        <w:spacing w:before="240" w:after="240"/>
      </w:pPr>
      <w:r w:rsidRPr="00F31005">
        <w:rPr>
          <w:rFonts w:hint="eastAsia"/>
        </w:rPr>
        <w:t>脉冲电流寿命的</w:t>
      </w:r>
      <w:r>
        <w:rPr>
          <w:rFonts w:hint="eastAsia"/>
        </w:rPr>
        <w:t>鉴定程序和方法</w:t>
      </w:r>
    </w:p>
    <w:p w:rsidR="00CC0105" w:rsidRDefault="00CC0105" w:rsidP="00F31005">
      <w:pPr>
        <w:pStyle w:val="afd"/>
        <w:spacing w:before="120" w:after="120"/>
      </w:pPr>
      <w:r>
        <w:rPr>
          <w:rFonts w:hint="eastAsia"/>
        </w:rPr>
        <w:t>术语和定义</w:t>
      </w:r>
    </w:p>
    <w:p w:rsidR="00CC0105" w:rsidRDefault="00CC0105" w:rsidP="00F31005">
      <w:pPr>
        <w:pStyle w:val="afe"/>
        <w:spacing w:before="120" w:after="120"/>
      </w:pPr>
      <w:r>
        <w:t>脉冲</w:t>
      </w:r>
      <w:r>
        <w:rPr>
          <w:rFonts w:hint="eastAsia"/>
        </w:rPr>
        <w:t>电流</w:t>
      </w:r>
      <w:r>
        <w:t xml:space="preserve">应力 </w:t>
      </w:r>
    </w:p>
    <w:p w:rsidR="00CC0105" w:rsidRDefault="00CC0105" w:rsidP="00F31005">
      <w:pPr>
        <w:pStyle w:val="afff7"/>
      </w:pPr>
      <w:r>
        <w:rPr>
          <w:rFonts w:hint="eastAsia"/>
        </w:rPr>
        <w:t>作用在</w:t>
      </w:r>
      <w:r>
        <w:t xml:space="preserve"> MOV 上，会引起 MOV 工作性能下降的脉冲电流，其强度（严酷度）以一对数据(</w:t>
      </w:r>
      <w:r w:rsidR="00F31005" w:rsidRPr="008C4FF5">
        <w:rPr>
          <w:rFonts w:hAnsi="宋体"/>
          <w:position w:val="-12"/>
          <w:sz w:val="18"/>
          <w:szCs w:val="18"/>
        </w:rPr>
        <w:object w:dxaOrig="279" w:dyaOrig="360">
          <v:shape id="_x0000_i1282" type="#_x0000_t75" style="width:13.95pt;height:18pt" o:ole="">
            <v:imagedata r:id="rId418" o:title=""/>
          </v:shape>
          <o:OLEObject Type="Embed" ProgID="Equation.DSMT4" ShapeID="_x0000_i1282" DrawAspect="Content" ObjectID="_1616584914" r:id="rId442"/>
        </w:object>
      </w:r>
      <w:r w:rsidR="00F31005">
        <w:rPr>
          <w:rFonts w:hint="eastAsia"/>
        </w:rPr>
        <w:t>、</w:t>
      </w:r>
      <w:r w:rsidR="00F31005" w:rsidRPr="008C4FF5">
        <w:rPr>
          <w:rFonts w:hAnsi="宋体"/>
          <w:position w:val="-6"/>
          <w:sz w:val="18"/>
          <w:szCs w:val="18"/>
        </w:rPr>
        <w:object w:dxaOrig="200" w:dyaOrig="220">
          <v:shape id="_x0000_i1283" type="#_x0000_t75" style="width:10pt;height:11pt" o:ole="">
            <v:imagedata r:id="rId420" o:title=""/>
          </v:shape>
          <o:OLEObject Type="Embed" ProgID="Equation.DSMT4" ShapeID="_x0000_i1283" DrawAspect="Content" ObjectID="_1616584915" r:id="rId443"/>
        </w:object>
      </w:r>
      <w:r>
        <w:rPr>
          <w:rFonts w:hint="eastAsia"/>
        </w:rPr>
        <w:t>)</w:t>
      </w:r>
      <w:r>
        <w:t>来表达</w:t>
      </w:r>
      <w:r>
        <w:rPr>
          <w:rFonts w:hint="eastAsia"/>
        </w:rPr>
        <w:t>,</w:t>
      </w:r>
      <m:oMath>
        <m:r>
          <m:rPr>
            <m:sty m:val="p"/>
          </m:rPr>
          <w:rPr>
            <w:rFonts w:ascii="Cambria Math" w:hAnsi="Cambria Math"/>
          </w:rPr>
          <m:t xml:space="preserve"> </m:t>
        </m:r>
        <m:r>
          <m:rPr>
            <m:sty m:val="p"/>
          </m:rPr>
          <w:rPr>
            <w:rFonts w:ascii="Cambria Math" w:hAnsi="Cambria Math"/>
            <w:position w:val="-12"/>
            <w:sz w:val="18"/>
            <w:szCs w:val="18"/>
          </w:rPr>
          <w:object w:dxaOrig="279" w:dyaOrig="360">
            <v:shape id="_x0000_i1284" type="#_x0000_t75" style="width:13.95pt;height:18pt" o:ole="">
              <v:imagedata r:id="rId418" o:title=""/>
            </v:shape>
            <o:OLEObject Type="Embed" ProgID="Equation.DSMT4" ShapeID="_x0000_i1284" DrawAspect="Content" ObjectID="_1616584916" r:id="rId444"/>
          </w:object>
        </m:r>
      </m:oMath>
      <w:r>
        <w:t>是脉冲电流峰值</w:t>
      </w:r>
      <w:r>
        <w:rPr>
          <w:rFonts w:hint="eastAsia"/>
        </w:rPr>
        <w:t>,</w:t>
      </w:r>
      <w:r w:rsidR="00F31005" w:rsidRPr="00F31005">
        <w:rPr>
          <w:rFonts w:hAnsi="宋体"/>
          <w:position w:val="-12"/>
          <w:sz w:val="18"/>
          <w:szCs w:val="18"/>
        </w:rPr>
        <w:t xml:space="preserve"> </w:t>
      </w:r>
      <w:r w:rsidR="00F31005" w:rsidRPr="008C4FF5">
        <w:rPr>
          <w:rFonts w:hAnsi="宋体"/>
          <w:position w:val="-6"/>
          <w:sz w:val="18"/>
          <w:szCs w:val="18"/>
        </w:rPr>
        <w:object w:dxaOrig="200" w:dyaOrig="220">
          <v:shape id="_x0000_i1285" type="#_x0000_t75" style="width:10pt;height:11pt" o:ole="">
            <v:imagedata r:id="rId420" o:title=""/>
          </v:shape>
          <o:OLEObject Type="Embed" ProgID="Equation.DSMT4" ShapeID="_x0000_i1285" DrawAspect="Content" ObjectID="_1616584917" r:id="rId445"/>
        </w:object>
      </w:r>
      <w:r>
        <w:rPr>
          <w:rFonts w:hint="eastAsia"/>
        </w:rPr>
        <w:t>是</w:t>
      </w:r>
      <w:r>
        <w:t>等效方波宽度。</w:t>
      </w:r>
    </w:p>
    <w:p w:rsidR="00CC0105" w:rsidRPr="00F31005" w:rsidRDefault="00CC0105" w:rsidP="00F31005">
      <w:pPr>
        <w:pStyle w:val="afe"/>
        <w:spacing w:before="120" w:after="120"/>
      </w:pPr>
      <w:r>
        <w:t xml:space="preserve">样品脉冲寿命 </w:t>
      </w:r>
      <w:r w:rsidR="00F31005" w:rsidRPr="00F31005">
        <w:rPr>
          <w:position w:val="-12"/>
        </w:rPr>
        <w:object w:dxaOrig="380" w:dyaOrig="360">
          <v:shape id="_x0000_i1286" type="#_x0000_t75" style="width:19pt;height:18pt" o:ole="">
            <v:imagedata r:id="rId446" o:title=""/>
          </v:shape>
          <o:OLEObject Type="Embed" ProgID="Equation.DSMT4" ShapeID="_x0000_i1286" DrawAspect="Content" ObjectID="_1616584918" r:id="rId447"/>
        </w:object>
      </w:r>
    </w:p>
    <w:p w:rsidR="00CC0105" w:rsidRDefault="00CC0105" w:rsidP="00F31005">
      <w:pPr>
        <w:pStyle w:val="afff7"/>
        <w:rPr>
          <w:rFonts w:asciiTheme="majorEastAsia" w:eastAsiaTheme="majorEastAsia" w:hAnsiTheme="majorEastAsia"/>
        </w:rPr>
      </w:pPr>
      <w:r>
        <w:rPr>
          <w:rFonts w:asciiTheme="majorEastAsia" w:eastAsiaTheme="majorEastAsia" w:hAnsiTheme="majorEastAsia" w:hint="eastAsia"/>
        </w:rPr>
        <w:t>单只样品承受规定脉冲应力</w:t>
      </w:r>
      <w:r>
        <w:rPr>
          <w:rFonts w:asciiTheme="majorEastAsia" w:eastAsiaTheme="majorEastAsia" w:hAnsiTheme="majorEastAsia"/>
        </w:rPr>
        <w:t>(</w:t>
      </w:r>
      <w:r w:rsidR="00F31005" w:rsidRPr="00F31005">
        <w:rPr>
          <w:position w:val="-12"/>
        </w:rPr>
        <w:object w:dxaOrig="279" w:dyaOrig="360">
          <v:shape id="_x0000_i1287" type="#_x0000_t75" style="width:13.95pt;height:18pt" o:ole="">
            <v:imagedata r:id="rId448" o:title=""/>
          </v:shape>
          <o:OLEObject Type="Embed" ProgID="Equation.DSMT4" ShapeID="_x0000_i1287" DrawAspect="Content" ObjectID="_1616584919" r:id="rId449"/>
        </w:object>
      </w:r>
      <w:r w:rsidR="00F31005">
        <w:rPr>
          <w:rFonts w:hint="eastAsia"/>
        </w:rPr>
        <w:t>、</w:t>
      </w:r>
      <w:r w:rsidR="00F31005" w:rsidRPr="008C4FF5">
        <w:rPr>
          <w:position w:val="-6"/>
        </w:rPr>
        <w:object w:dxaOrig="200" w:dyaOrig="220">
          <v:shape id="_x0000_i1288" type="#_x0000_t75" style="width:10pt;height:11pt" o:ole="">
            <v:imagedata r:id="rId420" o:title=""/>
          </v:shape>
          <o:OLEObject Type="Embed" ProgID="Equation.DSMT4" ShapeID="_x0000_i1288" DrawAspect="Content" ObjectID="_1616584920" r:id="rId450"/>
        </w:object>
      </w:r>
      <w:r>
        <w:rPr>
          <w:rFonts w:asciiTheme="majorEastAsia" w:eastAsiaTheme="majorEastAsia" w:hAnsiTheme="majorEastAsia" w:hint="eastAsia"/>
        </w:rPr>
        <w:t>)</w:t>
      </w:r>
      <w:r>
        <w:rPr>
          <w:rFonts w:asciiTheme="majorEastAsia" w:eastAsiaTheme="majorEastAsia" w:hAnsiTheme="majorEastAsia"/>
        </w:rPr>
        <w:t>的重复作用，其压敏电压下降到初始值的90%以前</w:t>
      </w:r>
      <w:r>
        <w:rPr>
          <w:rFonts w:asciiTheme="majorEastAsia" w:eastAsiaTheme="majorEastAsia" w:hAnsiTheme="majorEastAsia" w:hint="eastAsia"/>
        </w:rPr>
        <w:t>所承受的脉冲次数</w:t>
      </w:r>
      <w:r w:rsidR="00F31005">
        <w:rPr>
          <w:rFonts w:asciiTheme="majorEastAsia" w:eastAsiaTheme="majorEastAsia" w:hAnsiTheme="majorEastAsia" w:hint="eastAsia"/>
        </w:rPr>
        <w:t>。</w:t>
      </w:r>
    </w:p>
    <w:p w:rsidR="00CC0105" w:rsidRPr="00D74B70" w:rsidRDefault="00CC0105" w:rsidP="00D74B70">
      <w:pPr>
        <w:pStyle w:val="afe"/>
        <w:spacing w:before="120" w:after="120"/>
      </w:pPr>
      <w:r>
        <w:rPr>
          <w:rFonts w:hint="eastAsia"/>
        </w:rPr>
        <w:t>Weibull寿命分布直线</w:t>
      </w:r>
    </w:p>
    <w:p w:rsidR="00CC0105" w:rsidRDefault="00CC0105" w:rsidP="00F31005">
      <w:pPr>
        <w:pStyle w:val="afff7"/>
      </w:pPr>
      <w:r>
        <w:rPr>
          <w:rFonts w:hint="eastAsia"/>
        </w:rPr>
        <w:t>MOV的脉冲寿命符合式D</w:t>
      </w:r>
      <w:r>
        <w:t>.</w:t>
      </w:r>
      <w:r>
        <w:rPr>
          <w:rFonts w:hint="eastAsia"/>
        </w:rPr>
        <w:t>1的直线方程</w:t>
      </w:r>
      <w:r w:rsidR="00F31005">
        <w:rPr>
          <w:rFonts w:hint="eastAsia"/>
        </w:rPr>
        <w:t>：</w:t>
      </w:r>
    </w:p>
    <w:p w:rsidR="00F31005" w:rsidRDefault="00F31005" w:rsidP="00F31005">
      <w:pPr>
        <w:pStyle w:val="afffffff2"/>
      </w:pPr>
      <w:r>
        <w:tab/>
      </w:r>
      <w:r w:rsidRPr="00F31005">
        <w:rPr>
          <w:position w:val="-12"/>
        </w:rPr>
        <w:object w:dxaOrig="1300" w:dyaOrig="360">
          <v:shape id="_x0000_i1289" type="#_x0000_t75" style="width:65pt;height:18pt" o:ole="">
            <v:imagedata r:id="rId451" o:title=""/>
          </v:shape>
          <o:OLEObject Type="Embed" ProgID="Equation.DSMT4" ShapeID="_x0000_i1289" DrawAspect="Content" ObjectID="_1616584921" r:id="rId452"/>
        </w:object>
      </w:r>
      <w:r>
        <w:tab/>
        <w:t>(</w:t>
      </w:r>
      <w:r w:rsidR="00185029">
        <w:rPr>
          <w:rFonts w:hint="eastAsia"/>
        </w:rPr>
        <w:t>C</w:t>
      </w:r>
      <w:proofErr w:type="gramStart"/>
      <w:r>
        <w:rPr>
          <w:rFonts w:hint="eastAsia"/>
        </w:rPr>
        <w:t>.</w:t>
      </w:r>
      <w:proofErr w:type="gramEnd"/>
      <w:r>
        <w:fldChar w:fldCharType="begin"/>
      </w:r>
      <w:r>
        <w:instrText xml:space="preserve"> SEQ 标准自动公式 \* ARABIC </w:instrText>
      </w:r>
      <w:r>
        <w:fldChar w:fldCharType="separate"/>
      </w:r>
      <w:r w:rsidR="00E85E82">
        <w:rPr>
          <w:noProof/>
        </w:rPr>
        <w:t>1</w:t>
      </w:r>
      <w:r>
        <w:fldChar w:fldCharType="end"/>
      </w:r>
      <w:r>
        <w:t>)</w:t>
      </w:r>
    </w:p>
    <w:p w:rsidR="00F31005" w:rsidRDefault="00F31005" w:rsidP="00F31005">
      <w:pPr>
        <w:pStyle w:val="afff7"/>
      </w:pPr>
      <w:r>
        <w:rPr>
          <w:rFonts w:hint="eastAsia"/>
        </w:rPr>
        <w:t>式中：</w:t>
      </w:r>
    </w:p>
    <w:p w:rsidR="00F31005" w:rsidRDefault="00D74B70" w:rsidP="0046142B">
      <w:pPr>
        <w:pStyle w:val="afffffff2"/>
        <w:tabs>
          <w:tab w:val="clear" w:pos="4201"/>
          <w:tab w:val="center" w:pos="9356"/>
        </w:tabs>
        <w:ind w:firstLineChars="400" w:firstLine="840"/>
        <w:jc w:val="left"/>
      </w:pPr>
      <w:r w:rsidRPr="00F31005">
        <w:rPr>
          <w:position w:val="-28"/>
        </w:rPr>
        <w:object w:dxaOrig="1620" w:dyaOrig="660">
          <v:shape id="_x0000_i1290" type="#_x0000_t75" style="width:81pt;height:33pt" o:ole="">
            <v:imagedata r:id="rId453" o:title=""/>
          </v:shape>
          <o:OLEObject Type="Embed" ProgID="Equation.DSMT4" ShapeID="_x0000_i1290" DrawAspect="Content" ObjectID="_1616584922" r:id="rId454"/>
        </w:object>
      </w:r>
      <w:r w:rsidR="0046142B">
        <w:tab/>
        <w:t>(</w:t>
      </w:r>
      <w:r w:rsidR="00185029">
        <w:rPr>
          <w:rFonts w:hint="eastAsia"/>
        </w:rPr>
        <w:t>C</w:t>
      </w:r>
      <w:proofErr w:type="gramStart"/>
      <w:r w:rsidR="0046142B">
        <w:rPr>
          <w:rFonts w:hint="eastAsia"/>
        </w:rPr>
        <w:t>.</w:t>
      </w:r>
      <w:proofErr w:type="gramEnd"/>
      <w:r w:rsidR="0046142B">
        <w:fldChar w:fldCharType="begin"/>
      </w:r>
      <w:r w:rsidR="0046142B">
        <w:instrText xml:space="preserve"> SEQ 标准自动公式 \* ARABIC </w:instrText>
      </w:r>
      <w:r w:rsidR="0046142B">
        <w:fldChar w:fldCharType="separate"/>
      </w:r>
      <w:r w:rsidR="00E85E82">
        <w:rPr>
          <w:noProof/>
        </w:rPr>
        <w:t>2</w:t>
      </w:r>
      <w:r w:rsidR="0046142B">
        <w:fldChar w:fldCharType="end"/>
      </w:r>
      <w:r w:rsidR="0046142B">
        <w:t>)</w:t>
      </w:r>
    </w:p>
    <w:p w:rsidR="0046142B" w:rsidRDefault="00DC0BDF" w:rsidP="00DC0BDF">
      <w:pPr>
        <w:pStyle w:val="afff7"/>
        <w:ind w:firstLineChars="400" w:firstLine="840"/>
        <w:jc w:val="left"/>
      </w:pPr>
      <w:r w:rsidRPr="00DC0BDF">
        <w:rPr>
          <w:position w:val="-6"/>
        </w:rPr>
        <w:object w:dxaOrig="260" w:dyaOrig="220">
          <v:shape id="_x0000_i1291" type="#_x0000_t75" style="width:13pt;height:11pt" o:ole="">
            <v:imagedata r:id="rId455" o:title=""/>
          </v:shape>
          <o:OLEObject Type="Embed" ProgID="Equation.DSMT4" ShapeID="_x0000_i1291" DrawAspect="Content" ObjectID="_1616584923" r:id="rId456"/>
        </w:object>
      </w:r>
      <w:r>
        <w:rPr>
          <w:rFonts w:hint="eastAsia"/>
        </w:rPr>
        <w:t>：Weibull寿命分布直线的斜率，也称为Weibull分布“形状参数”</w:t>
      </w:r>
      <w:r w:rsidR="00D74B70">
        <w:rPr>
          <w:rFonts w:hint="eastAsia"/>
        </w:rPr>
        <w:t>；</w:t>
      </w:r>
    </w:p>
    <w:p w:rsidR="00DC0BDF" w:rsidRPr="0046142B" w:rsidRDefault="00DC0BDF" w:rsidP="00DC0BDF">
      <w:pPr>
        <w:pStyle w:val="afff7"/>
        <w:ind w:firstLineChars="400" w:firstLine="840"/>
        <w:jc w:val="left"/>
      </w:pPr>
      <w:r w:rsidRPr="00DC0BDF">
        <w:rPr>
          <w:position w:val="-10"/>
        </w:rPr>
        <w:object w:dxaOrig="540" w:dyaOrig="320">
          <v:shape id="_x0000_i1292" type="#_x0000_t75" style="width:27pt;height:16pt" o:ole="">
            <v:imagedata r:id="rId457" o:title=""/>
          </v:shape>
          <o:OLEObject Type="Embed" ProgID="Equation.DSMT4" ShapeID="_x0000_i1292" DrawAspect="Content" ObjectID="_1616584924" r:id="rId458"/>
        </w:object>
      </w:r>
      <w:r>
        <w:rPr>
          <w:rFonts w:hint="eastAsia"/>
        </w:rPr>
        <w:t>：样品累积失效率</w:t>
      </w:r>
      <w:r w:rsidR="00D74B70">
        <w:rPr>
          <w:rFonts w:hint="eastAsia"/>
        </w:rPr>
        <w:t>；</w:t>
      </w:r>
    </w:p>
    <w:p w:rsidR="00CC0105" w:rsidRDefault="00DC0BDF" w:rsidP="00DC0BDF">
      <w:pPr>
        <w:pStyle w:val="afffffc"/>
        <w:tabs>
          <w:tab w:val="clear" w:pos="4201"/>
          <w:tab w:val="center" w:pos="426"/>
        </w:tabs>
      </w:pPr>
      <w:r>
        <w:rPr>
          <w:rFonts w:asciiTheme="majorEastAsia" w:eastAsiaTheme="majorEastAsia" w:hAnsiTheme="majorEastAsia"/>
          <w:b/>
        </w:rPr>
        <w:tab/>
      </w:r>
      <w:r w:rsidR="00CC0105">
        <w:rPr>
          <w:rFonts w:asciiTheme="majorEastAsia" w:eastAsiaTheme="majorEastAsia" w:hAnsiTheme="majorEastAsia"/>
          <w:b/>
        </w:rPr>
        <w:t xml:space="preserve">       </w:t>
      </w:r>
      <w:r>
        <w:rPr>
          <w:rFonts w:asciiTheme="majorEastAsia" w:eastAsiaTheme="majorEastAsia" w:hAnsiTheme="majorEastAsia" w:hint="eastAsia"/>
          <w:b/>
        </w:rPr>
        <w:t xml:space="preserve"> </w:t>
      </w:r>
      <w:r w:rsidR="00D74B70" w:rsidRPr="00DC0BDF">
        <w:rPr>
          <w:position w:val="-12"/>
        </w:rPr>
        <w:object w:dxaOrig="1719" w:dyaOrig="360">
          <v:shape id="_x0000_i1293" type="#_x0000_t75" style="width:85.95pt;height:18pt" o:ole="">
            <v:imagedata r:id="rId459" o:title=""/>
          </v:shape>
          <o:OLEObject Type="Embed" ProgID="Equation.DSMT4" ShapeID="_x0000_i1293" DrawAspect="Content" ObjectID="_1616584925" r:id="rId460"/>
        </w:object>
      </w:r>
      <w:r>
        <w:tab/>
        <w:t>(</w:t>
      </w:r>
      <w:r w:rsidR="00185029">
        <w:rPr>
          <w:rFonts w:hint="eastAsia"/>
        </w:rPr>
        <w:t>C</w:t>
      </w:r>
      <w:r>
        <w:t>.</w:t>
      </w:r>
      <w:r>
        <w:rPr>
          <w:rFonts w:hint="eastAsia"/>
        </w:rPr>
        <w:t>3</w:t>
      </w:r>
      <w:r>
        <w:t>)</w:t>
      </w:r>
    </w:p>
    <w:p w:rsidR="00CC0105" w:rsidRPr="00D74B70" w:rsidRDefault="00D74B70" w:rsidP="00D74B70">
      <w:pPr>
        <w:pStyle w:val="afff7"/>
      </w:pPr>
      <w:r>
        <w:t xml:space="preserve">    </w:t>
      </w:r>
      <w:r w:rsidRPr="00D74B70">
        <w:rPr>
          <w:position w:val="-12"/>
        </w:rPr>
        <w:object w:dxaOrig="380" w:dyaOrig="360">
          <v:shape id="_x0000_i1294" type="#_x0000_t75" style="width:19pt;height:18pt" o:ole="">
            <v:imagedata r:id="rId461" o:title=""/>
          </v:shape>
          <o:OLEObject Type="Embed" ProgID="Equation.DSMT4" ShapeID="_x0000_i1294" DrawAspect="Content" ObjectID="_1616584926" r:id="rId462"/>
        </w:object>
      </w:r>
      <w:r w:rsidR="00CC0105" w:rsidRPr="00D74B70">
        <w:rPr>
          <w:rFonts w:hint="eastAsia"/>
        </w:rPr>
        <w:t>:</w:t>
      </w:r>
      <w:r w:rsidR="00CC0105" w:rsidRPr="00D74B70">
        <w:t xml:space="preserve"> </w:t>
      </w:r>
      <w:r w:rsidR="00CC0105" w:rsidRPr="00D74B70">
        <w:rPr>
          <w:rFonts w:hint="eastAsia"/>
        </w:rPr>
        <w:t>样品寿命次数</w:t>
      </w:r>
      <w:r>
        <w:rPr>
          <w:rFonts w:hint="eastAsia"/>
        </w:rPr>
        <w:t>；</w:t>
      </w:r>
    </w:p>
    <w:p w:rsidR="00CC0105" w:rsidRPr="00D74B70" w:rsidRDefault="00CC0105" w:rsidP="00D74B70">
      <w:pPr>
        <w:pStyle w:val="afff7"/>
      </w:pPr>
      <w:r w:rsidRPr="00D74B70">
        <w:rPr>
          <w:rFonts w:hint="eastAsia"/>
        </w:rPr>
        <w:t xml:space="preserve"> </w:t>
      </w:r>
      <w:r w:rsidR="00D74B70">
        <w:t xml:space="preserve">   </w:t>
      </w:r>
      <w:r w:rsidR="00D74B70" w:rsidRPr="00D74B70">
        <w:rPr>
          <w:position w:val="-12"/>
        </w:rPr>
        <w:object w:dxaOrig="400" w:dyaOrig="360">
          <v:shape id="_x0000_i1295" type="#_x0000_t75" style="width:20pt;height:18pt" o:ole="">
            <v:imagedata r:id="rId463" o:title=""/>
          </v:shape>
          <o:OLEObject Type="Embed" ProgID="Equation.DSMT4" ShapeID="_x0000_i1295" DrawAspect="Content" ObjectID="_1616584927" r:id="rId464"/>
        </w:object>
      </w:r>
      <w:r w:rsidRPr="00D74B70">
        <w:rPr>
          <w:rFonts w:hint="eastAsia"/>
        </w:rPr>
        <w:t>:</w:t>
      </w:r>
      <w:r w:rsidRPr="00D74B70">
        <w:t xml:space="preserve"> </w:t>
      </w:r>
      <w:r w:rsidRPr="00D74B70">
        <w:rPr>
          <w:rFonts w:hint="eastAsia"/>
        </w:rPr>
        <w:t>样本最小寿命，也称为Weibull分布的“位置参数”</w:t>
      </w:r>
      <w:r w:rsidR="00D74B70">
        <w:rPr>
          <w:rFonts w:hint="eastAsia"/>
        </w:rPr>
        <w:t>；</w:t>
      </w:r>
    </w:p>
    <w:p w:rsidR="00CC0105" w:rsidRPr="00D74B70" w:rsidRDefault="00D74B70" w:rsidP="00D74B70">
      <w:pPr>
        <w:pStyle w:val="afff7"/>
      </w:pPr>
      <w:r>
        <w:t xml:space="preserve">    </w:t>
      </w:r>
      <w:r w:rsidRPr="00D74B70">
        <w:rPr>
          <w:position w:val="-12"/>
        </w:rPr>
        <w:object w:dxaOrig="340" w:dyaOrig="360">
          <v:shape id="_x0000_i1296" type="#_x0000_t75" style="width:17pt;height:18pt" o:ole="">
            <v:imagedata r:id="rId465" o:title=""/>
          </v:shape>
          <o:OLEObject Type="Embed" ProgID="Equation.DSMT4" ShapeID="_x0000_i1296" DrawAspect="Content" ObjectID="_1616584928" r:id="rId466"/>
        </w:object>
      </w:r>
      <w:r w:rsidR="00CC0105" w:rsidRPr="00D74B70">
        <w:rPr>
          <w:rFonts w:hint="eastAsia"/>
        </w:rPr>
        <w:t>: Weibull寿命分布直线的常数项</w:t>
      </w:r>
      <w:r w:rsidRPr="00D74B70">
        <w:rPr>
          <w:rFonts w:hint="eastAsia"/>
        </w:rPr>
        <w:t>，</w:t>
      </w:r>
      <w:r w:rsidRPr="00D74B70">
        <w:rPr>
          <w:position w:val="-12"/>
        </w:rPr>
        <w:object w:dxaOrig="1160" w:dyaOrig="360">
          <v:shape id="_x0000_i1297" type="#_x0000_t75" style="width:58pt;height:18pt" o:ole="">
            <v:imagedata r:id="rId467" o:title=""/>
          </v:shape>
          <o:OLEObject Type="Embed" ProgID="Equation.DSMT4" ShapeID="_x0000_i1297" DrawAspect="Content" ObjectID="_1616584929" r:id="rId468"/>
        </w:object>
      </w:r>
      <w:r>
        <w:rPr>
          <w:rFonts w:hint="eastAsia"/>
        </w:rPr>
        <w:t>；</w:t>
      </w:r>
    </w:p>
    <w:p w:rsidR="00CC0105" w:rsidRPr="00D74B70" w:rsidRDefault="00CC0105" w:rsidP="00D74B70">
      <w:pPr>
        <w:pStyle w:val="afff7"/>
      </w:pPr>
      <w:r w:rsidRPr="00D74B70">
        <w:rPr>
          <w:rFonts w:hint="eastAsia"/>
        </w:rPr>
        <w:t xml:space="preserve"> </w:t>
      </w:r>
      <w:r w:rsidR="00D74B70">
        <w:t xml:space="preserve">   </w:t>
      </w:r>
      <w:r w:rsidR="00D74B70" w:rsidRPr="00D74B70">
        <w:rPr>
          <w:position w:val="-12"/>
        </w:rPr>
        <w:object w:dxaOrig="260" w:dyaOrig="360">
          <v:shape id="_x0000_i1298" type="#_x0000_t75" style="width:13pt;height:18pt" o:ole="">
            <v:imagedata r:id="rId469" o:title=""/>
          </v:shape>
          <o:OLEObject Type="Embed" ProgID="Equation.DSMT4" ShapeID="_x0000_i1298" DrawAspect="Content" ObjectID="_1616584930" r:id="rId470"/>
        </w:object>
      </w:r>
      <w:r w:rsidR="00D74B70">
        <w:rPr>
          <w:rFonts w:hint="eastAsia"/>
        </w:rPr>
        <w:t>：</w:t>
      </w:r>
      <w:r w:rsidRPr="00D74B70">
        <w:rPr>
          <w:rFonts w:hint="eastAsia"/>
        </w:rPr>
        <w:t>Weibull分布的“尺度参数”</w:t>
      </w:r>
      <w:r w:rsidR="00D74B70">
        <w:rPr>
          <w:rFonts w:hint="eastAsia"/>
        </w:rPr>
        <w:t>。</w:t>
      </w:r>
    </w:p>
    <w:p w:rsidR="00CC0105" w:rsidRPr="00D74B70" w:rsidRDefault="00CC0105" w:rsidP="00D74B70">
      <w:pPr>
        <w:pStyle w:val="afe"/>
        <w:spacing w:before="120" w:after="120"/>
      </w:pPr>
      <w:r>
        <w:t xml:space="preserve">样本平均脉冲寿命 </w:t>
      </w:r>
      <w:r w:rsidR="00D74B70" w:rsidRPr="00D74B70">
        <w:rPr>
          <w:position w:val="-12"/>
        </w:rPr>
        <w:object w:dxaOrig="380" w:dyaOrig="360">
          <v:shape id="_x0000_i1299" type="#_x0000_t75" style="width:19pt;height:18pt" o:ole="">
            <v:imagedata r:id="rId471" o:title=""/>
          </v:shape>
          <o:OLEObject Type="Embed" ProgID="Equation.DSMT4" ShapeID="_x0000_i1299" DrawAspect="Content" ObjectID="_1616584931" r:id="rId472"/>
        </w:object>
      </w:r>
    </w:p>
    <w:p w:rsidR="00CC0105" w:rsidRDefault="00CC0105" w:rsidP="00D74B70">
      <w:pPr>
        <w:pStyle w:val="afff7"/>
      </w:pPr>
      <w:r>
        <w:rPr>
          <w:rFonts w:hint="eastAsia"/>
        </w:rPr>
        <w:t>一个试验样本中，全部样品寿命次数的总和对于样品总数的比值。</w:t>
      </w:r>
      <w:r>
        <w:t xml:space="preserve"> </w:t>
      </w:r>
    </w:p>
    <w:p w:rsidR="00CC0105" w:rsidRPr="00185029" w:rsidRDefault="00CC0105" w:rsidP="00185029">
      <w:pPr>
        <w:pStyle w:val="afe"/>
        <w:spacing w:before="120" w:after="120"/>
      </w:pPr>
      <w:r>
        <w:t xml:space="preserve">样本中位脉冲寿命 </w:t>
      </w:r>
      <w:r w:rsidR="00185029" w:rsidRPr="00D74B70">
        <w:rPr>
          <w:position w:val="-12"/>
        </w:rPr>
        <w:object w:dxaOrig="440" w:dyaOrig="360">
          <v:shape id="_x0000_i1300" type="#_x0000_t75" style="width:22pt;height:18pt" o:ole="">
            <v:imagedata r:id="rId473" o:title=""/>
          </v:shape>
          <o:OLEObject Type="Embed" ProgID="Equation.DSMT4" ShapeID="_x0000_i1300" DrawAspect="Content" ObjectID="_1616584932" r:id="rId474"/>
        </w:object>
      </w:r>
    </w:p>
    <w:p w:rsidR="00CC0105" w:rsidRDefault="00CC0105" w:rsidP="00185029">
      <w:pPr>
        <w:pStyle w:val="afff7"/>
      </w:pPr>
      <w:r>
        <w:rPr>
          <w:rFonts w:hint="eastAsia"/>
        </w:rPr>
        <w:t>一个试验样本的样品寿命次数排序的中点寿命,</w:t>
      </w:r>
      <w:r>
        <w:t>即 50%的样品的寿命大于或等于</w:t>
      </w:r>
      <w:r w:rsidR="00185029" w:rsidRPr="00D74B70">
        <w:rPr>
          <w:position w:val="-12"/>
        </w:rPr>
        <w:object w:dxaOrig="440" w:dyaOrig="360">
          <v:shape id="_x0000_i1301" type="#_x0000_t75" style="width:22pt;height:18pt" o:ole="">
            <v:imagedata r:id="rId473" o:title=""/>
          </v:shape>
          <o:OLEObject Type="Embed" ProgID="Equation.DSMT4" ShapeID="_x0000_i1301" DrawAspect="Content" ObjectID="_1616584933" r:id="rId475"/>
        </w:object>
      </w:r>
      <w:r>
        <w:t>，另外 50%的样品的寿命小于或等于</w:t>
      </w:r>
      <w:r w:rsidR="00185029" w:rsidRPr="00D74B70">
        <w:rPr>
          <w:position w:val="-12"/>
        </w:rPr>
        <w:object w:dxaOrig="440" w:dyaOrig="360">
          <v:shape id="_x0000_i1302" type="#_x0000_t75" style="width:21.75pt;height:18pt" o:ole="">
            <v:imagedata r:id="rId473" o:title=""/>
          </v:shape>
          <o:OLEObject Type="Embed" ProgID="Equation.DSMT4" ShapeID="_x0000_i1302" DrawAspect="Content" ObjectID="_1616584934" r:id="rId476"/>
        </w:object>
      </w:r>
      <w:r w:rsidR="00185029">
        <w:rPr>
          <w:rFonts w:hint="eastAsia"/>
        </w:rPr>
        <w:t>。</w:t>
      </w:r>
    </w:p>
    <w:p w:rsidR="00CC0105" w:rsidRDefault="00CC0105" w:rsidP="00185029">
      <w:pPr>
        <w:pStyle w:val="afe"/>
        <w:spacing w:before="120" w:after="120"/>
      </w:pPr>
      <w:r>
        <w:rPr>
          <w:rFonts w:hint="eastAsia"/>
        </w:rPr>
        <w:t>样本</w:t>
      </w:r>
      <w:r>
        <w:t>最小脉冲寿命</w:t>
      </w:r>
      <w:r w:rsidR="00185029" w:rsidRPr="00D74B70">
        <w:rPr>
          <w:position w:val="-12"/>
        </w:rPr>
        <w:object w:dxaOrig="400" w:dyaOrig="360">
          <v:shape id="_x0000_i1303" type="#_x0000_t75" style="width:20.25pt;height:18pt" o:ole="">
            <v:imagedata r:id="rId463" o:title=""/>
          </v:shape>
          <o:OLEObject Type="Embed" ProgID="Equation.DSMT4" ShapeID="_x0000_i1303" DrawAspect="Content" ObjectID="_1616584935" r:id="rId477"/>
        </w:object>
      </w:r>
    </w:p>
    <w:p w:rsidR="00CC0105" w:rsidRDefault="00CC0105" w:rsidP="00185029">
      <w:pPr>
        <w:pStyle w:val="afff7"/>
      </w:pPr>
      <w:r>
        <w:rPr>
          <w:rFonts w:hint="eastAsia"/>
        </w:rPr>
        <w:t>依据试验样本的脉冲寿命分布函数计算出来的最小寿命次数，也称为保证脉冲寿命。</w:t>
      </w:r>
      <w:r>
        <w:t xml:space="preserve"> </w:t>
      </w:r>
    </w:p>
    <w:p w:rsidR="00CC0105" w:rsidRDefault="00CC0105" w:rsidP="00185029">
      <w:pPr>
        <w:pStyle w:val="afe"/>
        <w:spacing w:before="120" w:after="120"/>
      </w:pPr>
      <w:r>
        <w:t>样</w:t>
      </w:r>
      <w:r>
        <w:rPr>
          <w:rFonts w:hint="eastAsia"/>
        </w:rPr>
        <w:t>品</w:t>
      </w:r>
      <w:r>
        <w:t xml:space="preserve">累积失效率 </w:t>
      </w:r>
      <w:r w:rsidR="00185029" w:rsidRPr="00DC0BDF">
        <w:rPr>
          <w:position w:val="-10"/>
        </w:rPr>
        <w:object w:dxaOrig="540" w:dyaOrig="320">
          <v:shape id="_x0000_i1304" type="#_x0000_t75" style="width:27pt;height:15.75pt" o:ole="">
            <v:imagedata r:id="rId457" o:title=""/>
          </v:shape>
          <o:OLEObject Type="Embed" ProgID="Equation.DSMT4" ShapeID="_x0000_i1304" DrawAspect="Content" ObjectID="_1616584936" r:id="rId478"/>
        </w:object>
      </w:r>
      <w:r>
        <w:t xml:space="preserve"> </w:t>
      </w:r>
    </w:p>
    <w:p w:rsidR="00CC0105" w:rsidRDefault="00CC0105" w:rsidP="00185029">
      <w:pPr>
        <w:pStyle w:val="afff7"/>
      </w:pPr>
      <w:r>
        <w:rPr>
          <w:rFonts w:hint="eastAsia"/>
        </w:rPr>
        <w:lastRenderedPageBreak/>
        <w:t>寿命次数达到</w:t>
      </w:r>
      <w:r>
        <w:t xml:space="preserve"> n 时失效样品的总数，对于样本中样品总数的比值。 </w:t>
      </w:r>
    </w:p>
    <w:p w:rsidR="00CC0105" w:rsidRPr="00185029" w:rsidRDefault="00CC0105" w:rsidP="00185029">
      <w:pPr>
        <w:pStyle w:val="afe"/>
        <w:spacing w:before="120" w:after="120"/>
      </w:pPr>
      <w:r>
        <w:t xml:space="preserve">脉冲寿命年限 </w:t>
      </w:r>
      <w:r w:rsidR="00185029">
        <w:rPr>
          <w:rFonts w:hint="eastAsia"/>
        </w:rPr>
        <w:t>LFY</w:t>
      </w:r>
    </w:p>
    <w:p w:rsidR="00CC0105" w:rsidRDefault="00CC0105" w:rsidP="00185029">
      <w:pPr>
        <w:pStyle w:val="afff7"/>
        <w:rPr>
          <w:b/>
        </w:rPr>
      </w:pPr>
      <w:r>
        <w:rPr>
          <w:rFonts w:hint="eastAsia"/>
        </w:rPr>
        <w:t>以时间单位“年”表示的脉冲寿命，等于样本脉冲寿命次数</w:t>
      </w:r>
      <w:r w:rsidR="00185029" w:rsidRPr="00185029">
        <w:rPr>
          <w:position w:val="-6"/>
        </w:rPr>
        <w:object w:dxaOrig="200" w:dyaOrig="220">
          <v:shape id="_x0000_i1305" type="#_x0000_t75" style="width:9.75pt;height:11.25pt" o:ole="">
            <v:imagedata r:id="rId479" o:title=""/>
          </v:shape>
          <o:OLEObject Type="Embed" ProgID="Equation.DSMT4" ShapeID="_x0000_i1305" DrawAspect="Content" ObjectID="_1616584937" r:id="rId480"/>
        </w:object>
      </w:r>
      <w:r w:rsidR="00185029">
        <w:rPr>
          <w:rFonts w:hint="eastAsia"/>
        </w:rPr>
        <w:t>（</w:t>
      </w:r>
      <w:r w:rsidR="00185029" w:rsidRPr="00185029">
        <w:rPr>
          <w:position w:val="-12"/>
        </w:rPr>
        <w:object w:dxaOrig="380" w:dyaOrig="360">
          <v:shape id="_x0000_i1306" type="#_x0000_t75" style="width:18.75pt;height:18pt" o:ole="">
            <v:imagedata r:id="rId481" o:title=""/>
          </v:shape>
          <o:OLEObject Type="Embed" ProgID="Equation.DSMT4" ShapeID="_x0000_i1306" DrawAspect="Content" ObjectID="_1616584938" r:id="rId482"/>
        </w:object>
      </w:r>
      <w:r w:rsidR="00185029">
        <w:rPr>
          <w:rFonts w:hint="eastAsia"/>
        </w:rPr>
        <w:t>、</w:t>
      </w:r>
      <w:r w:rsidR="00185029" w:rsidRPr="00185029">
        <w:rPr>
          <w:position w:val="-12"/>
        </w:rPr>
        <w:object w:dxaOrig="440" w:dyaOrig="360">
          <v:shape id="_x0000_i1307" type="#_x0000_t75" style="width:21.75pt;height:18pt" o:ole="">
            <v:imagedata r:id="rId483" o:title=""/>
          </v:shape>
          <o:OLEObject Type="Embed" ProgID="Equation.DSMT4" ShapeID="_x0000_i1307" DrawAspect="Content" ObjectID="_1616584939" r:id="rId484"/>
        </w:object>
      </w:r>
      <w:r w:rsidR="00185029">
        <w:rPr>
          <w:rFonts w:hint="eastAsia"/>
        </w:rPr>
        <w:t>、</w:t>
      </w:r>
      <w:r w:rsidR="00185029" w:rsidRPr="00185029">
        <w:rPr>
          <w:position w:val="-12"/>
        </w:rPr>
        <w:object w:dxaOrig="400" w:dyaOrig="360">
          <v:shape id="_x0000_i1308" type="#_x0000_t75" style="width:20.25pt;height:18pt" o:ole="">
            <v:imagedata r:id="rId485" o:title=""/>
          </v:shape>
          <o:OLEObject Type="Embed" ProgID="Equation.DSMT4" ShapeID="_x0000_i1308" DrawAspect="Content" ObjectID="_1616584940" r:id="rId486"/>
        </w:object>
      </w:r>
      <w:r w:rsidRPr="00185029">
        <w:rPr>
          <w:rFonts w:hint="eastAsia"/>
        </w:rPr>
        <w:t>中的一个)，</w:t>
      </w:r>
      <w:r>
        <w:t>对于压敏电阻安装地 点的年平均等效脉冲次数的比值</w:t>
      </w:r>
      <w:r w:rsidR="00185029" w:rsidRPr="004D765C">
        <w:rPr>
          <w:position w:val="-14"/>
        </w:rPr>
        <w:object w:dxaOrig="460" w:dyaOrig="380">
          <v:shape id="_x0000_i1309" type="#_x0000_t75" style="width:23.25pt;height:18.75pt" o:ole="">
            <v:imagedata r:id="rId487" o:title=""/>
          </v:shape>
          <o:OLEObject Type="Embed" ProgID="Equation.DSMT4" ShapeID="_x0000_i1309" DrawAspect="Content" ObjectID="_1616584941" r:id="rId488"/>
        </w:object>
      </w:r>
      <w:r w:rsidR="00185029">
        <w:rPr>
          <w:rFonts w:hint="eastAsia"/>
        </w:rPr>
        <w:t>。</w:t>
      </w:r>
    </w:p>
    <w:p w:rsidR="00CC0105" w:rsidRDefault="00185029" w:rsidP="00185029">
      <w:pPr>
        <w:pStyle w:val="afffffc"/>
      </w:pPr>
      <w:r>
        <w:tab/>
      </w:r>
      <w:r w:rsidRPr="00185029">
        <w:rPr>
          <w:position w:val="-32"/>
        </w:rPr>
        <w:object w:dxaOrig="1219" w:dyaOrig="700">
          <v:shape id="_x0000_i1310" type="#_x0000_t75" style="width:60.75pt;height:35.25pt" o:ole="">
            <v:imagedata r:id="rId489" o:title=""/>
          </v:shape>
          <o:OLEObject Type="Embed" ProgID="Equation.DSMT4" ShapeID="_x0000_i1310" DrawAspect="Content" ObjectID="_1616584942" r:id="rId490"/>
        </w:object>
      </w:r>
      <w:r>
        <w:tab/>
        <w:t>(</w:t>
      </w:r>
      <w:r>
        <w:fldChar w:fldCharType="begin"/>
      </w:r>
      <w:r>
        <w:instrText xml:space="preserve"> STYLEREF  附录标识 \l \n \t \* MERGEFORMAT </w:instrText>
      </w:r>
      <w:r>
        <w:fldChar w:fldCharType="separate"/>
      </w:r>
      <w:r w:rsidR="00E85E82">
        <w:rPr>
          <w:noProof/>
        </w:rPr>
        <w:t>C</w:t>
      </w:r>
      <w:r>
        <w:fldChar w:fldCharType="end"/>
      </w:r>
      <w:r>
        <w:t>.</w:t>
      </w:r>
      <w:r>
        <w:rPr>
          <w:rFonts w:hint="eastAsia"/>
        </w:rPr>
        <w:t>4</w:t>
      </w:r>
      <w:r>
        <w:t>)</w:t>
      </w:r>
    </w:p>
    <w:p w:rsidR="00CC0105" w:rsidRDefault="00CC0105" w:rsidP="00185029">
      <w:pPr>
        <w:pStyle w:val="afe"/>
        <w:spacing w:before="120" w:after="120"/>
      </w:pPr>
      <w:r>
        <w:t xml:space="preserve">脉冲寿命特性 </w:t>
      </w:r>
    </w:p>
    <w:p w:rsidR="00CC0105" w:rsidRDefault="00CC0105" w:rsidP="00185029">
      <w:pPr>
        <w:pStyle w:val="afff7"/>
      </w:pPr>
      <w:r>
        <w:rPr>
          <w:rFonts w:hint="eastAsia"/>
        </w:rPr>
        <w:t>表达脉冲电流应力</w:t>
      </w:r>
      <w:r>
        <w:t>(</w:t>
      </w:r>
      <w:r w:rsidR="00185029" w:rsidRPr="00F31005">
        <w:rPr>
          <w:position w:val="-12"/>
        </w:rPr>
        <w:object w:dxaOrig="279" w:dyaOrig="360">
          <v:shape id="_x0000_i1311" type="#_x0000_t75" style="width:14.25pt;height:18pt" o:ole="">
            <v:imagedata r:id="rId448" o:title=""/>
          </v:shape>
          <o:OLEObject Type="Embed" ProgID="Equation.DSMT4" ShapeID="_x0000_i1311" DrawAspect="Content" ObjectID="_1616584943" r:id="rId491"/>
        </w:object>
      </w:r>
      <w:r w:rsidR="00185029">
        <w:rPr>
          <w:rFonts w:hint="eastAsia"/>
        </w:rPr>
        <w:t>、</w:t>
      </w:r>
      <w:r w:rsidR="00185029" w:rsidRPr="008C4FF5">
        <w:rPr>
          <w:position w:val="-6"/>
        </w:rPr>
        <w:object w:dxaOrig="200" w:dyaOrig="220">
          <v:shape id="_x0000_i1312" type="#_x0000_t75" style="width:9.75pt;height:11.25pt" o:ole="">
            <v:imagedata r:id="rId420" o:title=""/>
          </v:shape>
          <o:OLEObject Type="Embed" ProgID="Equation.DSMT4" ShapeID="_x0000_i1312" DrawAspect="Content" ObjectID="_1616584944" r:id="rId492"/>
        </w:object>
      </w:r>
      <w:r>
        <w:rPr>
          <w:rFonts w:hint="eastAsia"/>
        </w:rPr>
        <w:t>)</w:t>
      </w:r>
      <w:r>
        <w:t>与寿命次数(</w:t>
      </w:r>
      <w:r w:rsidR="00185029" w:rsidRPr="00185029">
        <w:rPr>
          <w:position w:val="-6"/>
        </w:rPr>
        <w:object w:dxaOrig="200" w:dyaOrig="220">
          <v:shape id="_x0000_i1313" type="#_x0000_t75" style="width:9.75pt;height:11.25pt" o:ole="">
            <v:imagedata r:id="rId479" o:title=""/>
          </v:shape>
          <o:OLEObject Type="Embed" ProgID="Equation.DSMT4" ShapeID="_x0000_i1313" DrawAspect="Content" ObjectID="_1616584945" r:id="rId493"/>
        </w:object>
      </w:r>
      <w:r>
        <w:t>)之间数量关系的曲线图、方</w:t>
      </w:r>
      <w:r>
        <w:rPr>
          <w:rFonts w:hint="eastAsia"/>
        </w:rPr>
        <w:t>程式、表格。</w:t>
      </w:r>
    </w:p>
    <w:p w:rsidR="00CC0105" w:rsidRDefault="00CC0105" w:rsidP="00185029">
      <w:pPr>
        <w:pStyle w:val="afd"/>
        <w:spacing w:before="120" w:after="120"/>
      </w:pPr>
      <w:r>
        <w:t xml:space="preserve">脉冲寿命特性的表达 </w:t>
      </w:r>
    </w:p>
    <w:p w:rsidR="00CC0105" w:rsidRDefault="00CC0105" w:rsidP="00185029">
      <w:pPr>
        <w:pStyle w:val="afe"/>
        <w:spacing w:before="120" w:after="120"/>
      </w:pPr>
      <w:r>
        <w:t>脉冲寿命的</w:t>
      </w:r>
      <w:r>
        <w:rPr>
          <w:rFonts w:hint="eastAsia"/>
        </w:rPr>
        <w:t>类型和</w:t>
      </w:r>
      <w:r>
        <w:t xml:space="preserve">数值范围 </w:t>
      </w:r>
    </w:p>
    <w:p w:rsidR="00CC0105" w:rsidRDefault="00CC0105" w:rsidP="00185029">
      <w:pPr>
        <w:pStyle w:val="afff7"/>
      </w:pPr>
      <w:r>
        <w:rPr>
          <w:rFonts w:hint="eastAsia"/>
        </w:rPr>
        <w:t>详细规范应规定脉冲寿命的类型和数值范围。</w:t>
      </w:r>
    </w:p>
    <w:p w:rsidR="00CC0105" w:rsidRDefault="00CC0105" w:rsidP="00B359A6">
      <w:pPr>
        <w:pStyle w:val="afff7"/>
      </w:pPr>
      <w:r>
        <w:rPr>
          <w:rFonts w:hint="eastAsia"/>
        </w:rPr>
        <w:t>若无特别规定，寿命类型为中位寿命</w:t>
      </w:r>
      <w:r w:rsidR="00B359A6" w:rsidRPr="00185029">
        <w:rPr>
          <w:position w:val="-12"/>
        </w:rPr>
        <w:object w:dxaOrig="440" w:dyaOrig="360">
          <v:shape id="_x0000_i1314" type="#_x0000_t75" style="width:21.75pt;height:18pt" o:ole="">
            <v:imagedata r:id="rId483" o:title=""/>
          </v:shape>
          <o:OLEObject Type="Embed" ProgID="Equation.DSMT4" ShapeID="_x0000_i1314" DrawAspect="Content" ObjectID="_1616584946" r:id="rId494"/>
        </w:object>
      </w:r>
      <w:r>
        <w:rPr>
          <w:rFonts w:hint="eastAsia"/>
        </w:rPr>
        <w:t>，但在要求高可靠的安装地点常用最小寿命</w:t>
      </w:r>
      <w:r w:rsidR="00B359A6" w:rsidRPr="00185029">
        <w:rPr>
          <w:position w:val="-12"/>
        </w:rPr>
        <w:object w:dxaOrig="400" w:dyaOrig="360">
          <v:shape id="_x0000_i1315" type="#_x0000_t75" style="width:20.25pt;height:18pt" o:ole="">
            <v:imagedata r:id="rId485" o:title=""/>
          </v:shape>
          <o:OLEObject Type="Embed" ProgID="Equation.DSMT4" ShapeID="_x0000_i1315" DrawAspect="Content" ObjectID="_1616584947" r:id="rId495"/>
        </w:object>
      </w:r>
      <w:r w:rsidR="00B359A6">
        <w:rPr>
          <w:rFonts w:hint="eastAsia"/>
        </w:rPr>
        <w:t>。</w:t>
      </w:r>
    </w:p>
    <w:p w:rsidR="00CC0105" w:rsidRDefault="00CC0105" w:rsidP="00185029">
      <w:pPr>
        <w:pStyle w:val="afff7"/>
      </w:pPr>
      <w:r>
        <w:rPr>
          <w:rFonts w:hint="eastAsia"/>
        </w:rPr>
        <w:t>若无特别规定,寿命特性的</w:t>
      </w:r>
      <w:r>
        <w:t>数值范围为：</w:t>
      </w:r>
    </w:p>
    <w:p w:rsidR="00B359A6" w:rsidRDefault="00CC0105" w:rsidP="00B359A6">
      <w:pPr>
        <w:pStyle w:val="af1"/>
        <w:ind w:left="851"/>
      </w:pPr>
      <w:r>
        <w:t>等效方波宽度</w:t>
      </w:r>
      <w:r w:rsidR="00B359A6" w:rsidRPr="008C4FF5">
        <w:rPr>
          <w:position w:val="-6"/>
        </w:rPr>
        <w:object w:dxaOrig="200" w:dyaOrig="220">
          <v:shape id="_x0000_i1316" type="#_x0000_t75" style="width:9.75pt;height:11.25pt" o:ole="">
            <v:imagedata r:id="rId420" o:title=""/>
          </v:shape>
          <o:OLEObject Type="Embed" ProgID="Equation.DSMT4" ShapeID="_x0000_i1316" DrawAspect="Content" ObjectID="_1616584948" r:id="rId496"/>
        </w:object>
      </w:r>
      <w:r>
        <w:t>：17.45</w:t>
      </w:r>
      <w:r w:rsidR="00B359A6">
        <w:rPr>
          <w:rFonts w:hint="eastAsia"/>
        </w:rPr>
        <w:t xml:space="preserve"> </w:t>
      </w:r>
      <w:r>
        <w:t>μ</w:t>
      </w:r>
      <w:r>
        <w:t>s(8/20 脉冲)～15</w:t>
      </w:r>
      <w:r w:rsidR="00B359A6">
        <w:rPr>
          <w:rFonts w:hint="eastAsia"/>
        </w:rPr>
        <w:t xml:space="preserve"> </w:t>
      </w:r>
      <w:r>
        <w:t>ms</w:t>
      </w:r>
      <w:r w:rsidR="00B359A6">
        <w:rPr>
          <w:rFonts w:hint="eastAsia"/>
        </w:rPr>
        <w:t>。</w:t>
      </w:r>
    </w:p>
    <w:p w:rsidR="00CC0105" w:rsidRDefault="00CC0105" w:rsidP="00B359A6">
      <w:pPr>
        <w:pStyle w:val="affff8"/>
      </w:pPr>
      <w:r>
        <w:rPr>
          <w:rFonts w:hint="eastAsia"/>
        </w:rPr>
        <w:t>1</w:t>
      </w:r>
      <w:r>
        <w:t>5ms</w:t>
      </w:r>
      <w:r>
        <w:rPr>
          <w:rFonts w:hint="eastAsia"/>
        </w:rPr>
        <w:t>是考虑了多重雷击中的CC电流</w:t>
      </w:r>
      <w:r w:rsidR="00B359A6">
        <w:rPr>
          <w:rFonts w:hint="eastAsia"/>
        </w:rPr>
        <w:t>。</w:t>
      </w:r>
    </w:p>
    <w:p w:rsidR="00CC0105" w:rsidRDefault="00CC0105" w:rsidP="00B359A6">
      <w:pPr>
        <w:pStyle w:val="af1"/>
        <w:ind w:left="851"/>
      </w:pPr>
      <w:r>
        <w:t>寿命次数: 1</w:t>
      </w:r>
      <w:r w:rsidR="00B359A6">
        <w:rPr>
          <w:rFonts w:hint="eastAsia"/>
        </w:rPr>
        <w:t>次</w:t>
      </w:r>
      <w:r>
        <w:rPr>
          <w:rFonts w:hint="eastAsia"/>
        </w:rPr>
        <w:t>～</w:t>
      </w:r>
      <w:r w:rsidR="00B359A6">
        <w:rPr>
          <w:rFonts w:hint="eastAsia"/>
        </w:rPr>
        <w:t>10</w:t>
      </w:r>
      <w:r w:rsidR="00B359A6" w:rsidRPr="00B359A6">
        <w:rPr>
          <w:rFonts w:hint="eastAsia"/>
          <w:vertAlign w:val="superscript"/>
        </w:rPr>
        <w:t>6</w:t>
      </w:r>
      <w:r>
        <w:rPr>
          <w:rFonts w:hint="eastAsia"/>
        </w:rPr>
        <w:t>次</w:t>
      </w:r>
      <w:r w:rsidR="00B359A6">
        <w:rPr>
          <w:rFonts w:hint="eastAsia"/>
        </w:rPr>
        <w:t>。</w:t>
      </w:r>
    </w:p>
    <w:p w:rsidR="00CC0105" w:rsidRPr="00185029" w:rsidRDefault="00CC0105" w:rsidP="00185029">
      <w:pPr>
        <w:pStyle w:val="afe"/>
        <w:spacing w:before="120" w:after="120"/>
      </w:pPr>
      <w:r>
        <w:t xml:space="preserve">脉冲寿命特性曲线 </w:t>
      </w:r>
    </w:p>
    <w:p w:rsidR="00B359A6" w:rsidRDefault="00CC0105" w:rsidP="00185029">
      <w:pPr>
        <w:pStyle w:val="afff7"/>
      </w:pPr>
      <w:r>
        <w:rPr>
          <w:rFonts w:hint="eastAsia"/>
        </w:rPr>
        <w:t>脉冲寿命可以用曲线图来表达。曲线图有两种形式：一种是以寿命次数</w:t>
      </w:r>
      <w:r w:rsidR="00B359A6" w:rsidRPr="00185029">
        <w:rPr>
          <w:position w:val="-6"/>
        </w:rPr>
        <w:object w:dxaOrig="200" w:dyaOrig="220">
          <v:shape id="_x0000_i1317" type="#_x0000_t75" style="width:9.75pt;height:11.25pt" o:ole="">
            <v:imagedata r:id="rId479" o:title=""/>
          </v:shape>
          <o:OLEObject Type="Embed" ProgID="Equation.DSMT4" ShapeID="_x0000_i1317" DrawAspect="Content" ObjectID="_1616584949" r:id="rId497"/>
        </w:object>
      </w:r>
      <w:r>
        <w:t>为参数的</w:t>
      </w:r>
      <w:r w:rsidR="00B359A6" w:rsidRPr="00B359A6">
        <w:rPr>
          <w:position w:val="-12"/>
        </w:rPr>
        <w:object w:dxaOrig="1340" w:dyaOrig="360">
          <v:shape id="_x0000_i1318" type="#_x0000_t75" style="width:66.75pt;height:18pt" o:ole="">
            <v:imagedata r:id="rId498" o:title=""/>
          </v:shape>
          <o:OLEObject Type="Embed" ProgID="Equation.DSMT4" ShapeID="_x0000_i1318" DrawAspect="Content" ObjectID="_1616584950" r:id="rId499"/>
        </w:object>
      </w:r>
      <w:r>
        <w:t>曲线，另一种是以</w:t>
      </w:r>
      <w:r w:rsidR="00B359A6" w:rsidRPr="008C4FF5">
        <w:rPr>
          <w:position w:val="-6"/>
        </w:rPr>
        <w:object w:dxaOrig="200" w:dyaOrig="220">
          <v:shape id="_x0000_i1319" type="#_x0000_t75" style="width:9.75pt;height:11.25pt" o:ole="">
            <v:imagedata r:id="rId420" o:title=""/>
          </v:shape>
          <o:OLEObject Type="Embed" ProgID="Equation.DSMT4" ShapeID="_x0000_i1319" DrawAspect="Content" ObjectID="_1616584951" r:id="rId500"/>
        </w:object>
      </w:r>
      <w:r>
        <w:t>为参数的</w:t>
      </w:r>
      <w:r w:rsidR="00B359A6" w:rsidRPr="00B359A6">
        <w:rPr>
          <w:position w:val="-12"/>
        </w:rPr>
        <w:object w:dxaOrig="1340" w:dyaOrig="360">
          <v:shape id="_x0000_i1320" type="#_x0000_t75" style="width:66.75pt;height:18pt" o:ole="">
            <v:imagedata r:id="rId501" o:title=""/>
          </v:shape>
          <o:OLEObject Type="Embed" ProgID="Equation.DSMT4" ShapeID="_x0000_i1320" DrawAspect="Content" ObjectID="_1616584952" r:id="rId502"/>
        </w:object>
      </w:r>
      <w:r>
        <w:t>曲线。</w:t>
      </w:r>
    </w:p>
    <w:p w:rsidR="00185029" w:rsidRDefault="00B359A6" w:rsidP="00B359A6">
      <w:pPr>
        <w:pStyle w:val="afff7"/>
        <w:ind w:firstLineChars="0" w:firstLine="0"/>
        <w:jc w:val="center"/>
      </w:pPr>
      <w:r>
        <w:rPr>
          <w:noProof/>
        </w:rPr>
        <w:drawing>
          <wp:inline distT="0" distB="0" distL="0" distR="0" wp14:anchorId="2D260894" wp14:editId="2723ED22">
            <wp:extent cx="6124755" cy="181154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rotWithShape="1">
                    <a:blip r:embed="rId503" cstate="print">
                      <a:extLst>
                        <a:ext uri="{28A0092B-C50C-407E-A947-70E740481C1C}">
                          <a14:useLocalDpi xmlns:a14="http://schemas.microsoft.com/office/drawing/2010/main" val="0"/>
                        </a:ext>
                      </a:extLst>
                    </a:blip>
                    <a:srcRect l="2534" r="2739" b="27639"/>
                    <a:stretch/>
                  </pic:blipFill>
                  <pic:spPr bwMode="auto">
                    <a:xfrm>
                      <a:off x="0" y="0"/>
                      <a:ext cx="6118889" cy="1809812"/>
                    </a:xfrm>
                    <a:prstGeom prst="rect">
                      <a:avLst/>
                    </a:prstGeom>
                    <a:ln>
                      <a:noFill/>
                    </a:ln>
                    <a:extLst>
                      <a:ext uri="{53640926-AAD7-44D8-BBD7-CCE9431645EC}">
                        <a14:shadowObscured xmlns:a14="http://schemas.microsoft.com/office/drawing/2010/main"/>
                      </a:ext>
                    </a:extLst>
                  </pic:spPr>
                </pic:pic>
              </a:graphicData>
            </a:graphic>
          </wp:inline>
        </w:drawing>
      </w:r>
    </w:p>
    <w:p w:rsidR="00B359A6" w:rsidRPr="00B359A6" w:rsidRDefault="00B359A6" w:rsidP="00B359A6">
      <w:pPr>
        <w:pStyle w:val="afff7"/>
        <w:ind w:firstLineChars="750" w:firstLine="1350"/>
        <w:jc w:val="left"/>
        <w:rPr>
          <w:sz w:val="18"/>
        </w:rPr>
      </w:pPr>
      <w:r w:rsidRPr="00B359A6">
        <w:rPr>
          <w:sz w:val="18"/>
        </w:rPr>
        <w:t>a</w:t>
      </w:r>
      <w:r w:rsidRPr="00B359A6">
        <w:rPr>
          <w:rFonts w:hint="eastAsia"/>
          <w:sz w:val="18"/>
        </w:rPr>
        <w:t>）脉冲宽度</w:t>
      </w:r>
      <w:r w:rsidRPr="00B359A6">
        <w:rPr>
          <w:position w:val="-6"/>
          <w:sz w:val="18"/>
        </w:rPr>
        <w:object w:dxaOrig="200" w:dyaOrig="220">
          <v:shape id="_x0000_i1321" type="#_x0000_t75" style="width:9.75pt;height:11.25pt" o:ole="">
            <v:imagedata r:id="rId420" o:title=""/>
          </v:shape>
          <o:OLEObject Type="Embed" ProgID="Equation.DSMT4" ShapeID="_x0000_i1321" DrawAspect="Content" ObjectID="_1616584953" r:id="rId504"/>
        </w:object>
      </w:r>
      <w:r w:rsidRPr="00B359A6">
        <w:rPr>
          <w:rFonts w:hint="eastAsia"/>
          <w:sz w:val="18"/>
        </w:rPr>
        <w:t xml:space="preserve">=常数的曲线       </w:t>
      </w:r>
      <w:r>
        <w:rPr>
          <w:rFonts w:hint="eastAsia"/>
          <w:sz w:val="18"/>
        </w:rPr>
        <w:t xml:space="preserve">                    </w:t>
      </w:r>
      <w:r w:rsidRPr="00B359A6">
        <w:rPr>
          <w:rFonts w:hint="eastAsia"/>
          <w:sz w:val="18"/>
        </w:rPr>
        <w:t xml:space="preserve">   b）脉冲次数</w:t>
      </w:r>
      <w:r w:rsidRPr="00B359A6">
        <w:rPr>
          <w:position w:val="-6"/>
          <w:sz w:val="18"/>
        </w:rPr>
        <w:object w:dxaOrig="200" w:dyaOrig="220">
          <v:shape id="_x0000_i1322" type="#_x0000_t75" style="width:9.75pt;height:11.25pt" o:ole="">
            <v:imagedata r:id="rId479" o:title=""/>
          </v:shape>
          <o:OLEObject Type="Embed" ProgID="Equation.DSMT4" ShapeID="_x0000_i1322" DrawAspect="Content" ObjectID="_1616584954" r:id="rId505"/>
        </w:object>
      </w:r>
      <w:r w:rsidRPr="00B359A6">
        <w:rPr>
          <w:rFonts w:hint="eastAsia"/>
          <w:sz w:val="18"/>
        </w:rPr>
        <w:t>=常数的曲线</w:t>
      </w:r>
    </w:p>
    <w:p w:rsidR="00B359A6" w:rsidRDefault="00B359A6" w:rsidP="00B359A6">
      <w:pPr>
        <w:pStyle w:val="af0"/>
        <w:spacing w:before="120" w:after="120"/>
      </w:pPr>
      <w:bookmarkStart w:id="358" w:name="_Toc5779722"/>
      <w:bookmarkStart w:id="359" w:name="_Toc5781520"/>
      <w:bookmarkStart w:id="360" w:name="_Toc5781606"/>
      <w:r>
        <w:rPr>
          <w:rFonts w:hint="eastAsia"/>
        </w:rPr>
        <w:t>脉冲寿命曲线的形式</w:t>
      </w:r>
      <w:bookmarkEnd w:id="358"/>
      <w:bookmarkEnd w:id="359"/>
      <w:bookmarkEnd w:id="360"/>
    </w:p>
    <w:p w:rsidR="00CC0105" w:rsidRDefault="00CC0105" w:rsidP="00185029">
      <w:pPr>
        <w:pStyle w:val="afe"/>
        <w:spacing w:before="120" w:after="120"/>
      </w:pPr>
      <w:r>
        <w:t xml:space="preserve">脉冲寿命特性方程 </w:t>
      </w:r>
    </w:p>
    <w:p w:rsidR="00CC0105" w:rsidRDefault="00CC0105" w:rsidP="00B359A6">
      <w:pPr>
        <w:pStyle w:val="afff7"/>
      </w:pPr>
      <w:r>
        <w:t>实验结果表明，如果</w:t>
      </w:r>
      <w:r w:rsidR="00B359A6" w:rsidRPr="00185029">
        <w:rPr>
          <w:position w:val="-6"/>
        </w:rPr>
        <w:object w:dxaOrig="639" w:dyaOrig="279">
          <v:shape id="_x0000_i1323" type="#_x0000_t75" style="width:32.25pt;height:14.25pt" o:ole="">
            <v:imagedata r:id="rId506" o:title=""/>
          </v:shape>
          <o:OLEObject Type="Embed" ProgID="Equation.DSMT4" ShapeID="_x0000_i1323" DrawAspect="Content" ObjectID="_1616584955" r:id="rId507"/>
        </w:object>
      </w:r>
      <w:r>
        <w:t>，则寿命次数</w:t>
      </w:r>
      <w:r w:rsidR="00B359A6" w:rsidRPr="00185029">
        <w:rPr>
          <w:position w:val="-6"/>
        </w:rPr>
        <w:object w:dxaOrig="200" w:dyaOrig="220">
          <v:shape id="_x0000_i1324" type="#_x0000_t75" style="width:9.75pt;height:11.25pt" o:ole="">
            <v:imagedata r:id="rId479" o:title=""/>
          </v:shape>
          <o:OLEObject Type="Embed" ProgID="Equation.DSMT4" ShapeID="_x0000_i1324" DrawAspect="Content" ObjectID="_1616584956" r:id="rId508"/>
        </w:object>
      </w:r>
      <w:r>
        <w:t>与脉冲应力</w:t>
      </w:r>
      <w:r>
        <w:rPr>
          <w:rFonts w:asciiTheme="majorEastAsia" w:eastAsiaTheme="majorEastAsia" w:hAnsiTheme="majorEastAsia"/>
        </w:rPr>
        <w:t>(</w:t>
      </w:r>
      <w:r w:rsidR="00B359A6" w:rsidRPr="00F31005">
        <w:rPr>
          <w:position w:val="-12"/>
        </w:rPr>
        <w:object w:dxaOrig="279" w:dyaOrig="360">
          <v:shape id="_x0000_i1325" type="#_x0000_t75" style="width:14.25pt;height:18pt" o:ole="">
            <v:imagedata r:id="rId448" o:title=""/>
          </v:shape>
          <o:OLEObject Type="Embed" ProgID="Equation.DSMT4" ShapeID="_x0000_i1325" DrawAspect="Content" ObjectID="_1616584957" r:id="rId509"/>
        </w:object>
      </w:r>
      <w:r w:rsidR="00B359A6">
        <w:rPr>
          <w:rFonts w:hint="eastAsia"/>
        </w:rPr>
        <w:t>、</w:t>
      </w:r>
      <w:r w:rsidR="00B359A6" w:rsidRPr="008C4FF5">
        <w:rPr>
          <w:position w:val="-6"/>
        </w:rPr>
        <w:object w:dxaOrig="200" w:dyaOrig="220">
          <v:shape id="_x0000_i1326" type="#_x0000_t75" style="width:9.75pt;height:11.25pt" o:ole="">
            <v:imagedata r:id="rId420" o:title=""/>
          </v:shape>
          <o:OLEObject Type="Embed" ProgID="Equation.DSMT4" ShapeID="_x0000_i1326" DrawAspect="Content" ObjectID="_1616584958" r:id="rId510"/>
        </w:object>
      </w:r>
      <w:r>
        <w:rPr>
          <w:rFonts w:asciiTheme="majorEastAsia" w:eastAsiaTheme="majorEastAsia" w:hAnsiTheme="majorEastAsia" w:hint="eastAsia"/>
        </w:rPr>
        <w:t>)</w:t>
      </w:r>
      <w:r>
        <w:t xml:space="preserve"> 的 数量关系，在双对数坐标系中基本上是线性</w:t>
      </w:r>
      <w:r>
        <w:rPr>
          <w:rFonts w:hint="eastAsia"/>
        </w:rPr>
        <w:t>的,但是直线的斜率,</w:t>
      </w:r>
      <w:proofErr w:type="gramStart"/>
      <w:r>
        <w:rPr>
          <w:rFonts w:hint="eastAsia"/>
        </w:rPr>
        <w:t>在窄波脉冲</w:t>
      </w:r>
      <w:proofErr w:type="gramEnd"/>
      <w:r>
        <w:rPr>
          <w:rFonts w:hint="eastAsia"/>
        </w:rPr>
        <w:t>区段（1</w:t>
      </w:r>
      <w:r>
        <w:t>7.5</w:t>
      </w:r>
      <w:r>
        <w:rPr>
          <w:rFonts w:ascii="等线" w:hAnsi="等线" w:hint="eastAsia"/>
        </w:rPr>
        <w:t>μ</w:t>
      </w:r>
      <w:r>
        <w:rPr>
          <w:rFonts w:hint="eastAsia"/>
        </w:rPr>
        <w:t>s</w:t>
      </w:r>
      <w:r>
        <w:rPr>
          <w:rFonts w:ascii="等线" w:hAnsi="等线" w:hint="eastAsia"/>
        </w:rPr>
        <w:t>～</w:t>
      </w:r>
      <w:r>
        <w:t>200</w:t>
      </w:r>
      <w:r>
        <w:rPr>
          <w:rFonts w:ascii="等线" w:hAnsi="等线" w:hint="eastAsia"/>
        </w:rPr>
        <w:t>μ</w:t>
      </w:r>
      <w:r>
        <w:rPr>
          <w:rFonts w:hint="eastAsia"/>
        </w:rPr>
        <w:t>s）（SW）</w:t>
      </w:r>
      <w:proofErr w:type="gramStart"/>
      <w:r>
        <w:rPr>
          <w:rFonts w:hint="eastAsia"/>
        </w:rPr>
        <w:t>与宽波脉冲</w:t>
      </w:r>
      <w:proofErr w:type="gramEnd"/>
      <w:r>
        <w:rPr>
          <w:rFonts w:hint="eastAsia"/>
        </w:rPr>
        <w:t>区段</w:t>
      </w:r>
      <w:r w:rsidR="00B359A6">
        <w:br/>
      </w:r>
      <w:r>
        <w:rPr>
          <w:rFonts w:hint="eastAsia"/>
        </w:rPr>
        <w:t>（2</w:t>
      </w:r>
      <w:r>
        <w:t>00</w:t>
      </w:r>
      <w:r>
        <w:rPr>
          <w:rFonts w:ascii="等线" w:hAnsi="等线" w:hint="eastAsia"/>
        </w:rPr>
        <w:t>μ</w:t>
      </w:r>
      <w:r>
        <w:rPr>
          <w:rFonts w:hint="eastAsia"/>
        </w:rPr>
        <w:t>s</w:t>
      </w:r>
      <w:r>
        <w:rPr>
          <w:rFonts w:ascii="等线" w:hAnsi="等线" w:hint="eastAsia"/>
        </w:rPr>
        <w:t>～</w:t>
      </w:r>
      <w:r>
        <w:t>15ms</w:t>
      </w:r>
      <w:r>
        <w:rPr>
          <w:rFonts w:hint="eastAsia"/>
        </w:rPr>
        <w:t>）(</w:t>
      </w:r>
      <w:r>
        <w:t>LW)</w:t>
      </w:r>
      <w:r>
        <w:rPr>
          <w:rFonts w:hint="eastAsia"/>
        </w:rPr>
        <w:t>可能差别较大，在这种情况下，两个区段应当用不同的方程式来表达</w:t>
      </w:r>
      <w:r>
        <w:t>。</w:t>
      </w:r>
    </w:p>
    <w:p w:rsidR="00B359A6" w:rsidRDefault="00B359A6" w:rsidP="00B75037">
      <w:pPr>
        <w:pStyle w:val="afffffc"/>
        <w:tabs>
          <w:tab w:val="clear" w:pos="4201"/>
          <w:tab w:val="center" w:pos="1843"/>
        </w:tabs>
        <w:ind w:firstLineChars="350" w:firstLine="735"/>
      </w:pPr>
      <w:r>
        <w:tab/>
      </w:r>
      <w:r w:rsidRPr="00B359A6">
        <w:rPr>
          <w:position w:val="-12"/>
        </w:rPr>
        <w:object w:dxaOrig="2160" w:dyaOrig="360">
          <v:shape id="_x0000_i1327" type="#_x0000_t75" style="width:108pt;height:18pt" o:ole="">
            <v:imagedata r:id="rId511" o:title=""/>
          </v:shape>
          <o:OLEObject Type="Embed" ProgID="Equation.DSMT4" ShapeID="_x0000_i1327" DrawAspect="Content" ObjectID="_1616584959" r:id="rId512"/>
        </w:object>
      </w:r>
      <w:r w:rsidR="00B75037">
        <w:rPr>
          <w:rFonts w:hint="eastAsia"/>
        </w:rPr>
        <w:t xml:space="preserve">   （</w:t>
      </w:r>
      <w:r w:rsidR="00B75037" w:rsidRPr="00185029">
        <w:rPr>
          <w:position w:val="-6"/>
        </w:rPr>
        <w:object w:dxaOrig="200" w:dyaOrig="220">
          <v:shape id="_x0000_i1328" type="#_x0000_t75" style="width:9.75pt;height:11.25pt" o:ole="">
            <v:imagedata r:id="rId513" o:title=""/>
          </v:shape>
          <o:OLEObject Type="Embed" ProgID="Equation.DSMT4" ShapeID="_x0000_i1328" DrawAspect="Content" ObjectID="_1616584960" r:id="rId514"/>
        </w:object>
      </w:r>
      <w:r w:rsidR="00B75037">
        <w:rPr>
          <w:rFonts w:hint="eastAsia"/>
        </w:rPr>
        <w:t>=10</w:t>
      </w:r>
      <w:r w:rsidR="00B75037" w:rsidRPr="00B75037">
        <w:rPr>
          <w:rFonts w:hint="eastAsia"/>
        </w:rPr>
        <w:t>～10</w:t>
      </w:r>
      <w:r w:rsidR="00B75037" w:rsidRPr="00B75037">
        <w:rPr>
          <w:rFonts w:hint="eastAsia"/>
          <w:vertAlign w:val="superscript"/>
        </w:rPr>
        <w:t>6</w:t>
      </w:r>
      <w:r w:rsidR="00B75037">
        <w:rPr>
          <w:rFonts w:hint="eastAsia"/>
        </w:rPr>
        <w:t>次）</w:t>
      </w:r>
      <w:r>
        <w:tab/>
        <w:t>(</w:t>
      </w:r>
      <w:r>
        <w:fldChar w:fldCharType="begin"/>
      </w:r>
      <w:r>
        <w:instrText xml:space="preserve"> </w:instrText>
      </w:r>
      <w:r>
        <w:rPr>
          <w:rFonts w:hint="eastAsia"/>
        </w:rPr>
        <w:instrText>STYLEREF  附录标识 \l \n \t \* MERGEFORMAT</w:instrText>
      </w:r>
      <w:r>
        <w:instrText xml:space="preserve"> </w:instrText>
      </w:r>
      <w:r>
        <w:fldChar w:fldCharType="separate"/>
      </w:r>
      <w:r w:rsidR="00E85E82">
        <w:rPr>
          <w:noProof/>
        </w:rPr>
        <w:t>C</w:t>
      </w:r>
      <w:r>
        <w:fldChar w:fldCharType="end"/>
      </w:r>
      <w:r>
        <w:t>.</w:t>
      </w:r>
      <w:r w:rsidR="00B75037">
        <w:rPr>
          <w:rFonts w:hint="eastAsia"/>
        </w:rPr>
        <w:t>5</w:t>
      </w:r>
      <w:r>
        <w:t>)</w:t>
      </w:r>
    </w:p>
    <w:p w:rsidR="00CC0105" w:rsidRDefault="00B75037" w:rsidP="00B75037">
      <w:pPr>
        <w:pStyle w:val="afffffc"/>
      </w:pPr>
      <w:r>
        <w:tab/>
      </w:r>
      <w:r w:rsidRPr="00B359A6">
        <w:rPr>
          <w:position w:val="-12"/>
        </w:rPr>
        <w:object w:dxaOrig="2180" w:dyaOrig="360">
          <v:shape id="_x0000_i1329" type="#_x0000_t75" style="width:108.8pt;height:18pt" o:ole="">
            <v:imagedata r:id="rId515" o:title=""/>
          </v:shape>
          <o:OLEObject Type="Embed" ProgID="Equation.DSMT4" ShapeID="_x0000_i1329" DrawAspect="Content" ObjectID="_1616584961" r:id="rId516"/>
        </w:object>
      </w:r>
      <w:r>
        <w:rPr>
          <w:rFonts w:hint="eastAsia"/>
        </w:rPr>
        <w:t>（</w:t>
      </w:r>
      <w:r w:rsidRPr="008C4FF5">
        <w:rPr>
          <w:position w:val="-6"/>
        </w:rPr>
        <w:object w:dxaOrig="200" w:dyaOrig="220">
          <v:shape id="_x0000_i1330" type="#_x0000_t75" style="width:9.75pt;height:11.25pt" o:ole="">
            <v:imagedata r:id="rId420" o:title=""/>
          </v:shape>
          <o:OLEObject Type="Embed" ProgID="Equation.DSMT4" ShapeID="_x0000_i1330" DrawAspect="Content" ObjectID="_1616584962" r:id="rId517"/>
        </w:object>
      </w:r>
      <w:r>
        <w:rPr>
          <w:rFonts w:hint="eastAsia"/>
        </w:rPr>
        <w:t xml:space="preserve">=17.5 </w:t>
      </w:r>
      <w:r>
        <w:rPr>
          <w:rFonts w:ascii="等线" w:hAnsi="等线" w:hint="eastAsia"/>
        </w:rPr>
        <w:t>μ</w:t>
      </w:r>
      <w:r>
        <w:rPr>
          <w:rFonts w:hint="eastAsia"/>
        </w:rPr>
        <w:t>s</w:t>
      </w:r>
      <w:r>
        <w:rPr>
          <w:rFonts w:ascii="等线" w:hAnsi="等线" w:hint="eastAsia"/>
        </w:rPr>
        <w:t>～</w:t>
      </w:r>
      <w:r>
        <w:rPr>
          <w:rFonts w:hint="eastAsia"/>
        </w:rPr>
        <w:t xml:space="preserve">200 </w:t>
      </w:r>
      <w:r>
        <w:rPr>
          <w:rFonts w:ascii="等线" w:hAnsi="等线" w:hint="eastAsia"/>
        </w:rPr>
        <w:t>μ</w:t>
      </w:r>
      <w:r>
        <w:rPr>
          <w:rFonts w:hint="eastAsia"/>
        </w:rPr>
        <w:t>s）</w:t>
      </w:r>
      <w:r w:rsidR="00CC0105">
        <w:rPr>
          <w:rFonts w:hint="eastAsia"/>
        </w:rPr>
        <w:t>或（</w:t>
      </w:r>
      <w:r w:rsidRPr="008C4FF5">
        <w:rPr>
          <w:position w:val="-6"/>
        </w:rPr>
        <w:object w:dxaOrig="200" w:dyaOrig="220">
          <v:shape id="_x0000_i1331" type="#_x0000_t75" style="width:9.75pt;height:11.25pt" o:ole="">
            <v:imagedata r:id="rId420" o:title=""/>
          </v:shape>
          <o:OLEObject Type="Embed" ProgID="Equation.DSMT4" ShapeID="_x0000_i1331" DrawAspect="Content" ObjectID="_1616584963" r:id="rId518"/>
        </w:object>
      </w:r>
      <w:r>
        <w:rPr>
          <w:rFonts w:hint="eastAsia"/>
        </w:rPr>
        <w:t>=</w:t>
      </w:r>
      <w:r w:rsidR="00CC0105">
        <w:rPr>
          <w:rFonts w:hint="eastAsia"/>
        </w:rPr>
        <w:t>2</w:t>
      </w:r>
      <w:r w:rsidR="00CC0105">
        <w:t>00</w:t>
      </w:r>
      <w:r w:rsidR="00CC0105">
        <w:rPr>
          <w:rFonts w:ascii="等线" w:hAnsi="等线" w:hint="eastAsia"/>
        </w:rPr>
        <w:t>μ</w:t>
      </w:r>
      <w:r w:rsidR="00CC0105">
        <w:rPr>
          <w:rFonts w:hint="eastAsia"/>
        </w:rPr>
        <w:t>s</w:t>
      </w:r>
      <w:r w:rsidR="00CC0105">
        <w:rPr>
          <w:rFonts w:ascii="等线" w:hAnsi="等线" w:hint="eastAsia"/>
        </w:rPr>
        <w:t>～</w:t>
      </w:r>
      <w:r w:rsidR="00CC0105">
        <w:t>15ms</w:t>
      </w:r>
      <w:r w:rsidR="00CC0105">
        <w:rPr>
          <w:rFonts w:hint="eastAsia"/>
        </w:rPr>
        <w:t>）</w:t>
      </w:r>
      <w:r>
        <w:tab/>
        <w:t>(</w:t>
      </w:r>
      <w:r>
        <w:fldChar w:fldCharType="begin"/>
      </w:r>
      <w:r>
        <w:instrText xml:space="preserve"> </w:instrText>
      </w:r>
      <w:r>
        <w:rPr>
          <w:rFonts w:hint="eastAsia"/>
        </w:rPr>
        <w:instrText>STYLEREF  附录标识 \l \n \t \* MERGEFORMAT</w:instrText>
      </w:r>
      <w:r>
        <w:instrText xml:space="preserve"> </w:instrText>
      </w:r>
      <w:r>
        <w:fldChar w:fldCharType="separate"/>
      </w:r>
      <w:r w:rsidR="00E85E82">
        <w:rPr>
          <w:noProof/>
        </w:rPr>
        <w:t>C</w:t>
      </w:r>
      <w:r>
        <w:fldChar w:fldCharType="end"/>
      </w:r>
      <w:r>
        <w:t>.</w:t>
      </w:r>
      <w:r>
        <w:rPr>
          <w:rFonts w:hint="eastAsia"/>
        </w:rPr>
        <w:t>6</w:t>
      </w:r>
      <w:r>
        <w:t>)</w:t>
      </w:r>
    </w:p>
    <w:p w:rsidR="00CC0105" w:rsidRDefault="00CC0105" w:rsidP="00B75037">
      <w:pPr>
        <w:pStyle w:val="afff7"/>
      </w:pPr>
      <w:r>
        <w:rPr>
          <w:rFonts w:hint="eastAsia"/>
        </w:rPr>
        <w:t>从这两个方程式可以看出，所谓确定脉冲寿命特性方程，就是通过对样品的脉冲寿命试验，确定参数</w:t>
      </w:r>
      <w:r w:rsidR="00B75037">
        <w:rPr>
          <w:rFonts w:hint="eastAsia"/>
        </w:rPr>
        <w:t>（</w:t>
      </w:r>
      <w:r w:rsidR="00B75037" w:rsidRPr="004D765C">
        <w:rPr>
          <w:position w:val="-12"/>
        </w:rPr>
        <w:object w:dxaOrig="720" w:dyaOrig="360">
          <v:shape id="_x0000_i1332" type="#_x0000_t75" style="width:36pt;height:18pt" o:ole="">
            <v:imagedata r:id="rId519" o:title=""/>
          </v:shape>
          <o:OLEObject Type="Embed" ProgID="Equation.DSMT4" ShapeID="_x0000_i1332" DrawAspect="Content" ObjectID="_1616584964" r:id="rId520"/>
        </w:object>
      </w:r>
      <w:r w:rsidR="00B75037">
        <w:rPr>
          <w:rFonts w:hint="eastAsia"/>
        </w:rPr>
        <w:t>）</w:t>
      </w:r>
      <w:r>
        <w:rPr>
          <w:rFonts w:hint="eastAsia"/>
        </w:rPr>
        <w:t>和</w:t>
      </w:r>
      <w:r w:rsidR="00B75037">
        <w:rPr>
          <w:rFonts w:hint="eastAsia"/>
        </w:rPr>
        <w:t>（</w:t>
      </w:r>
      <w:r w:rsidR="00B75037" w:rsidRPr="004D765C">
        <w:rPr>
          <w:position w:val="-12"/>
        </w:rPr>
        <w:object w:dxaOrig="700" w:dyaOrig="360">
          <v:shape id="_x0000_i1333" type="#_x0000_t75" style="width:35.25pt;height:18pt" o:ole="">
            <v:imagedata r:id="rId521" o:title=""/>
          </v:shape>
          <o:OLEObject Type="Embed" ProgID="Equation.DSMT4" ShapeID="_x0000_i1333" DrawAspect="Content" ObjectID="_1616584965" r:id="rId522"/>
        </w:object>
      </w:r>
      <w:r w:rsidR="00B75037">
        <w:rPr>
          <w:rFonts w:hint="eastAsia"/>
        </w:rPr>
        <w:t>）</w:t>
      </w:r>
    </w:p>
    <w:p w:rsidR="00CC0105" w:rsidRPr="00B75037" w:rsidRDefault="00CC0105" w:rsidP="00B75037">
      <w:pPr>
        <w:pStyle w:val="afe"/>
        <w:spacing w:before="120" w:after="120"/>
      </w:pPr>
      <w:r>
        <w:lastRenderedPageBreak/>
        <w:t xml:space="preserve">脉冲寿命特性表 </w:t>
      </w:r>
    </w:p>
    <w:p w:rsidR="00CC0105" w:rsidRDefault="00CC0105" w:rsidP="00B75037">
      <w:pPr>
        <w:pStyle w:val="afff7"/>
      </w:pPr>
      <w:r>
        <w:rPr>
          <w:rFonts w:hint="eastAsia"/>
        </w:rPr>
        <w:t xml:space="preserve">在实际工作中，将常用数据以表格的形式来表达，未列出的数据可以依据表中的数据用“插值法”计算出来。这种表达法使用方便，数据准确。下表是个例子。 </w:t>
      </w:r>
      <w:r>
        <w:t xml:space="preserve"> </w:t>
      </w:r>
    </w:p>
    <w:p w:rsidR="00CC0105" w:rsidRDefault="00CC0105" w:rsidP="00B75037">
      <w:pPr>
        <w:pStyle w:val="af9"/>
        <w:spacing w:before="120" w:after="120"/>
      </w:pPr>
      <w:bookmarkStart w:id="361" w:name="_Toc5779732"/>
      <w:bookmarkStart w:id="362" w:name="_Toc5781530"/>
      <w:bookmarkStart w:id="363" w:name="_Toc5781616"/>
      <w:r>
        <w:rPr>
          <w:rFonts w:hint="eastAsia"/>
        </w:rPr>
        <w:t>脉冲寿命特性表</w:t>
      </w:r>
      <w:bookmarkEnd w:id="361"/>
      <w:bookmarkEnd w:id="362"/>
      <w:bookmarkEnd w:id="363"/>
    </w:p>
    <w:tbl>
      <w:tblPr>
        <w:tblStyle w:val="affff2"/>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2"/>
        <w:gridCol w:w="752"/>
        <w:gridCol w:w="753"/>
        <w:gridCol w:w="753"/>
        <w:gridCol w:w="753"/>
        <w:gridCol w:w="753"/>
        <w:gridCol w:w="753"/>
        <w:gridCol w:w="753"/>
        <w:gridCol w:w="753"/>
        <w:gridCol w:w="755"/>
        <w:gridCol w:w="766"/>
      </w:tblGrid>
      <w:tr w:rsidR="00CC0105" w:rsidRPr="00B75037" w:rsidTr="00B75037">
        <w:trPr>
          <w:jc w:val="center"/>
        </w:trPr>
        <w:tc>
          <w:tcPr>
            <w:tcW w:w="752" w:type="dxa"/>
            <w:vMerge w:val="restart"/>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波形</w:t>
            </w:r>
          </w:p>
        </w:tc>
        <w:tc>
          <w:tcPr>
            <w:tcW w:w="752" w:type="dxa"/>
            <w:vMerge w:val="restart"/>
            <w:vAlign w:val="center"/>
          </w:tcPr>
          <w:p w:rsidR="00B75037" w:rsidRDefault="00B75037" w:rsidP="00B75037">
            <w:pPr>
              <w:jc w:val="center"/>
            </w:pPr>
            <w:r w:rsidRPr="008C4FF5">
              <w:rPr>
                <w:position w:val="-6"/>
              </w:rPr>
              <w:object w:dxaOrig="200" w:dyaOrig="220">
                <v:shape id="_x0000_i1334" type="#_x0000_t75" style="width:9.75pt;height:11.25pt" o:ole="">
                  <v:imagedata r:id="rId420" o:title=""/>
                </v:shape>
                <o:OLEObject Type="Embed" ProgID="Equation.DSMT4" ShapeID="_x0000_i1334" DrawAspect="Content" ObjectID="_1616584966" r:id="rId523"/>
              </w:object>
            </w:r>
          </w:p>
          <w:p w:rsidR="00CC0105" w:rsidRPr="00B75037" w:rsidRDefault="00CC0105" w:rsidP="00B75037">
            <w:pPr>
              <w:jc w:val="center"/>
              <w:rPr>
                <w:rFonts w:ascii="宋体" w:hAnsi="宋体"/>
                <w:sz w:val="18"/>
                <w:szCs w:val="18"/>
              </w:rPr>
            </w:pPr>
            <w:r w:rsidRPr="00B75037">
              <w:rPr>
                <w:rFonts w:ascii="宋体" w:hAnsi="宋体" w:hint="eastAsia"/>
                <w:sz w:val="18"/>
                <w:szCs w:val="18"/>
              </w:rPr>
              <w:t>μs</w:t>
            </w:r>
          </w:p>
        </w:tc>
        <w:tc>
          <w:tcPr>
            <w:tcW w:w="6792" w:type="dxa"/>
            <w:gridSpan w:val="9"/>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中位寿命</w:t>
            </w:r>
            <w:r w:rsidR="00B75037" w:rsidRPr="00185029">
              <w:rPr>
                <w:position w:val="-12"/>
              </w:rPr>
              <w:object w:dxaOrig="440" w:dyaOrig="360">
                <v:shape id="_x0000_i1335" type="#_x0000_t75" style="width:21.75pt;height:18pt" o:ole="">
                  <v:imagedata r:id="rId483" o:title=""/>
                </v:shape>
                <o:OLEObject Type="Embed" ProgID="Equation.DSMT4" ShapeID="_x0000_i1335" DrawAspect="Content" ObjectID="_1616584967" r:id="rId524"/>
              </w:object>
            </w:r>
            <w:r w:rsidRPr="00B75037">
              <w:rPr>
                <w:rFonts w:ascii="宋体" w:hAnsi="宋体" w:hint="eastAsia"/>
                <w:sz w:val="18"/>
                <w:szCs w:val="18"/>
              </w:rPr>
              <w:t>为下述次数时的电流峰值</w:t>
            </w:r>
            <w:r w:rsidR="00B75037" w:rsidRPr="00F31005">
              <w:rPr>
                <w:position w:val="-12"/>
              </w:rPr>
              <w:object w:dxaOrig="279" w:dyaOrig="360">
                <v:shape id="_x0000_i1336" type="#_x0000_t75" style="width:14.25pt;height:18pt" o:ole="">
                  <v:imagedata r:id="rId448" o:title=""/>
                </v:shape>
                <o:OLEObject Type="Embed" ProgID="Equation.DSMT4" ShapeID="_x0000_i1336" DrawAspect="Content" ObjectID="_1616584968" r:id="rId525"/>
              </w:object>
            </w:r>
            <w:r w:rsidR="00B75037" w:rsidRPr="00B75037">
              <w:rPr>
                <w:rFonts w:ascii="宋体" w:hAnsi="宋体"/>
                <w:sz w:val="18"/>
                <w:szCs w:val="18"/>
              </w:rPr>
              <w:t xml:space="preserve"> </w:t>
            </w:r>
            <w:r w:rsidRPr="00B75037">
              <w:rPr>
                <w:rFonts w:ascii="宋体" w:hAnsi="宋体"/>
                <w:sz w:val="18"/>
                <w:szCs w:val="18"/>
              </w:rPr>
              <w:t>(A)</w:t>
            </w:r>
          </w:p>
        </w:tc>
      </w:tr>
      <w:tr w:rsidR="00CC0105" w:rsidRPr="00B75037" w:rsidTr="00B75037">
        <w:trPr>
          <w:jc w:val="center"/>
        </w:trPr>
        <w:tc>
          <w:tcPr>
            <w:tcW w:w="752" w:type="dxa"/>
            <w:vMerge/>
            <w:vAlign w:val="center"/>
          </w:tcPr>
          <w:p w:rsidR="00CC0105" w:rsidRPr="00B75037" w:rsidRDefault="00CC0105" w:rsidP="00B75037">
            <w:pPr>
              <w:jc w:val="center"/>
              <w:rPr>
                <w:rFonts w:ascii="宋体" w:hAnsi="宋体"/>
                <w:sz w:val="18"/>
                <w:szCs w:val="18"/>
              </w:rPr>
            </w:pPr>
          </w:p>
        </w:tc>
        <w:tc>
          <w:tcPr>
            <w:tcW w:w="752" w:type="dxa"/>
            <w:vMerge/>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sz w:val="18"/>
                <w:szCs w:val="18"/>
              </w:rPr>
              <w:t>1</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2</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0</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2</w:t>
            </w:r>
            <w:r w:rsidRPr="00B75037">
              <w:rPr>
                <w:rFonts w:ascii="宋体" w:hAnsi="宋体"/>
                <w:sz w:val="18"/>
                <w:szCs w:val="18"/>
              </w:rPr>
              <w:t>0</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00</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K</w:t>
            </w:r>
          </w:p>
        </w:tc>
        <w:tc>
          <w:tcPr>
            <w:tcW w:w="753"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0K</w:t>
            </w:r>
          </w:p>
        </w:tc>
        <w:tc>
          <w:tcPr>
            <w:tcW w:w="755" w:type="dxa"/>
            <w:vAlign w:val="center"/>
          </w:tcPr>
          <w:p w:rsidR="00CC0105" w:rsidRPr="00B75037" w:rsidRDefault="00CC0105" w:rsidP="00B75037">
            <w:pPr>
              <w:jc w:val="center"/>
              <w:rPr>
                <w:rFonts w:ascii="宋体" w:hAnsi="宋体"/>
                <w:sz w:val="18"/>
                <w:szCs w:val="18"/>
              </w:rPr>
            </w:pPr>
            <w:r w:rsidRPr="00B75037">
              <w:rPr>
                <w:rFonts w:ascii="宋体" w:hAnsi="宋体"/>
                <w:sz w:val="18"/>
                <w:szCs w:val="18"/>
              </w:rPr>
              <w:t>100K</w:t>
            </w:r>
          </w:p>
        </w:tc>
        <w:tc>
          <w:tcPr>
            <w:tcW w:w="766"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000K</w:t>
            </w:r>
          </w:p>
        </w:tc>
      </w:tr>
      <w:tr w:rsidR="00CC0105" w:rsidRPr="00B75037" w:rsidTr="00B75037">
        <w:trPr>
          <w:jc w:val="center"/>
        </w:trPr>
        <w:tc>
          <w:tcPr>
            <w:tcW w:w="752"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8/</w:t>
            </w:r>
            <w:r w:rsidRPr="00B75037">
              <w:rPr>
                <w:rFonts w:ascii="宋体" w:hAnsi="宋体"/>
                <w:sz w:val="18"/>
                <w:szCs w:val="18"/>
              </w:rPr>
              <w:t>20</w:t>
            </w:r>
          </w:p>
        </w:tc>
        <w:tc>
          <w:tcPr>
            <w:tcW w:w="752"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1</w:t>
            </w:r>
            <w:r w:rsidRPr="00B75037">
              <w:rPr>
                <w:rFonts w:ascii="宋体" w:hAnsi="宋体"/>
                <w:sz w:val="18"/>
                <w:szCs w:val="18"/>
              </w:rPr>
              <w:t>7.5</w:t>
            </w: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5" w:type="dxa"/>
            <w:vAlign w:val="center"/>
          </w:tcPr>
          <w:p w:rsidR="00CC0105" w:rsidRPr="00B75037" w:rsidRDefault="00CC0105" w:rsidP="00B75037">
            <w:pPr>
              <w:jc w:val="center"/>
              <w:rPr>
                <w:rFonts w:ascii="宋体" w:hAnsi="宋体"/>
                <w:sz w:val="18"/>
                <w:szCs w:val="18"/>
              </w:rPr>
            </w:pPr>
          </w:p>
        </w:tc>
        <w:tc>
          <w:tcPr>
            <w:tcW w:w="766" w:type="dxa"/>
            <w:vAlign w:val="center"/>
          </w:tcPr>
          <w:p w:rsidR="00CC0105" w:rsidRPr="00B75037" w:rsidRDefault="00CC0105" w:rsidP="00B75037">
            <w:pPr>
              <w:jc w:val="center"/>
              <w:rPr>
                <w:rFonts w:ascii="宋体" w:hAnsi="宋体"/>
                <w:sz w:val="18"/>
                <w:szCs w:val="18"/>
              </w:rPr>
            </w:pPr>
          </w:p>
        </w:tc>
      </w:tr>
      <w:tr w:rsidR="00CC0105" w:rsidRPr="00B75037" w:rsidTr="00B75037">
        <w:trPr>
          <w:jc w:val="center"/>
        </w:trPr>
        <w:tc>
          <w:tcPr>
            <w:tcW w:w="752" w:type="dxa"/>
            <w:vAlign w:val="center"/>
          </w:tcPr>
          <w:p w:rsidR="00CC0105" w:rsidRPr="00B75037" w:rsidRDefault="00CC0105" w:rsidP="00B75037">
            <w:pPr>
              <w:jc w:val="center"/>
              <w:rPr>
                <w:rFonts w:ascii="宋体" w:hAnsi="宋体"/>
                <w:sz w:val="18"/>
                <w:szCs w:val="18"/>
              </w:rPr>
            </w:pPr>
          </w:p>
        </w:tc>
        <w:tc>
          <w:tcPr>
            <w:tcW w:w="752"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2</w:t>
            </w:r>
            <w:r w:rsidRPr="00B75037">
              <w:rPr>
                <w:rFonts w:ascii="宋体" w:hAnsi="宋体"/>
                <w:sz w:val="18"/>
                <w:szCs w:val="18"/>
              </w:rPr>
              <w:t>00</w:t>
            </w: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5" w:type="dxa"/>
            <w:vAlign w:val="center"/>
          </w:tcPr>
          <w:p w:rsidR="00CC0105" w:rsidRPr="00B75037" w:rsidRDefault="00CC0105" w:rsidP="00B75037">
            <w:pPr>
              <w:jc w:val="center"/>
              <w:rPr>
                <w:rFonts w:ascii="宋体" w:hAnsi="宋体"/>
                <w:sz w:val="18"/>
                <w:szCs w:val="18"/>
              </w:rPr>
            </w:pPr>
          </w:p>
        </w:tc>
        <w:tc>
          <w:tcPr>
            <w:tcW w:w="766" w:type="dxa"/>
            <w:vAlign w:val="center"/>
          </w:tcPr>
          <w:p w:rsidR="00CC0105" w:rsidRPr="00B75037" w:rsidRDefault="00CC0105" w:rsidP="00B75037">
            <w:pPr>
              <w:jc w:val="center"/>
              <w:rPr>
                <w:rFonts w:ascii="宋体" w:hAnsi="宋体"/>
                <w:sz w:val="18"/>
                <w:szCs w:val="18"/>
              </w:rPr>
            </w:pPr>
          </w:p>
        </w:tc>
      </w:tr>
      <w:tr w:rsidR="00CC0105" w:rsidRPr="00B75037" w:rsidTr="00B75037">
        <w:trPr>
          <w:jc w:val="center"/>
        </w:trPr>
        <w:tc>
          <w:tcPr>
            <w:tcW w:w="752" w:type="dxa"/>
            <w:vAlign w:val="center"/>
          </w:tcPr>
          <w:p w:rsidR="00CC0105" w:rsidRPr="00B75037" w:rsidRDefault="00CC0105" w:rsidP="00B75037">
            <w:pPr>
              <w:jc w:val="center"/>
              <w:rPr>
                <w:rFonts w:ascii="宋体" w:hAnsi="宋体"/>
                <w:sz w:val="18"/>
                <w:szCs w:val="18"/>
              </w:rPr>
            </w:pPr>
          </w:p>
        </w:tc>
        <w:tc>
          <w:tcPr>
            <w:tcW w:w="752" w:type="dxa"/>
            <w:vAlign w:val="center"/>
          </w:tcPr>
          <w:p w:rsidR="00CC0105" w:rsidRPr="00B75037" w:rsidRDefault="00CC0105" w:rsidP="00B75037">
            <w:pPr>
              <w:jc w:val="center"/>
              <w:rPr>
                <w:rFonts w:ascii="宋体" w:hAnsi="宋体"/>
                <w:sz w:val="18"/>
                <w:szCs w:val="18"/>
              </w:rPr>
            </w:pPr>
            <w:r w:rsidRPr="00B75037">
              <w:rPr>
                <w:rFonts w:ascii="宋体" w:hAnsi="宋体" w:hint="eastAsia"/>
                <w:sz w:val="18"/>
                <w:szCs w:val="18"/>
              </w:rPr>
              <w:t>2</w:t>
            </w:r>
            <w:r w:rsidRPr="00B75037">
              <w:rPr>
                <w:rFonts w:ascii="宋体" w:hAnsi="宋体"/>
                <w:sz w:val="18"/>
                <w:szCs w:val="18"/>
              </w:rPr>
              <w:t>000</w:t>
            </w: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3" w:type="dxa"/>
            <w:vAlign w:val="center"/>
          </w:tcPr>
          <w:p w:rsidR="00CC0105" w:rsidRPr="00B75037" w:rsidRDefault="00CC0105" w:rsidP="00B75037">
            <w:pPr>
              <w:jc w:val="center"/>
              <w:rPr>
                <w:rFonts w:ascii="宋体" w:hAnsi="宋体"/>
                <w:sz w:val="18"/>
                <w:szCs w:val="18"/>
              </w:rPr>
            </w:pPr>
          </w:p>
        </w:tc>
        <w:tc>
          <w:tcPr>
            <w:tcW w:w="755" w:type="dxa"/>
            <w:vAlign w:val="center"/>
          </w:tcPr>
          <w:p w:rsidR="00CC0105" w:rsidRPr="00B75037" w:rsidRDefault="00CC0105" w:rsidP="00B75037">
            <w:pPr>
              <w:jc w:val="center"/>
              <w:rPr>
                <w:rFonts w:ascii="宋体" w:hAnsi="宋体"/>
                <w:sz w:val="18"/>
                <w:szCs w:val="18"/>
              </w:rPr>
            </w:pPr>
          </w:p>
        </w:tc>
        <w:tc>
          <w:tcPr>
            <w:tcW w:w="766" w:type="dxa"/>
            <w:vAlign w:val="center"/>
          </w:tcPr>
          <w:p w:rsidR="00CC0105" w:rsidRPr="00B75037" w:rsidRDefault="00CC0105" w:rsidP="00B75037">
            <w:pPr>
              <w:jc w:val="center"/>
              <w:rPr>
                <w:rFonts w:ascii="宋体" w:hAnsi="宋体"/>
                <w:sz w:val="18"/>
                <w:szCs w:val="18"/>
              </w:rPr>
            </w:pPr>
          </w:p>
        </w:tc>
      </w:tr>
    </w:tbl>
    <w:p w:rsidR="00CC0105" w:rsidRDefault="00CC0105" w:rsidP="00B75037">
      <w:pPr>
        <w:pStyle w:val="afd"/>
        <w:spacing w:before="120" w:after="120"/>
      </w:pPr>
      <w:r>
        <w:rPr>
          <w:rFonts w:hint="eastAsia"/>
        </w:rPr>
        <w:t>通过脉冲寿命试验，确定寿命特性方程的方法</w:t>
      </w:r>
    </w:p>
    <w:p w:rsidR="00CC0105" w:rsidRPr="00B75037" w:rsidRDefault="00CC0105" w:rsidP="00B75037">
      <w:pPr>
        <w:pStyle w:val="afe"/>
        <w:spacing w:before="120" w:after="120"/>
      </w:pPr>
      <w:r>
        <w:rPr>
          <w:rFonts w:hint="eastAsia"/>
        </w:rPr>
        <w:t>方法说明</w:t>
      </w:r>
    </w:p>
    <w:p w:rsidR="00CC0105" w:rsidRDefault="00CC0105" w:rsidP="00B75037">
      <w:pPr>
        <w:pStyle w:val="afff7"/>
      </w:pPr>
      <w:r>
        <w:rPr>
          <w:rFonts w:hint="eastAsia"/>
        </w:rPr>
        <w:t>通过脉冲寿命试验，确定寿命特性方程的方法，可以用图D3来说明</w:t>
      </w:r>
    </w:p>
    <w:p w:rsidR="00CC0105" w:rsidRDefault="00CC0105" w:rsidP="00D563ED">
      <w:pPr>
        <w:pStyle w:val="aff5"/>
        <w:numPr>
          <w:ilvl w:val="0"/>
          <w:numId w:val="32"/>
        </w:numPr>
      </w:pPr>
      <w:r>
        <w:rPr>
          <w:rFonts w:hint="eastAsia"/>
        </w:rPr>
        <w:t>从产品总体中抽取6个样本，分别进行三种波形（</w:t>
      </w:r>
      <w:proofErr w:type="gramStart"/>
      <w:r>
        <w:rPr>
          <w:rFonts w:hint="eastAsia"/>
        </w:rPr>
        <w:t>窄波“S”</w:t>
      </w:r>
      <w:proofErr w:type="gramEnd"/>
      <w:r>
        <w:rPr>
          <w:rFonts w:hint="eastAsia"/>
        </w:rPr>
        <w:t>,中波“M”,</w:t>
      </w:r>
      <w:proofErr w:type="gramStart"/>
      <w:r>
        <w:rPr>
          <w:rFonts w:hint="eastAsia"/>
        </w:rPr>
        <w:t>宽波“L”</w:t>
      </w:r>
      <w:proofErr w:type="gramEnd"/>
      <w:r>
        <w:rPr>
          <w:rFonts w:hint="eastAsia"/>
        </w:rPr>
        <w:t>），每种波形两个不同的电流</w:t>
      </w:r>
      <w:r w:rsidR="00EB34AF">
        <w:rPr>
          <w:rFonts w:hint="eastAsia"/>
        </w:rPr>
        <w:t>（</w:t>
      </w:r>
      <w:r w:rsidR="00EB34AF" w:rsidRPr="00F31005">
        <w:rPr>
          <w:position w:val="-12"/>
        </w:rPr>
        <w:object w:dxaOrig="320" w:dyaOrig="360">
          <v:shape id="_x0000_i1337" type="#_x0000_t75" style="width:15.75pt;height:18pt" o:ole="">
            <v:imagedata r:id="rId28" o:title=""/>
          </v:shape>
          <o:OLEObject Type="Embed" ProgID="Equation.DSMT4" ShapeID="_x0000_i1337" DrawAspect="Content" ObjectID="_1616584969" r:id="rId526"/>
        </w:object>
      </w:r>
      <w:r w:rsidR="00EB34AF">
        <w:rPr>
          <w:rFonts w:hint="eastAsia"/>
        </w:rPr>
        <w:t>、</w:t>
      </w:r>
      <w:r w:rsidR="00EB34AF" w:rsidRPr="00F31005">
        <w:rPr>
          <w:position w:val="-12"/>
        </w:rPr>
        <w:object w:dxaOrig="360" w:dyaOrig="360">
          <v:shape id="_x0000_i1338" type="#_x0000_t75" style="width:18pt;height:18pt" o:ole="">
            <v:imagedata r:id="rId30" o:title=""/>
          </v:shape>
          <o:OLEObject Type="Embed" ProgID="Equation.DSMT4" ShapeID="_x0000_i1338" DrawAspect="Content" ObjectID="_1616584970" r:id="rId527"/>
        </w:object>
      </w:r>
      <w:r w:rsidR="00EB34AF">
        <w:rPr>
          <w:rFonts w:hint="eastAsia"/>
        </w:rPr>
        <w:t>）</w:t>
      </w:r>
      <w:r>
        <w:rPr>
          <w:rFonts w:hint="eastAsia"/>
        </w:rPr>
        <w:t>的寿命试验。从每个样本的寿命分布,计算出平均寿命(</w:t>
      </w:r>
      <w:r w:rsidR="00EB34AF" w:rsidRPr="00185029">
        <w:rPr>
          <w:position w:val="-12"/>
        </w:rPr>
        <w:object w:dxaOrig="380" w:dyaOrig="360">
          <v:shape id="_x0000_i1339" type="#_x0000_t75" style="width:18.75pt;height:18pt" o:ole="">
            <v:imagedata r:id="rId481" o:title=""/>
          </v:shape>
          <o:OLEObject Type="Embed" ProgID="Equation.DSMT4" ShapeID="_x0000_i1339" DrawAspect="Content" ObjectID="_1616584971" r:id="rId528"/>
        </w:object>
      </w:r>
      <w:r>
        <w:t>),</w:t>
      </w:r>
      <w:r>
        <w:rPr>
          <w:rFonts w:hint="eastAsia"/>
        </w:rPr>
        <w:t>中位寿命(</w:t>
      </w:r>
      <w:r w:rsidR="00EB34AF" w:rsidRPr="00185029">
        <w:rPr>
          <w:position w:val="-12"/>
        </w:rPr>
        <w:object w:dxaOrig="440" w:dyaOrig="360">
          <v:shape id="_x0000_i1340" type="#_x0000_t75" style="width:21.75pt;height:18pt" o:ole="">
            <v:imagedata r:id="rId483" o:title=""/>
          </v:shape>
          <o:OLEObject Type="Embed" ProgID="Equation.DSMT4" ShapeID="_x0000_i1340" DrawAspect="Content" ObjectID="_1616584972" r:id="rId529"/>
        </w:object>
      </w:r>
      <w:r>
        <w:rPr>
          <w:rFonts w:hint="eastAsia"/>
        </w:rPr>
        <w:t>)和最小寿命（</w:t>
      </w:r>
      <w:r w:rsidR="00EB34AF" w:rsidRPr="00185029">
        <w:rPr>
          <w:position w:val="-12"/>
        </w:rPr>
        <w:object w:dxaOrig="400" w:dyaOrig="360">
          <v:shape id="_x0000_i1341" type="#_x0000_t75" style="width:20.25pt;height:18pt" o:ole="">
            <v:imagedata r:id="rId485" o:title=""/>
          </v:shape>
          <o:OLEObject Type="Embed" ProgID="Equation.DSMT4" ShapeID="_x0000_i1341" DrawAspect="Content" ObjectID="_1616584973" r:id="rId530"/>
        </w:object>
      </w:r>
      <w:r>
        <w:rPr>
          <w:rFonts w:hint="eastAsia"/>
        </w:rPr>
        <w:t>）。最小寿命也称保证寿命。</w:t>
      </w:r>
    </w:p>
    <w:p w:rsidR="00CC0105" w:rsidRDefault="00CC0105" w:rsidP="00024583">
      <w:pPr>
        <w:pStyle w:val="aff5"/>
        <w:numPr>
          <w:ilvl w:val="0"/>
          <w:numId w:val="32"/>
        </w:numPr>
      </w:pPr>
      <w:r>
        <w:rPr>
          <w:rFonts w:hint="eastAsia"/>
        </w:rPr>
        <w:t>依据每种波形在2个不同电流下的寿命数据（指</w:t>
      </w:r>
      <m:oMath>
        <m:sSub>
          <m:sSubPr>
            <m:ctrlPr>
              <w:rPr>
                <w:rFonts w:ascii="Cambria Math" w:hAnsi="Cambria Math"/>
              </w:rPr>
            </m:ctrlPr>
          </m:sSubPr>
          <m:e>
            <m:r>
              <w:rPr>
                <w:rFonts w:ascii="Cambria Math" w:hAnsi="Cambria Math" w:hint="eastAsia"/>
              </w:rPr>
              <m:t>n</m:t>
            </m:r>
          </m:e>
          <m:sub>
            <m:r>
              <w:rPr>
                <w:rFonts w:ascii="Cambria Math" w:hAnsi="Cambria Math"/>
              </w:rPr>
              <m:t>ave</m:t>
            </m:r>
          </m:sub>
        </m:sSub>
      </m:oMath>
      <w:r>
        <w:t>,</w:t>
      </w:r>
      <m:oMath>
        <m:sSub>
          <m:sSubPr>
            <m:ctrlPr>
              <w:rPr>
                <w:rFonts w:ascii="Cambria Math" w:hAnsi="Cambria Math"/>
              </w:rPr>
            </m:ctrlPr>
          </m:sSubPr>
          <m:e>
            <m:r>
              <w:rPr>
                <w:rFonts w:ascii="Cambria Math" w:hAnsi="Cambria Math"/>
              </w:rPr>
              <m:t>n</m:t>
            </m:r>
          </m:e>
          <m:sub>
            <m:r>
              <w:rPr>
                <w:rFonts w:ascii="Cambria Math" w:hAnsi="Cambria Math"/>
              </w:rPr>
              <m:t>med</m:t>
            </m:r>
          </m:sub>
        </m:sSub>
      </m:oMath>
      <w:r>
        <w:rPr>
          <w:rFonts w:hint="eastAsia"/>
        </w:rPr>
        <w:t>，</w:t>
      </w:r>
      <m:oMath>
        <m:sSub>
          <m:sSubPr>
            <m:ctrlPr>
              <w:rPr>
                <w:rFonts w:ascii="Cambria Math" w:hAnsi="Cambria Math"/>
              </w:rPr>
            </m:ctrlPr>
          </m:sSubPr>
          <m:e>
            <m:r>
              <w:rPr>
                <w:rFonts w:ascii="Cambria Math" w:hAnsi="Cambria Math" w:hint="eastAsia"/>
              </w:rPr>
              <m:t>n</m:t>
            </m:r>
          </m:e>
          <m:sub>
            <m:r>
              <w:rPr>
                <w:rFonts w:ascii="Cambria Math" w:hAnsi="Cambria Math"/>
              </w:rPr>
              <m:t>min</m:t>
            </m:r>
          </m:sub>
        </m:sSub>
      </m:oMath>
      <w:r>
        <w:rPr>
          <w:rFonts w:hint="eastAsia"/>
        </w:rPr>
        <w:t xml:space="preserve"> 三者中的一个），建立“电流峰值(</w:t>
      </w:r>
      <w:r w:rsidR="00EB34AF" w:rsidRPr="00F31005">
        <w:rPr>
          <w:position w:val="-12"/>
        </w:rPr>
        <w:object w:dxaOrig="279" w:dyaOrig="360">
          <v:shape id="_x0000_i1342" type="#_x0000_t75" style="width:14.25pt;height:18pt" o:ole="">
            <v:imagedata r:id="rId448" o:title=""/>
          </v:shape>
          <o:OLEObject Type="Embed" ProgID="Equation.DSMT4" ShapeID="_x0000_i1342" DrawAspect="Content" ObjectID="_1616584974" r:id="rId531"/>
        </w:object>
      </w:r>
      <w:r>
        <w:t>)</w:t>
      </w:r>
      <w:r>
        <w:rPr>
          <w:rFonts w:ascii="等线" w:hAnsi="等线" w:hint="eastAsia"/>
        </w:rPr>
        <w:t>～寿命次数</w:t>
      </w:r>
      <w:r w:rsidR="00EB34AF" w:rsidRPr="00185029">
        <w:rPr>
          <w:position w:val="-6"/>
        </w:rPr>
        <w:object w:dxaOrig="200" w:dyaOrig="220">
          <v:shape id="_x0000_i1343" type="#_x0000_t75" style="width:9.75pt;height:11.25pt" o:ole="">
            <v:imagedata r:id="rId479" o:title=""/>
          </v:shape>
          <o:OLEObject Type="Embed" ProgID="Equation.DSMT4" ShapeID="_x0000_i1343" DrawAspect="Content" ObjectID="_1616584975" r:id="rId532"/>
        </w:object>
      </w:r>
      <w:r>
        <w:rPr>
          <w:rFonts w:hint="eastAsia"/>
        </w:rPr>
        <w:t>”方程式，得到三个基本方程。</w:t>
      </w:r>
    </w:p>
    <w:p w:rsidR="00CC0105" w:rsidRDefault="00CC0105" w:rsidP="00EB34AF">
      <w:pPr>
        <w:pStyle w:val="afff7"/>
        <w:rPr>
          <w:rFonts w:ascii="等线" w:hAnsi="等线"/>
        </w:rPr>
      </w:pPr>
      <w:r>
        <w:rPr>
          <w:rFonts w:hint="eastAsia"/>
        </w:rPr>
        <w:t>利用三个基本方程,依据给定条件，计算出所要求的数据，即在（</w:t>
      </w:r>
      <w:r w:rsidR="00EB34AF" w:rsidRPr="00F31005">
        <w:rPr>
          <w:position w:val="-12"/>
        </w:rPr>
        <w:object w:dxaOrig="279" w:dyaOrig="360">
          <v:shape id="_x0000_i1344" type="#_x0000_t75" style="width:14.25pt;height:18pt" o:ole="">
            <v:imagedata r:id="rId448" o:title=""/>
          </v:shape>
          <o:OLEObject Type="Embed" ProgID="Equation.DSMT4" ShapeID="_x0000_i1344" DrawAspect="Content" ObjectID="_1616584976" r:id="rId533"/>
        </w:object>
      </w:r>
      <w:r w:rsidR="00EB34AF">
        <w:rPr>
          <w:rFonts w:hint="eastAsia"/>
        </w:rPr>
        <w:t>、</w:t>
      </w:r>
      <w:r w:rsidR="00EB34AF" w:rsidRPr="008C4FF5">
        <w:rPr>
          <w:position w:val="-6"/>
        </w:rPr>
        <w:object w:dxaOrig="200" w:dyaOrig="220">
          <v:shape id="_x0000_i1345" type="#_x0000_t75" style="width:9.75pt;height:11.25pt" o:ole="">
            <v:imagedata r:id="rId420" o:title=""/>
          </v:shape>
          <o:OLEObject Type="Embed" ProgID="Equation.DSMT4" ShapeID="_x0000_i1345" DrawAspect="Content" ObjectID="_1616584977" r:id="rId534"/>
        </w:object>
      </w:r>
      <w:r w:rsidR="00EB34AF">
        <w:rPr>
          <w:rFonts w:hint="eastAsia"/>
        </w:rPr>
        <w:t>、</w:t>
      </w:r>
      <w:r w:rsidR="00EB34AF" w:rsidRPr="00185029">
        <w:rPr>
          <w:position w:val="-6"/>
        </w:rPr>
        <w:object w:dxaOrig="200" w:dyaOrig="220">
          <v:shape id="_x0000_i1346" type="#_x0000_t75" style="width:9.75pt;height:11.25pt" o:ole="">
            <v:imagedata r:id="rId479" o:title=""/>
          </v:shape>
          <o:OLEObject Type="Embed" ProgID="Equation.DSMT4" ShapeID="_x0000_i1346" DrawAspect="Content" ObjectID="_1616584978" r:id="rId535"/>
        </w:object>
      </w:r>
      <w:r>
        <w:rPr>
          <w:rFonts w:ascii="等线" w:hAnsi="等线"/>
        </w:rPr>
        <w:t>）</w:t>
      </w:r>
      <w:r>
        <w:rPr>
          <w:rFonts w:ascii="等线" w:hAnsi="等线" w:hint="eastAsia"/>
        </w:rPr>
        <w:t>三个数据中，只要给定任意两个参数，就</w:t>
      </w:r>
      <w:r w:rsidRPr="00EB34AF">
        <w:rPr>
          <w:rFonts w:hint="eastAsia"/>
        </w:rPr>
        <w:t>可以计算出第3个参数了。</w:t>
      </w:r>
    </w:p>
    <w:p w:rsidR="00CC0105" w:rsidRDefault="002607E9" w:rsidP="00B75037">
      <w:pPr>
        <w:spacing w:beforeLines="50" w:before="120"/>
        <w:jc w:val="center"/>
      </w:pPr>
      <w:r>
        <w:rPr>
          <w:noProof/>
        </w:rPr>
        <w:drawing>
          <wp:inline distT="0" distB="0" distL="0" distR="0">
            <wp:extent cx="2631882" cy="197244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rotWithShape="1">
                    <a:blip r:embed="rId536">
                      <a:extLst>
                        <a:ext uri="{28A0092B-C50C-407E-A947-70E740481C1C}">
                          <a14:useLocalDpi xmlns:a14="http://schemas.microsoft.com/office/drawing/2010/main" val="0"/>
                        </a:ext>
                      </a:extLst>
                    </a:blip>
                    <a:srcRect l="4691" t="13548" r="11445" b="3930"/>
                    <a:stretch/>
                  </pic:blipFill>
                  <pic:spPr bwMode="auto">
                    <a:xfrm>
                      <a:off x="0" y="0"/>
                      <a:ext cx="2633472" cy="1973631"/>
                    </a:xfrm>
                    <a:prstGeom prst="rect">
                      <a:avLst/>
                    </a:prstGeom>
                    <a:noFill/>
                    <a:ln>
                      <a:noFill/>
                    </a:ln>
                    <a:extLst>
                      <a:ext uri="{53640926-AAD7-44D8-BBD7-CCE9431645EC}">
                        <a14:shadowObscured xmlns:a14="http://schemas.microsoft.com/office/drawing/2010/main"/>
                      </a:ext>
                    </a:extLst>
                  </pic:spPr>
                </pic:pic>
              </a:graphicData>
            </a:graphic>
          </wp:inline>
        </w:drawing>
      </w:r>
    </w:p>
    <w:p w:rsidR="00CC0105" w:rsidRPr="002607E9" w:rsidRDefault="00B75037" w:rsidP="00CC0105">
      <w:pPr>
        <w:pStyle w:val="af0"/>
        <w:spacing w:before="120" w:after="120"/>
      </w:pPr>
      <w:bookmarkStart w:id="364" w:name="_Toc5779723"/>
      <w:bookmarkStart w:id="365" w:name="_Toc5781521"/>
      <w:bookmarkStart w:id="366" w:name="_Toc5781607"/>
      <w:r>
        <w:rPr>
          <w:rFonts w:hint="eastAsia"/>
        </w:rPr>
        <w:t>六个样本的寿命试验电流示例（</w:t>
      </w:r>
      <w:r w:rsidRPr="00B75037">
        <w:rPr>
          <w:rFonts w:hint="eastAsia"/>
        </w:rPr>
        <w:t>φ</w:t>
      </w:r>
      <w:r>
        <w:rPr>
          <w:rFonts w:hint="eastAsia"/>
        </w:rPr>
        <w:t>20电阻片）</w:t>
      </w:r>
      <w:bookmarkEnd w:id="364"/>
      <w:bookmarkEnd w:id="365"/>
      <w:bookmarkEnd w:id="366"/>
    </w:p>
    <w:p w:rsidR="00CC0105" w:rsidRDefault="00CC0105" w:rsidP="002607E9">
      <w:pPr>
        <w:pStyle w:val="afe"/>
        <w:spacing w:before="120" w:after="120"/>
      </w:pPr>
      <w:r>
        <w:rPr>
          <w:rFonts w:hint="eastAsia"/>
        </w:rPr>
        <w:t>试验脉冲波形</w:t>
      </w:r>
    </w:p>
    <w:p w:rsidR="00CC0105" w:rsidRDefault="00CC0105" w:rsidP="002607E9">
      <w:pPr>
        <w:pStyle w:val="afff7"/>
      </w:pPr>
      <w:r>
        <w:rPr>
          <w:rFonts w:hint="eastAsia"/>
        </w:rPr>
        <w:t xml:space="preserve">依据习惯做法，采用 “窄波S” </w:t>
      </w:r>
      <w:r>
        <w:t>(</w:t>
      </w:r>
      <w:r>
        <w:rPr>
          <w:rFonts w:hint="eastAsia"/>
        </w:rPr>
        <w:t>8/</w:t>
      </w:r>
      <w:r>
        <w:t>20</w:t>
      </w:r>
      <w:r w:rsidR="002607E9">
        <w:rPr>
          <w:rFonts w:hint="eastAsia"/>
        </w:rPr>
        <w:t xml:space="preserve">， </w:t>
      </w:r>
      <w:r w:rsidR="002607E9" w:rsidRPr="008C4FF5">
        <w:rPr>
          <w:position w:val="-6"/>
        </w:rPr>
        <w:object w:dxaOrig="200" w:dyaOrig="220">
          <v:shape id="_x0000_i1347" type="#_x0000_t75" style="width:9.75pt;height:11.25pt" o:ole="">
            <v:imagedata r:id="rId420" o:title=""/>
          </v:shape>
          <o:OLEObject Type="Embed" ProgID="Equation.DSMT4" ShapeID="_x0000_i1347" DrawAspect="Content" ObjectID="_1616584979" r:id="rId537"/>
        </w:object>
      </w:r>
      <w:r>
        <w:rPr>
          <w:rFonts w:hint="eastAsia"/>
        </w:rPr>
        <w:t>=</w:t>
      </w:r>
      <w:r>
        <w:t>17.45</w:t>
      </w:r>
      <w:r>
        <w:rPr>
          <w:rFonts w:ascii="等线" w:hAnsi="等线" w:hint="eastAsia"/>
        </w:rPr>
        <w:t>μ</w:t>
      </w:r>
      <w:r>
        <w:rPr>
          <w:rFonts w:hint="eastAsia"/>
        </w:rPr>
        <w:t>s）,“中波M”</w:t>
      </w:r>
      <w:r w:rsidR="002607E9" w:rsidRPr="008C4FF5">
        <w:rPr>
          <w:position w:val="-6"/>
        </w:rPr>
        <w:object w:dxaOrig="200" w:dyaOrig="220">
          <v:shape id="_x0000_i1348" type="#_x0000_t75" style="width:9.75pt;height:11.25pt" o:ole="">
            <v:imagedata r:id="rId420" o:title=""/>
          </v:shape>
          <o:OLEObject Type="Embed" ProgID="Equation.DSMT4" ShapeID="_x0000_i1348" DrawAspect="Content" ObjectID="_1616584980" r:id="rId538"/>
        </w:object>
      </w:r>
      <w:r w:rsidR="002607E9">
        <w:rPr>
          <w:rFonts w:hint="eastAsia"/>
        </w:rPr>
        <w:t>=</w:t>
      </w:r>
      <w:r w:rsidR="002607E9">
        <w:t xml:space="preserve"> </w:t>
      </w:r>
      <w:r>
        <w:t>200</w:t>
      </w:r>
      <w:r>
        <w:rPr>
          <w:rFonts w:ascii="等线" w:hAnsi="等线" w:hint="eastAsia"/>
        </w:rPr>
        <w:t>μ</w:t>
      </w:r>
      <w:r>
        <w:rPr>
          <w:rFonts w:hint="eastAsia"/>
        </w:rPr>
        <w:t>s</w:t>
      </w:r>
      <w:r>
        <w:t>)</w:t>
      </w:r>
      <w:r>
        <w:rPr>
          <w:rFonts w:hint="eastAsia"/>
        </w:rPr>
        <w:t>，和“宽波L”</w:t>
      </w:r>
      <w:r>
        <w:t xml:space="preserve"> </w:t>
      </w:r>
      <w:r w:rsidR="002607E9">
        <w:rPr>
          <w:rFonts w:hint="eastAsia"/>
        </w:rPr>
        <w:br/>
      </w:r>
      <w:r>
        <w:t>(</w:t>
      </w:r>
      <w:r w:rsidR="002607E9" w:rsidRPr="008C4FF5">
        <w:rPr>
          <w:position w:val="-6"/>
        </w:rPr>
        <w:object w:dxaOrig="200" w:dyaOrig="220">
          <v:shape id="_x0000_i1349" type="#_x0000_t75" style="width:9.75pt;height:11.25pt" o:ole="">
            <v:imagedata r:id="rId420" o:title=""/>
          </v:shape>
          <o:OLEObject Type="Embed" ProgID="Equation.DSMT4" ShapeID="_x0000_i1349" DrawAspect="Content" ObjectID="_1616584981" r:id="rId539"/>
        </w:object>
      </w:r>
      <w:r w:rsidR="002607E9">
        <w:rPr>
          <w:rFonts w:hint="eastAsia"/>
        </w:rPr>
        <w:t>=</w:t>
      </w:r>
      <w:r>
        <w:t>2</w:t>
      </w:r>
      <w:r w:rsidR="002607E9">
        <w:rPr>
          <w:rFonts w:hint="eastAsia"/>
        </w:rPr>
        <w:t xml:space="preserve"> </w:t>
      </w:r>
      <w:r>
        <w:t>000</w:t>
      </w:r>
      <w:r>
        <w:rPr>
          <w:rFonts w:ascii="等线" w:hAnsi="等线" w:hint="eastAsia"/>
        </w:rPr>
        <w:t>μ</w:t>
      </w:r>
      <w:r>
        <w:rPr>
          <w:rFonts w:hint="eastAsia"/>
        </w:rPr>
        <w:t>s</w:t>
      </w:r>
      <w:r>
        <w:t>)</w:t>
      </w:r>
      <w:r>
        <w:rPr>
          <w:rFonts w:hint="eastAsia"/>
        </w:rPr>
        <w:t>等三种单极性指数波电流脉冲。</w:t>
      </w:r>
    </w:p>
    <w:p w:rsidR="00CC0105" w:rsidRPr="002607E9" w:rsidRDefault="00CC0105" w:rsidP="002607E9">
      <w:pPr>
        <w:pStyle w:val="afe"/>
        <w:spacing w:before="120" w:after="120"/>
      </w:pPr>
      <w:r>
        <w:rPr>
          <w:rFonts w:hint="eastAsia"/>
        </w:rPr>
        <w:t>试验脉冲峰值</w:t>
      </w:r>
    </w:p>
    <w:p w:rsidR="00CC0105" w:rsidRDefault="00CC0105" w:rsidP="002607E9">
      <w:pPr>
        <w:pStyle w:val="afff7"/>
      </w:pPr>
      <w:r>
        <w:rPr>
          <w:rFonts w:hint="eastAsia"/>
        </w:rPr>
        <w:t>两个不同电流峰值</w:t>
      </w:r>
      <w:r w:rsidR="002607E9" w:rsidRPr="00F31005">
        <w:rPr>
          <w:position w:val="-12"/>
        </w:rPr>
        <w:object w:dxaOrig="320" w:dyaOrig="360">
          <v:shape id="_x0000_i1350" type="#_x0000_t75" style="width:15.75pt;height:18pt" o:ole="">
            <v:imagedata r:id="rId28" o:title=""/>
          </v:shape>
          <o:OLEObject Type="Embed" ProgID="Equation.DSMT4" ShapeID="_x0000_i1350" DrawAspect="Content" ObjectID="_1616584982" r:id="rId540"/>
        </w:object>
      </w:r>
      <w:r w:rsidR="002607E9">
        <w:rPr>
          <w:rFonts w:hint="eastAsia"/>
        </w:rPr>
        <w:t>、</w:t>
      </w:r>
      <w:r w:rsidR="002607E9" w:rsidRPr="00F31005">
        <w:rPr>
          <w:position w:val="-12"/>
        </w:rPr>
        <w:object w:dxaOrig="360" w:dyaOrig="360">
          <v:shape id="_x0000_i1351" type="#_x0000_t75" style="width:18pt;height:18pt" o:ole="">
            <v:imagedata r:id="rId30" o:title=""/>
          </v:shape>
          <o:OLEObject Type="Embed" ProgID="Equation.DSMT4" ShapeID="_x0000_i1351" DrawAspect="Content" ObjectID="_1616584983" r:id="rId541"/>
        </w:object>
      </w:r>
      <w:r>
        <w:rPr>
          <w:rFonts w:hint="eastAsia"/>
        </w:rPr>
        <w:t>的选择原则是：</w:t>
      </w:r>
      <w:r w:rsidR="002607E9" w:rsidRPr="00F31005">
        <w:rPr>
          <w:position w:val="-12"/>
        </w:rPr>
        <w:object w:dxaOrig="320" w:dyaOrig="360">
          <v:shape id="_x0000_i1352" type="#_x0000_t75" style="width:15.75pt;height:18pt" o:ole="">
            <v:imagedata r:id="rId28" o:title=""/>
          </v:shape>
          <o:OLEObject Type="Embed" ProgID="Equation.DSMT4" ShapeID="_x0000_i1352" DrawAspect="Content" ObjectID="_1616584984" r:id="rId542"/>
        </w:object>
      </w:r>
      <w:r>
        <w:rPr>
          <w:rFonts w:hint="eastAsia"/>
        </w:rPr>
        <w:t>大体等于MOV的标称放电电流</w:t>
      </w:r>
      <w:r w:rsidR="002607E9" w:rsidRPr="00F31005">
        <w:rPr>
          <w:position w:val="-12"/>
        </w:rPr>
        <w:object w:dxaOrig="260" w:dyaOrig="360">
          <v:shape id="_x0000_i1353" type="#_x0000_t75" style="width:12.75pt;height:18pt" o:ole="">
            <v:imagedata r:id="rId543" o:title=""/>
          </v:shape>
          <o:OLEObject Type="Embed" ProgID="Equation.DSMT4" ShapeID="_x0000_i1353" DrawAspect="Content" ObjectID="_1616584985" r:id="rId544"/>
        </w:object>
      </w:r>
      <w:r>
        <w:rPr>
          <w:rFonts w:hint="eastAsia"/>
        </w:rPr>
        <w:t>,这样可以利用生产和验收过程中的数据。</w:t>
      </w:r>
      <w:r w:rsidR="002607E9" w:rsidRPr="00F31005">
        <w:rPr>
          <w:position w:val="-12"/>
        </w:rPr>
        <w:object w:dxaOrig="360" w:dyaOrig="360">
          <v:shape id="_x0000_i1354" type="#_x0000_t75" style="width:18pt;height:18pt" o:ole="">
            <v:imagedata r:id="rId545" o:title=""/>
          </v:shape>
          <o:OLEObject Type="Embed" ProgID="Equation.DSMT4" ShapeID="_x0000_i1354" DrawAspect="Content" ObjectID="_1616584986" r:id="rId546"/>
        </w:object>
      </w:r>
      <w:r>
        <w:rPr>
          <w:rFonts w:hint="eastAsia"/>
        </w:rPr>
        <w:t>的寿命次数大体是</w:t>
      </w:r>
      <w:r w:rsidR="002607E9" w:rsidRPr="00F31005">
        <w:rPr>
          <w:position w:val="-12"/>
        </w:rPr>
        <w:object w:dxaOrig="320" w:dyaOrig="360">
          <v:shape id="_x0000_i1355" type="#_x0000_t75" style="width:15.75pt;height:18pt" o:ole="">
            <v:imagedata r:id="rId28" o:title=""/>
          </v:shape>
          <o:OLEObject Type="Embed" ProgID="Equation.DSMT4" ShapeID="_x0000_i1355" DrawAspect="Content" ObjectID="_1616584987" r:id="rId547"/>
        </w:object>
      </w:r>
      <w:r>
        <w:rPr>
          <w:rFonts w:hint="eastAsia"/>
        </w:rPr>
        <w:t>的1</w:t>
      </w:r>
      <w:r>
        <w:t>00</w:t>
      </w:r>
      <w:r>
        <w:rPr>
          <w:rFonts w:hint="eastAsia"/>
        </w:rPr>
        <w:t>倍，与此相应的</w:t>
      </w:r>
      <w:r w:rsidR="002607E9" w:rsidRPr="00F31005">
        <w:rPr>
          <w:position w:val="-12"/>
        </w:rPr>
        <w:object w:dxaOrig="1280" w:dyaOrig="360">
          <v:shape id="_x0000_i1356" type="#_x0000_t75" style="width:63.75pt;height:18pt" o:ole="">
            <v:imagedata r:id="rId548" o:title=""/>
          </v:shape>
          <o:OLEObject Type="Embed" ProgID="Equation.DSMT4" ShapeID="_x0000_i1356" DrawAspect="Content" ObjectID="_1616584988" r:id="rId549"/>
        </w:object>
      </w:r>
      <w:r>
        <w:rPr>
          <w:rFonts w:hint="eastAsia"/>
        </w:rPr>
        <w:t>（对于8/</w:t>
      </w:r>
      <w:r>
        <w:t>20</w:t>
      </w:r>
      <w:r>
        <w:rPr>
          <w:rFonts w:hint="eastAsia"/>
        </w:rPr>
        <w:t>），</w:t>
      </w:r>
      <w:r w:rsidR="002607E9" w:rsidRPr="00F31005">
        <w:rPr>
          <w:position w:val="-12"/>
        </w:rPr>
        <w:object w:dxaOrig="1280" w:dyaOrig="360">
          <v:shape id="_x0000_i1357" type="#_x0000_t75" style="width:63.75pt;height:18pt" o:ole="">
            <v:imagedata r:id="rId550" o:title=""/>
          </v:shape>
          <o:OLEObject Type="Embed" ProgID="Equation.DSMT4" ShapeID="_x0000_i1357" DrawAspect="Content" ObjectID="_1616584989" r:id="rId551"/>
        </w:object>
      </w:r>
      <w:r>
        <w:rPr>
          <w:rFonts w:hint="eastAsia"/>
        </w:rPr>
        <w:t>（对于2</w:t>
      </w:r>
      <w:r>
        <w:t>00</w:t>
      </w:r>
      <w:r>
        <w:rPr>
          <w:rFonts w:hint="eastAsia"/>
        </w:rPr>
        <w:t>μs）,</w:t>
      </w:r>
      <w:r w:rsidR="002607E9" w:rsidRPr="002607E9">
        <w:t xml:space="preserve"> </w:t>
      </w:r>
      <w:r w:rsidR="002607E9" w:rsidRPr="00F31005">
        <w:rPr>
          <w:position w:val="-12"/>
        </w:rPr>
        <w:object w:dxaOrig="1280" w:dyaOrig="360">
          <v:shape id="_x0000_i1358" type="#_x0000_t75" style="width:63.75pt;height:18pt" o:ole="">
            <v:imagedata r:id="rId552" o:title=""/>
          </v:shape>
          <o:OLEObject Type="Embed" ProgID="Equation.DSMT4" ShapeID="_x0000_i1358" DrawAspect="Content" ObjectID="_1616584990" r:id="rId553"/>
        </w:object>
      </w:r>
      <w:r>
        <w:rPr>
          <w:rFonts w:hint="eastAsia"/>
        </w:rPr>
        <w:t>（对于2</w:t>
      </w:r>
      <w:r>
        <w:t>000</w:t>
      </w:r>
      <w:r>
        <w:rPr>
          <w:rFonts w:hint="eastAsia"/>
        </w:rPr>
        <w:t>μs）。若无其他规定，试验电流采用表D</w:t>
      </w:r>
      <w:r>
        <w:t>2.4</w:t>
      </w:r>
      <w:r>
        <w:rPr>
          <w:rFonts w:hint="eastAsia"/>
        </w:rPr>
        <w:t>的数值。</w:t>
      </w:r>
    </w:p>
    <w:p w:rsidR="00DC14EA" w:rsidRPr="002607E9" w:rsidRDefault="00DC14EA" w:rsidP="002607E9">
      <w:pPr>
        <w:pStyle w:val="afff7"/>
      </w:pPr>
    </w:p>
    <w:p w:rsidR="00CC0105" w:rsidRDefault="00CC0105" w:rsidP="002607E9">
      <w:pPr>
        <w:pStyle w:val="af9"/>
        <w:spacing w:before="120" w:after="120"/>
      </w:pPr>
      <w:bookmarkStart w:id="367" w:name="_Toc5779733"/>
      <w:bookmarkStart w:id="368" w:name="_Toc5781531"/>
      <w:bookmarkStart w:id="369" w:name="_Toc5781617"/>
      <w:r>
        <w:rPr>
          <w:rFonts w:hint="eastAsia"/>
        </w:rPr>
        <w:lastRenderedPageBreak/>
        <w:t>试验电流峰值</w:t>
      </w:r>
      <w:r w:rsidR="002607E9" w:rsidRPr="00F31005">
        <w:rPr>
          <w:position w:val="-12"/>
        </w:rPr>
        <w:object w:dxaOrig="320" w:dyaOrig="360">
          <v:shape id="_x0000_i1359" type="#_x0000_t75" style="width:15.75pt;height:18pt" o:ole="">
            <v:imagedata r:id="rId28" o:title=""/>
          </v:shape>
          <o:OLEObject Type="Embed" ProgID="Equation.DSMT4" ShapeID="_x0000_i1359" DrawAspect="Content" ObjectID="_1616584991" r:id="rId554"/>
        </w:object>
      </w:r>
      <w:r w:rsidR="002607E9">
        <w:rPr>
          <w:rFonts w:hint="eastAsia"/>
        </w:rPr>
        <w:t>、</w:t>
      </w:r>
      <w:bookmarkEnd w:id="367"/>
      <w:bookmarkEnd w:id="368"/>
      <w:bookmarkEnd w:id="369"/>
      <w:r w:rsidR="002607E9" w:rsidRPr="00F31005">
        <w:rPr>
          <w:position w:val="-12"/>
        </w:rPr>
        <w:object w:dxaOrig="360" w:dyaOrig="360">
          <v:shape id="_x0000_i1360" type="#_x0000_t75" style="width:18pt;height:18pt" o:ole="">
            <v:imagedata r:id="rId30" o:title=""/>
          </v:shape>
          <o:OLEObject Type="Embed" ProgID="Equation.DSMT4" ShapeID="_x0000_i1360" DrawAspect="Content" ObjectID="_1616584992" r:id="rId555"/>
        </w:object>
      </w:r>
    </w:p>
    <w:tbl>
      <w:tblPr>
        <w:tblStyle w:val="affff2"/>
        <w:tblW w:w="8159" w:type="dxa"/>
        <w:jc w:val="center"/>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67"/>
        <w:gridCol w:w="791"/>
        <w:gridCol w:w="791"/>
        <w:gridCol w:w="792"/>
        <w:gridCol w:w="792"/>
        <w:gridCol w:w="798"/>
        <w:gridCol w:w="798"/>
        <w:gridCol w:w="798"/>
        <w:gridCol w:w="798"/>
      </w:tblGrid>
      <w:tr w:rsidR="00CC0105" w:rsidRPr="002607E9" w:rsidTr="002607E9">
        <w:trPr>
          <w:jc w:val="center"/>
        </w:trPr>
        <w:tc>
          <w:tcPr>
            <w:tcW w:w="1801" w:type="dxa"/>
            <w:gridSpan w:val="2"/>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尺寸，mm</w: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7</w: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10</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4</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5</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3</w:t>
            </w:r>
            <w:r w:rsidRPr="002607E9">
              <w:rPr>
                <w:rFonts w:ascii="宋体" w:hAnsi="宋体"/>
                <w:color w:val="000000" w:themeColor="text1"/>
                <w:sz w:val="18"/>
                <w:szCs w:val="18"/>
              </w:rPr>
              <w:t>2</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34S</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40</w:t>
            </w:r>
          </w:p>
        </w:tc>
      </w:tr>
      <w:tr w:rsidR="00CC0105" w:rsidRPr="002607E9" w:rsidTr="002607E9">
        <w:trPr>
          <w:jc w:val="center"/>
        </w:trPr>
        <w:tc>
          <w:tcPr>
            <w:tcW w:w="1134" w:type="dxa"/>
            <w:vMerge w:val="restart"/>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8</w:t>
            </w:r>
            <w:r w:rsidRPr="002607E9">
              <w:rPr>
                <w:rFonts w:ascii="宋体" w:hAnsi="宋体"/>
                <w:color w:val="000000" w:themeColor="text1"/>
                <w:sz w:val="18"/>
                <w:szCs w:val="18"/>
              </w:rPr>
              <w:t>/20</w:t>
            </w: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F31005">
              <w:rPr>
                <w:position w:val="-12"/>
              </w:rPr>
              <w:object w:dxaOrig="279" w:dyaOrig="360">
                <v:shape id="_x0000_i1361" type="#_x0000_t75" style="width:14.25pt;height:18pt" o:ole="">
                  <v:imagedata r:id="rId556" o:title=""/>
                </v:shape>
                <o:OLEObject Type="Embed" ProgID="Equation.DSMT4" ShapeID="_x0000_i1361" DrawAspect="Content" ObjectID="_1616584993" r:id="rId557"/>
              </w:objec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000</w: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000</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4</w:t>
            </w:r>
            <w:r w:rsidRPr="002607E9">
              <w:rPr>
                <w:rFonts w:ascii="宋体" w:hAnsi="宋体"/>
                <w:color w:val="000000" w:themeColor="text1"/>
                <w:sz w:val="18"/>
                <w:szCs w:val="18"/>
              </w:rPr>
              <w:t>000</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8</w:t>
            </w:r>
            <w:r w:rsidRPr="002607E9">
              <w:rPr>
                <w:rFonts w:ascii="宋体" w:hAnsi="宋体"/>
                <w:color w:val="000000" w:themeColor="text1"/>
                <w:sz w:val="18"/>
                <w:szCs w:val="18"/>
              </w:rPr>
              <w:t>000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2000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6000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0000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4000</w:t>
            </w:r>
          </w:p>
        </w:tc>
      </w:tr>
      <w:tr w:rsidR="00CC0105" w:rsidRPr="002607E9" w:rsidTr="002607E9">
        <w:trPr>
          <w:jc w:val="center"/>
        </w:trPr>
        <w:tc>
          <w:tcPr>
            <w:tcW w:w="1134" w:type="dxa"/>
            <w:vMerge/>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F31005">
              <w:rPr>
                <w:position w:val="-12"/>
              </w:rPr>
              <w:object w:dxaOrig="300" w:dyaOrig="360">
                <v:shape id="_x0000_i1362" type="#_x0000_t75" style="width:15pt;height:18pt" o:ole="">
                  <v:imagedata r:id="rId558" o:title=""/>
                </v:shape>
                <o:OLEObject Type="Embed" ProgID="Equation.DSMT4" ShapeID="_x0000_i1362" DrawAspect="Content" ObjectID="_1616584994" r:id="rId559"/>
              </w:objec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3</w:t>
            </w:r>
            <w:r w:rsidRPr="002607E9">
              <w:rPr>
                <w:rFonts w:ascii="宋体" w:hAnsi="宋体" w:cstheme="majorHAnsi"/>
                <w:color w:val="000000" w:themeColor="text1"/>
                <w:sz w:val="18"/>
                <w:szCs w:val="18"/>
              </w:rPr>
              <w:t>80</w: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7</w:t>
            </w:r>
            <w:r w:rsidRPr="002607E9">
              <w:rPr>
                <w:rFonts w:ascii="宋体" w:hAnsi="宋体" w:cstheme="majorHAnsi"/>
                <w:color w:val="000000" w:themeColor="text1"/>
                <w:sz w:val="18"/>
                <w:szCs w:val="18"/>
              </w:rPr>
              <w:t>60</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520</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3</w:t>
            </w:r>
            <w:r w:rsidRPr="002607E9">
              <w:rPr>
                <w:rFonts w:ascii="宋体" w:hAnsi="宋体" w:cstheme="majorHAnsi"/>
                <w:color w:val="000000" w:themeColor="text1"/>
                <w:sz w:val="18"/>
                <w:szCs w:val="18"/>
              </w:rPr>
              <w:t>040</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4</w:t>
            </w:r>
            <w:r w:rsidRPr="002607E9">
              <w:rPr>
                <w:rFonts w:ascii="宋体" w:hAnsi="宋体" w:cstheme="majorHAnsi"/>
                <w:color w:val="000000" w:themeColor="text1"/>
                <w:sz w:val="18"/>
                <w:szCs w:val="18"/>
              </w:rPr>
              <w:t>560</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6</w:t>
            </w:r>
            <w:r w:rsidRPr="002607E9">
              <w:rPr>
                <w:rFonts w:ascii="宋体" w:hAnsi="宋体" w:cstheme="majorHAnsi"/>
                <w:color w:val="000000" w:themeColor="text1"/>
                <w:sz w:val="18"/>
                <w:szCs w:val="18"/>
              </w:rPr>
              <w:t>080</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7</w:t>
            </w:r>
            <w:r w:rsidRPr="002607E9">
              <w:rPr>
                <w:rFonts w:ascii="宋体" w:hAnsi="宋体" w:cstheme="majorHAnsi"/>
                <w:color w:val="000000" w:themeColor="text1"/>
                <w:sz w:val="18"/>
                <w:szCs w:val="18"/>
              </w:rPr>
              <w:t>600</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9</w:t>
            </w:r>
            <w:r w:rsidRPr="002607E9">
              <w:rPr>
                <w:rFonts w:ascii="宋体" w:hAnsi="宋体" w:cstheme="majorHAnsi"/>
                <w:color w:val="000000" w:themeColor="text1"/>
                <w:sz w:val="18"/>
                <w:szCs w:val="18"/>
              </w:rPr>
              <w:t>120</w:t>
            </w:r>
          </w:p>
        </w:tc>
      </w:tr>
      <w:tr w:rsidR="00CC0105" w:rsidRPr="002607E9" w:rsidTr="002607E9">
        <w:trPr>
          <w:jc w:val="center"/>
        </w:trPr>
        <w:tc>
          <w:tcPr>
            <w:tcW w:w="1134" w:type="dxa"/>
            <w:vMerge w:val="restart"/>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00</w:t>
            </w:r>
            <w:r w:rsidRPr="002607E9">
              <w:rPr>
                <w:rFonts w:ascii="宋体" w:hAnsi="宋体" w:hint="eastAsia"/>
                <w:color w:val="000000" w:themeColor="text1"/>
                <w:sz w:val="18"/>
                <w:szCs w:val="18"/>
              </w:rPr>
              <w:t>μs</w:t>
            </w: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F31005">
              <w:rPr>
                <w:position w:val="-12"/>
              </w:rPr>
              <w:object w:dxaOrig="279" w:dyaOrig="360">
                <v:shape id="_x0000_i1363" type="#_x0000_t75" style="width:14.25pt;height:18pt" o:ole="">
                  <v:imagedata r:id="rId556" o:title=""/>
                </v:shape>
                <o:OLEObject Type="Embed" ProgID="Equation.DSMT4" ShapeID="_x0000_i1363" DrawAspect="Content" ObjectID="_1616584995" r:id="rId560"/>
              </w:objec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60</w: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color w:val="000000" w:themeColor="text1"/>
                <w:sz w:val="18"/>
                <w:szCs w:val="18"/>
              </w:rPr>
              <w:t>520</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040</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080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3</w:t>
            </w:r>
            <w:r w:rsidRPr="002607E9">
              <w:rPr>
                <w:rFonts w:ascii="宋体" w:hAnsi="宋体"/>
                <w:color w:val="000000" w:themeColor="text1"/>
                <w:sz w:val="18"/>
                <w:szCs w:val="18"/>
              </w:rPr>
              <w:t>120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4</w:t>
            </w:r>
            <w:r w:rsidRPr="002607E9">
              <w:rPr>
                <w:rFonts w:ascii="宋体" w:hAnsi="宋体"/>
                <w:color w:val="000000" w:themeColor="text1"/>
                <w:sz w:val="18"/>
                <w:szCs w:val="18"/>
              </w:rPr>
              <w:t>160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5</w:t>
            </w:r>
            <w:r w:rsidRPr="002607E9">
              <w:rPr>
                <w:rFonts w:ascii="宋体" w:hAnsi="宋体"/>
                <w:color w:val="000000" w:themeColor="text1"/>
                <w:sz w:val="18"/>
                <w:szCs w:val="18"/>
              </w:rPr>
              <w:t>200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6</w:t>
            </w:r>
            <w:r w:rsidRPr="002607E9">
              <w:rPr>
                <w:rFonts w:ascii="宋体" w:hAnsi="宋体"/>
                <w:color w:val="000000" w:themeColor="text1"/>
                <w:sz w:val="18"/>
                <w:szCs w:val="18"/>
              </w:rPr>
              <w:t>200</w:t>
            </w:r>
          </w:p>
        </w:tc>
      </w:tr>
      <w:tr w:rsidR="00CC0105" w:rsidRPr="002607E9" w:rsidTr="002607E9">
        <w:trPr>
          <w:jc w:val="center"/>
        </w:trPr>
        <w:tc>
          <w:tcPr>
            <w:tcW w:w="1134" w:type="dxa"/>
            <w:vMerge/>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4D765C">
              <w:rPr>
                <w:position w:val="-12"/>
              </w:rPr>
              <w:object w:dxaOrig="300" w:dyaOrig="360">
                <v:shape id="_x0000_i1364" type="#_x0000_t75" style="width:15pt;height:18pt" o:ole="">
                  <v:imagedata r:id="rId561" o:title=""/>
                </v:shape>
                <o:OLEObject Type="Embed" ProgID="Equation.DSMT4" ShapeID="_x0000_i1364" DrawAspect="Content" ObjectID="_1616584996" r:id="rId562"/>
              </w:objec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7</w:t>
            </w:r>
            <w:r w:rsidRPr="002607E9">
              <w:rPr>
                <w:rFonts w:ascii="宋体" w:hAnsi="宋体" w:cstheme="majorHAnsi"/>
                <w:color w:val="000000" w:themeColor="text1"/>
                <w:sz w:val="18"/>
                <w:szCs w:val="18"/>
              </w:rPr>
              <w:t>8</w: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56</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3</w:t>
            </w:r>
            <w:r w:rsidRPr="002607E9">
              <w:rPr>
                <w:rFonts w:ascii="宋体" w:hAnsi="宋体" w:cstheme="majorHAnsi"/>
                <w:color w:val="000000" w:themeColor="text1"/>
                <w:sz w:val="18"/>
                <w:szCs w:val="18"/>
              </w:rPr>
              <w:t>12</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6</w:t>
            </w:r>
            <w:r w:rsidRPr="002607E9">
              <w:rPr>
                <w:rFonts w:ascii="宋体" w:hAnsi="宋体" w:cstheme="majorHAnsi"/>
                <w:color w:val="000000" w:themeColor="text1"/>
                <w:sz w:val="18"/>
                <w:szCs w:val="18"/>
              </w:rPr>
              <w:t>24</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9</w:t>
            </w:r>
            <w:r w:rsidRPr="002607E9">
              <w:rPr>
                <w:rFonts w:ascii="宋体" w:hAnsi="宋体" w:cstheme="majorHAnsi"/>
                <w:color w:val="000000" w:themeColor="text1"/>
                <w:sz w:val="18"/>
                <w:szCs w:val="18"/>
              </w:rPr>
              <w:t>36</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248</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560</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860</w:t>
            </w:r>
          </w:p>
        </w:tc>
      </w:tr>
      <w:tr w:rsidR="00CC0105" w:rsidRPr="002607E9" w:rsidTr="002607E9">
        <w:trPr>
          <w:jc w:val="center"/>
        </w:trPr>
        <w:tc>
          <w:tcPr>
            <w:tcW w:w="1134" w:type="dxa"/>
            <w:vMerge w:val="restart"/>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002607E9">
              <w:rPr>
                <w:rFonts w:ascii="宋体" w:hAnsi="宋体" w:hint="eastAsia"/>
                <w:color w:val="000000" w:themeColor="text1"/>
                <w:sz w:val="18"/>
                <w:szCs w:val="18"/>
              </w:rPr>
              <w:t xml:space="preserve"> </w:t>
            </w:r>
            <w:r w:rsidRPr="002607E9">
              <w:rPr>
                <w:rFonts w:ascii="宋体" w:hAnsi="宋体"/>
                <w:color w:val="000000" w:themeColor="text1"/>
                <w:sz w:val="18"/>
                <w:szCs w:val="18"/>
              </w:rPr>
              <w:t>000</w:t>
            </w:r>
            <w:r w:rsidRPr="002607E9">
              <w:rPr>
                <w:rFonts w:ascii="宋体" w:hAnsi="宋体" w:hint="eastAsia"/>
                <w:color w:val="000000" w:themeColor="text1"/>
                <w:sz w:val="18"/>
                <w:szCs w:val="18"/>
              </w:rPr>
              <w:t>μs</w:t>
            </w: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F31005">
              <w:rPr>
                <w:position w:val="-12"/>
              </w:rPr>
              <w:object w:dxaOrig="279" w:dyaOrig="360">
                <v:shape id="_x0000_i1365" type="#_x0000_t75" style="width:14.25pt;height:18pt" o:ole="">
                  <v:imagedata r:id="rId556" o:title=""/>
                </v:shape>
                <o:OLEObject Type="Embed" ProgID="Equation.DSMT4" ShapeID="_x0000_i1365" DrawAspect="Content" ObjectID="_1616584997" r:id="rId563"/>
              </w:objec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6</w:t>
            </w:r>
            <w:r w:rsidRPr="002607E9">
              <w:rPr>
                <w:rFonts w:ascii="宋体" w:hAnsi="宋体"/>
                <w:color w:val="000000" w:themeColor="text1"/>
                <w:sz w:val="18"/>
                <w:szCs w:val="18"/>
              </w:rPr>
              <w:t>8</w:t>
            </w:r>
          </w:p>
        </w:tc>
        <w:tc>
          <w:tcPr>
            <w:tcW w:w="791"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36</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2</w:t>
            </w:r>
            <w:r w:rsidRPr="002607E9">
              <w:rPr>
                <w:rFonts w:ascii="宋体" w:hAnsi="宋体"/>
                <w:color w:val="000000" w:themeColor="text1"/>
                <w:sz w:val="18"/>
                <w:szCs w:val="18"/>
              </w:rPr>
              <w:t>72</w:t>
            </w:r>
          </w:p>
        </w:tc>
        <w:tc>
          <w:tcPr>
            <w:tcW w:w="792"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5</w:t>
            </w:r>
            <w:r w:rsidRPr="002607E9">
              <w:rPr>
                <w:rFonts w:ascii="宋体" w:hAnsi="宋体"/>
                <w:color w:val="000000" w:themeColor="text1"/>
                <w:sz w:val="18"/>
                <w:szCs w:val="18"/>
              </w:rPr>
              <w:t>44</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8</w:t>
            </w:r>
            <w:r w:rsidRPr="002607E9">
              <w:rPr>
                <w:rFonts w:ascii="宋体" w:hAnsi="宋体"/>
                <w:color w:val="000000" w:themeColor="text1"/>
                <w:sz w:val="18"/>
                <w:szCs w:val="18"/>
              </w:rPr>
              <w:t>16</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088</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360</w:t>
            </w:r>
          </w:p>
        </w:tc>
        <w:tc>
          <w:tcPr>
            <w:tcW w:w="798" w:type="dxa"/>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r w:rsidRPr="002607E9">
              <w:rPr>
                <w:rFonts w:ascii="宋体" w:hAnsi="宋体" w:hint="eastAsia"/>
                <w:color w:val="000000" w:themeColor="text1"/>
                <w:sz w:val="18"/>
                <w:szCs w:val="18"/>
              </w:rPr>
              <w:t>1</w:t>
            </w:r>
            <w:r w:rsidRPr="002607E9">
              <w:rPr>
                <w:rFonts w:ascii="宋体" w:hAnsi="宋体"/>
                <w:color w:val="000000" w:themeColor="text1"/>
                <w:sz w:val="18"/>
                <w:szCs w:val="18"/>
              </w:rPr>
              <w:t>632</w:t>
            </w:r>
          </w:p>
        </w:tc>
      </w:tr>
      <w:tr w:rsidR="00CC0105" w:rsidRPr="002607E9" w:rsidTr="002607E9">
        <w:trPr>
          <w:jc w:val="center"/>
        </w:trPr>
        <w:tc>
          <w:tcPr>
            <w:tcW w:w="1134" w:type="dxa"/>
            <w:vMerge/>
            <w:vAlign w:val="center"/>
          </w:tcPr>
          <w:p w:rsidR="00CC0105" w:rsidRPr="002607E9" w:rsidRDefault="00CC0105" w:rsidP="002607E9">
            <w:pPr>
              <w:pStyle w:val="affffffff"/>
              <w:ind w:firstLineChars="0" w:firstLine="0"/>
              <w:jc w:val="center"/>
              <w:rPr>
                <w:rFonts w:ascii="宋体" w:hAnsi="宋体"/>
                <w:color w:val="000000" w:themeColor="text1"/>
                <w:sz w:val="18"/>
                <w:szCs w:val="18"/>
              </w:rPr>
            </w:pPr>
          </w:p>
        </w:tc>
        <w:tc>
          <w:tcPr>
            <w:tcW w:w="667" w:type="dxa"/>
            <w:vAlign w:val="center"/>
          </w:tcPr>
          <w:p w:rsidR="00CC0105" w:rsidRPr="002607E9" w:rsidRDefault="002607E9" w:rsidP="002607E9">
            <w:pPr>
              <w:pStyle w:val="affffffff"/>
              <w:ind w:firstLineChars="0" w:firstLine="0"/>
              <w:jc w:val="center"/>
              <w:rPr>
                <w:rFonts w:ascii="宋体" w:hAnsi="宋体"/>
                <w:color w:val="000000" w:themeColor="text1"/>
                <w:sz w:val="18"/>
                <w:szCs w:val="18"/>
              </w:rPr>
            </w:pPr>
            <w:r w:rsidRPr="004D765C">
              <w:rPr>
                <w:position w:val="-12"/>
              </w:rPr>
              <w:object w:dxaOrig="300" w:dyaOrig="360">
                <v:shape id="_x0000_i1366" type="#_x0000_t75" style="width:15pt;height:18pt" o:ole="">
                  <v:imagedata r:id="rId564" o:title=""/>
                </v:shape>
                <o:OLEObject Type="Embed" ProgID="Equation.DSMT4" ShapeID="_x0000_i1366" DrawAspect="Content" ObjectID="_1616584998" r:id="rId565"/>
              </w:objec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7</w:t>
            </w:r>
            <w:r w:rsidRPr="002607E9">
              <w:rPr>
                <w:rFonts w:ascii="宋体" w:hAnsi="宋体" w:cstheme="majorHAnsi" w:hint="eastAsia"/>
                <w:color w:val="000000" w:themeColor="text1"/>
                <w:sz w:val="18"/>
                <w:szCs w:val="18"/>
              </w:rPr>
              <w:t>,</w:t>
            </w:r>
            <w:r w:rsidRPr="002607E9">
              <w:rPr>
                <w:rFonts w:ascii="宋体" w:hAnsi="宋体" w:cstheme="majorHAnsi"/>
                <w:color w:val="000000" w:themeColor="text1"/>
                <w:sz w:val="18"/>
                <w:szCs w:val="18"/>
              </w:rPr>
              <w:t>3</w:t>
            </w:r>
          </w:p>
        </w:tc>
        <w:tc>
          <w:tcPr>
            <w:tcW w:w="791"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3</w:t>
            </w:r>
            <w:r w:rsidRPr="002607E9">
              <w:rPr>
                <w:rFonts w:ascii="宋体" w:hAnsi="宋体" w:cstheme="majorHAnsi"/>
                <w:color w:val="000000" w:themeColor="text1"/>
                <w:sz w:val="18"/>
                <w:szCs w:val="18"/>
              </w:rPr>
              <w:t>5</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7</w:t>
            </w:r>
            <w:r w:rsidRPr="002607E9">
              <w:rPr>
                <w:rFonts w:ascii="宋体" w:hAnsi="宋体" w:cstheme="majorHAnsi"/>
                <w:color w:val="000000" w:themeColor="text1"/>
                <w:sz w:val="18"/>
                <w:szCs w:val="18"/>
              </w:rPr>
              <w:t>0.7</w:t>
            </w:r>
          </w:p>
        </w:tc>
        <w:tc>
          <w:tcPr>
            <w:tcW w:w="792"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1</w:t>
            </w:r>
            <w:r w:rsidRPr="002607E9">
              <w:rPr>
                <w:rFonts w:ascii="宋体" w:hAnsi="宋体" w:cstheme="majorHAnsi"/>
                <w:color w:val="000000" w:themeColor="text1"/>
                <w:sz w:val="18"/>
                <w:szCs w:val="18"/>
              </w:rPr>
              <w:t>41</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2</w:t>
            </w:r>
            <w:r w:rsidRPr="002607E9">
              <w:rPr>
                <w:rFonts w:ascii="宋体" w:hAnsi="宋体" w:cstheme="majorHAnsi"/>
                <w:color w:val="000000" w:themeColor="text1"/>
                <w:sz w:val="18"/>
                <w:szCs w:val="18"/>
              </w:rPr>
              <w:t>12</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2</w:t>
            </w:r>
            <w:r w:rsidRPr="002607E9">
              <w:rPr>
                <w:rFonts w:ascii="宋体" w:hAnsi="宋体" w:cstheme="majorHAnsi"/>
                <w:color w:val="000000" w:themeColor="text1"/>
                <w:sz w:val="18"/>
                <w:szCs w:val="18"/>
              </w:rPr>
              <w:t>83</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3</w:t>
            </w:r>
            <w:r w:rsidRPr="002607E9">
              <w:rPr>
                <w:rFonts w:ascii="宋体" w:hAnsi="宋体" w:cstheme="majorHAnsi"/>
                <w:color w:val="000000" w:themeColor="text1"/>
                <w:sz w:val="18"/>
                <w:szCs w:val="18"/>
              </w:rPr>
              <w:t>54</w:t>
            </w:r>
          </w:p>
        </w:tc>
        <w:tc>
          <w:tcPr>
            <w:tcW w:w="798" w:type="dxa"/>
            <w:vAlign w:val="center"/>
          </w:tcPr>
          <w:p w:rsidR="00CC0105" w:rsidRPr="002607E9" w:rsidRDefault="00CC0105" w:rsidP="002607E9">
            <w:pPr>
              <w:jc w:val="center"/>
              <w:rPr>
                <w:rFonts w:ascii="宋体" w:hAnsi="宋体" w:cstheme="majorHAnsi"/>
                <w:color w:val="000000" w:themeColor="text1"/>
                <w:sz w:val="18"/>
                <w:szCs w:val="18"/>
              </w:rPr>
            </w:pPr>
            <w:r w:rsidRPr="002607E9">
              <w:rPr>
                <w:rFonts w:ascii="宋体" w:hAnsi="宋体" w:cstheme="majorHAnsi" w:hint="eastAsia"/>
                <w:color w:val="000000" w:themeColor="text1"/>
                <w:sz w:val="18"/>
                <w:szCs w:val="18"/>
              </w:rPr>
              <w:t>4</w:t>
            </w:r>
            <w:r w:rsidRPr="002607E9">
              <w:rPr>
                <w:rFonts w:ascii="宋体" w:hAnsi="宋体" w:cstheme="majorHAnsi"/>
                <w:color w:val="000000" w:themeColor="text1"/>
                <w:sz w:val="18"/>
                <w:szCs w:val="18"/>
              </w:rPr>
              <w:t>24</w:t>
            </w:r>
          </w:p>
        </w:tc>
      </w:tr>
    </w:tbl>
    <w:p w:rsidR="00CC0105" w:rsidRPr="002607E9" w:rsidRDefault="00CC0105" w:rsidP="002607E9">
      <w:pPr>
        <w:pStyle w:val="afe"/>
        <w:spacing w:before="120" w:after="120"/>
      </w:pPr>
      <w:r>
        <w:rPr>
          <w:rFonts w:hint="eastAsia"/>
        </w:rPr>
        <w:t>脉冲寿命试验方法</w:t>
      </w:r>
    </w:p>
    <w:p w:rsidR="00CC0105" w:rsidRPr="002607E9" w:rsidRDefault="00CC0105" w:rsidP="00D563ED">
      <w:pPr>
        <w:pStyle w:val="aff5"/>
        <w:numPr>
          <w:ilvl w:val="0"/>
          <w:numId w:val="34"/>
        </w:numPr>
      </w:pPr>
      <w:r>
        <w:rPr>
          <w:rFonts w:hint="eastAsia"/>
        </w:rPr>
        <w:t>抽样</w:t>
      </w:r>
    </w:p>
    <w:p w:rsidR="00CC0105" w:rsidRDefault="00CC0105" w:rsidP="002607E9">
      <w:pPr>
        <w:pStyle w:val="afff7"/>
      </w:pPr>
      <w:r>
        <w:rPr>
          <w:rFonts w:hint="eastAsia"/>
        </w:rPr>
        <w:t>从总体中，随机抽取6个样本，每个样本1</w:t>
      </w:r>
      <w:r>
        <w:t>3</w:t>
      </w:r>
      <w:r>
        <w:rPr>
          <w:rFonts w:hint="eastAsia"/>
        </w:rPr>
        <w:t>只样品，分别用于三种波形，每个波形大、小2个电流的寿命试验</w:t>
      </w:r>
    </w:p>
    <w:p w:rsidR="00CC0105" w:rsidRDefault="00CC0105" w:rsidP="002607E9">
      <w:pPr>
        <w:pStyle w:val="aff5"/>
      </w:pPr>
      <w:r>
        <w:rPr>
          <w:rFonts w:hint="eastAsia"/>
        </w:rPr>
        <w:t>试验前测量：每只样品的压敏电压</w:t>
      </w:r>
      <w:r w:rsidR="002607E9" w:rsidRPr="00F31005">
        <w:rPr>
          <w:position w:val="-12"/>
        </w:rPr>
        <w:object w:dxaOrig="320" w:dyaOrig="360">
          <v:shape id="_x0000_i1367" type="#_x0000_t75" style="width:15.75pt;height:18pt" o:ole="">
            <v:imagedata r:id="rId566" o:title=""/>
          </v:shape>
          <o:OLEObject Type="Embed" ProgID="Equation.DSMT4" ShapeID="_x0000_i1367" DrawAspect="Content" ObjectID="_1616584999" r:id="rId567"/>
        </w:object>
      </w:r>
      <w:r>
        <w:rPr>
          <w:rFonts w:hint="eastAsia"/>
        </w:rPr>
        <w:t>。</w:t>
      </w:r>
    </w:p>
    <w:p w:rsidR="00CC0105" w:rsidRDefault="00CC0105" w:rsidP="002607E9">
      <w:pPr>
        <w:pStyle w:val="aff5"/>
      </w:pPr>
      <w:r>
        <w:rPr>
          <w:rFonts w:hint="eastAsia"/>
        </w:rPr>
        <w:t>脉冲寿命试验</w:t>
      </w:r>
    </w:p>
    <w:p w:rsidR="00CC0105" w:rsidRDefault="00CC0105" w:rsidP="002607E9">
      <w:pPr>
        <w:pStyle w:val="afff7"/>
        <w:rPr>
          <w:b/>
        </w:rPr>
      </w:pPr>
      <w:r>
        <w:rPr>
          <w:rFonts w:hint="eastAsia"/>
        </w:rPr>
        <w:t>每只样品按下述要求经受重复脉冲试验，达到失效判据时终止试验，以终止试验前的脉冲次数作为该样品的寿命次数</w:t>
      </w:r>
      <w:r w:rsidR="00A1181F" w:rsidRPr="00185029">
        <w:rPr>
          <w:position w:val="-12"/>
        </w:rPr>
        <w:object w:dxaOrig="380" w:dyaOrig="360">
          <v:shape id="_x0000_i1368" type="#_x0000_t75" style="width:18.75pt;height:18pt" o:ole="">
            <v:imagedata r:id="rId32" o:title=""/>
          </v:shape>
          <o:OLEObject Type="Embed" ProgID="Equation.DSMT4" ShapeID="_x0000_i1368" DrawAspect="Content" ObjectID="_1616585000" r:id="rId568"/>
        </w:object>
      </w:r>
      <w:r w:rsidR="00A1181F">
        <w:rPr>
          <w:rFonts w:hint="eastAsia"/>
        </w:rPr>
        <w:t>。</w:t>
      </w:r>
    </w:p>
    <w:p w:rsidR="00CC0105" w:rsidRDefault="00CC0105" w:rsidP="002607E9">
      <w:pPr>
        <w:pStyle w:val="aff6"/>
      </w:pPr>
      <w:r>
        <w:rPr>
          <w:rFonts w:hint="eastAsia"/>
        </w:rPr>
        <w:t>脉冲隔时间：三种波形的</w:t>
      </w:r>
      <m:oMath>
        <m:sSub>
          <m:sSubPr>
            <m:ctrlPr>
              <w:rPr>
                <w:rFonts w:ascii="Cambria Math" w:hAnsi="Cambria Math"/>
              </w:rPr>
            </m:ctrlPr>
          </m:sSubPr>
          <m:e>
            <m:r>
              <w:rPr>
                <w:rFonts w:ascii="Cambria Math" w:hAnsi="Cambria Math" w:hint="eastAsia"/>
              </w:rPr>
              <m:t>I</m:t>
            </m:r>
          </m:e>
          <m:sub>
            <m:r>
              <w:rPr>
                <w:rFonts w:ascii="Cambria Math" w:hAnsi="Cambria Math"/>
              </w:rPr>
              <m:t>P2</m:t>
            </m:r>
          </m:sub>
        </m:sSub>
      </m:oMath>
      <w:r>
        <w:rPr>
          <w:rFonts w:hint="eastAsia"/>
        </w:rPr>
        <w:t>电流试验，</w:t>
      </w:r>
      <w:r>
        <w:t xml:space="preserve">30s </w:t>
      </w:r>
      <w:r>
        <w:rPr>
          <w:rFonts w:hint="eastAsia"/>
        </w:rPr>
        <w:t>/次。</w:t>
      </w:r>
      <w:r w:rsidR="00A1181F" w:rsidRPr="00F31005">
        <w:rPr>
          <w:position w:val="-12"/>
        </w:rPr>
        <w:object w:dxaOrig="320" w:dyaOrig="360">
          <v:shape id="_x0000_i1369" type="#_x0000_t75" style="width:15.75pt;height:18pt" o:ole="">
            <v:imagedata r:id="rId28" o:title=""/>
          </v:shape>
          <o:OLEObject Type="Embed" ProgID="Equation.DSMT4" ShapeID="_x0000_i1369" DrawAspect="Content" ObjectID="_1616585001" r:id="rId569"/>
        </w:object>
      </w:r>
      <w:r>
        <w:rPr>
          <w:rFonts w:hint="eastAsia"/>
        </w:rPr>
        <w:t>电流试验8/</w:t>
      </w:r>
      <w:r>
        <w:t>20-</w:t>
      </w:r>
      <w:r>
        <w:rPr>
          <w:rFonts w:hint="eastAsia"/>
        </w:rPr>
        <w:t>6</w:t>
      </w:r>
      <w:r>
        <w:t>0</w:t>
      </w:r>
      <w:r>
        <w:rPr>
          <w:rFonts w:hint="eastAsia"/>
        </w:rPr>
        <w:t>s/次(与</w:t>
      </w:r>
      <w:r w:rsidR="00A1181F">
        <w:rPr>
          <w:rFonts w:hint="eastAsia"/>
        </w:rPr>
        <w:t xml:space="preserve">IEC </w:t>
      </w:r>
      <w:r>
        <w:rPr>
          <w:rFonts w:hint="eastAsia"/>
        </w:rPr>
        <w:t>6</w:t>
      </w:r>
      <w:r>
        <w:t>1643-11</w:t>
      </w:r>
      <w:r>
        <w:rPr>
          <w:rFonts w:hint="eastAsia"/>
        </w:rPr>
        <w:t>一致)，</w:t>
      </w:r>
      <w:r>
        <w:t>200</w:t>
      </w:r>
      <w:r>
        <w:rPr>
          <w:rFonts w:hint="eastAsia"/>
        </w:rPr>
        <w:t>μ</w:t>
      </w:r>
      <w:r>
        <w:t>s-90s</w:t>
      </w:r>
      <w:r>
        <w:rPr>
          <w:rFonts w:hint="eastAsia"/>
        </w:rPr>
        <w:t>/次，</w:t>
      </w:r>
      <w:r>
        <w:t>2000</w:t>
      </w:r>
      <w:r>
        <w:rPr>
          <w:rFonts w:hint="eastAsia"/>
        </w:rPr>
        <w:t>μ</w:t>
      </w:r>
      <w:r>
        <w:t>s-120s/</w:t>
      </w:r>
      <w:r>
        <w:rPr>
          <w:rFonts w:hint="eastAsia"/>
        </w:rPr>
        <w:t>次（与</w:t>
      </w:r>
      <w:r w:rsidR="00A1181F">
        <w:rPr>
          <w:rFonts w:hint="eastAsia"/>
        </w:rPr>
        <w:t xml:space="preserve">IEC </w:t>
      </w:r>
      <w:r>
        <w:t>61051-1</w:t>
      </w:r>
      <w:r>
        <w:rPr>
          <w:rFonts w:hint="eastAsia"/>
        </w:rPr>
        <w:t>一致）</w:t>
      </w:r>
    </w:p>
    <w:p w:rsidR="00CC0105" w:rsidRDefault="00CC0105" w:rsidP="002607E9">
      <w:pPr>
        <w:pStyle w:val="aff6"/>
      </w:pPr>
      <w:r>
        <w:rPr>
          <w:rFonts w:hint="eastAsia"/>
        </w:rPr>
        <w:t>试验电流方向：单一方向。</w:t>
      </w:r>
    </w:p>
    <w:p w:rsidR="00CC0105" w:rsidRDefault="00CC0105" w:rsidP="002607E9">
      <w:pPr>
        <w:pStyle w:val="aff6"/>
      </w:pPr>
      <w:r>
        <w:rPr>
          <w:rFonts w:hint="eastAsia"/>
        </w:rPr>
        <w:t>应测量脉冲电流的电荷量</w:t>
      </w:r>
      <w:r w:rsidR="00A1181F" w:rsidRPr="00A1181F">
        <w:rPr>
          <w:position w:val="-10"/>
        </w:rPr>
        <w:object w:dxaOrig="240" w:dyaOrig="320">
          <v:shape id="_x0000_i1370" type="#_x0000_t75" style="width:12pt;height:15.75pt" o:ole="">
            <v:imagedata r:id="rId570" o:title=""/>
          </v:shape>
          <o:OLEObject Type="Embed" ProgID="Equation.DSMT4" ShapeID="_x0000_i1370" DrawAspect="Content" ObjectID="_1616585002" r:id="rId571"/>
        </w:object>
      </w:r>
      <w:r>
        <w:t>,</w:t>
      </w:r>
      <w:r w:rsidR="00A1181F">
        <w:rPr>
          <w:rFonts w:hint="eastAsia"/>
        </w:rPr>
        <w:t>以</w:t>
      </w:r>
      <w:r w:rsidR="00A1181F" w:rsidRPr="00A1181F">
        <w:rPr>
          <w:position w:val="-10"/>
        </w:rPr>
        <w:object w:dxaOrig="480" w:dyaOrig="340">
          <v:shape id="_x0000_i1371" type="#_x0000_t75" style="width:24pt;height:17.25pt" o:ole="">
            <v:imagedata r:id="rId572" o:title=""/>
          </v:shape>
          <o:OLEObject Type="Embed" ProgID="Equation.DSMT4" ShapeID="_x0000_i1371" DrawAspect="Content" ObjectID="_1616585003" r:id="rId573"/>
        </w:object>
      </w:r>
      <w:r>
        <w:rPr>
          <w:rFonts w:hint="eastAsia"/>
        </w:rPr>
        <w:t>作为试验电流峰值</w:t>
      </w:r>
      <w:r w:rsidR="00A1181F" w:rsidRPr="00F31005">
        <w:rPr>
          <w:position w:val="-12"/>
        </w:rPr>
        <w:object w:dxaOrig="279" w:dyaOrig="360">
          <v:shape id="_x0000_i1372" type="#_x0000_t75" style="width:14.25pt;height:18pt" o:ole="">
            <v:imagedata r:id="rId574" o:title=""/>
          </v:shape>
          <o:OLEObject Type="Embed" ProgID="Equation.DSMT4" ShapeID="_x0000_i1372" DrawAspect="Content" ObjectID="_1616585004" r:id="rId575"/>
        </w:object>
      </w:r>
      <w:r w:rsidR="00A1181F">
        <w:rPr>
          <w:rFonts w:hint="eastAsia"/>
        </w:rPr>
        <w:t>，而不计示波器的电流峰值的测量值。</w:t>
      </w:r>
      <w:r w:rsidR="00A1181F" w:rsidRPr="00A1181F">
        <w:rPr>
          <w:position w:val="-10"/>
        </w:rPr>
        <w:object w:dxaOrig="480" w:dyaOrig="340">
          <v:shape id="_x0000_i1373" type="#_x0000_t75" style="width:24pt;height:17.25pt" o:ole="">
            <v:imagedata r:id="rId572" o:title=""/>
          </v:shape>
          <o:OLEObject Type="Embed" ProgID="Equation.DSMT4" ShapeID="_x0000_i1373" DrawAspect="Content" ObjectID="_1616585005" r:id="rId576"/>
        </w:object>
      </w:r>
      <w:r>
        <w:rPr>
          <w:rFonts w:hint="eastAsia"/>
        </w:rPr>
        <w:t>应为规定峰值的</w:t>
      </w:r>
      <m:oMath>
        <m:r>
          <m:rPr>
            <m:sty m:val="p"/>
          </m:rPr>
          <w:rPr>
            <w:rFonts w:ascii="Cambria Math" w:hAnsi="Cambria Math"/>
          </w:rPr>
          <m:t>±5</m:t>
        </m:r>
        <m:r>
          <m:rPr>
            <m:sty m:val="p"/>
          </m:rPr>
          <w:rPr>
            <w:rFonts w:ascii="Cambria Math" w:hAnsi="Cambria Math" w:hint="eastAsia"/>
          </w:rPr>
          <m:t>%</m:t>
        </m:r>
      </m:oMath>
    </w:p>
    <w:p w:rsidR="00A1181F" w:rsidRDefault="00CC0105" w:rsidP="002607E9">
      <w:pPr>
        <w:pStyle w:val="aff6"/>
      </w:pPr>
      <w:r>
        <w:rPr>
          <w:rFonts w:hint="eastAsia"/>
        </w:rPr>
        <w:t>失效判据：</w:t>
      </w:r>
    </w:p>
    <w:p w:rsidR="00A1181F" w:rsidRDefault="00CC0105" w:rsidP="00A1181F">
      <w:pPr>
        <w:pStyle w:val="af2"/>
      </w:pPr>
      <w:r>
        <w:rPr>
          <w:rFonts w:hint="eastAsia"/>
        </w:rPr>
        <w:t>发生闪络和/或结构破坏；</w:t>
      </w:r>
    </w:p>
    <w:p w:rsidR="00CC0105" w:rsidRDefault="00CC0105" w:rsidP="00A1181F">
      <w:pPr>
        <w:pStyle w:val="af2"/>
      </w:pPr>
      <w:r>
        <w:rPr>
          <w:rFonts w:hint="eastAsia"/>
        </w:rPr>
        <w:t>压敏电压相对于初始测量值的下降</w:t>
      </w:r>
      <m:oMath>
        <m:r>
          <m:rPr>
            <m:sty m:val="p"/>
          </m:rPr>
          <w:rPr>
            <w:rFonts w:ascii="Cambria Math" w:hAnsi="Cambria Math" w:hint="eastAsia"/>
          </w:rPr>
          <m:t>量</m:t>
        </m:r>
        <m:r>
          <m:rPr>
            <m:sty m:val="p"/>
          </m:rPr>
          <w:rPr>
            <w:rFonts w:ascii="Cambria Math" w:hAnsi="Cambria Math"/>
          </w:rPr>
          <m:t>≥</m:t>
        </m:r>
      </m:oMath>
      <w:r>
        <w:rPr>
          <w:rFonts w:hint="eastAsia"/>
        </w:rPr>
        <w:t>1</w:t>
      </w:r>
      <w:r>
        <w:t>0</w:t>
      </w:r>
      <w:r>
        <w:rPr>
          <w:rFonts w:hint="eastAsia"/>
        </w:rPr>
        <w:t>%。</w:t>
      </w:r>
    </w:p>
    <w:p w:rsidR="00CC0105" w:rsidRDefault="00CC0105" w:rsidP="002607E9">
      <w:pPr>
        <w:pStyle w:val="affff8"/>
      </w:pPr>
      <w:r>
        <w:rPr>
          <w:rFonts w:hint="eastAsia"/>
        </w:rPr>
        <w:t>为判断压敏电压的下降量，可在冲击后2</w:t>
      </w:r>
      <w:r>
        <w:t>5</w:t>
      </w:r>
      <w:r>
        <w:rPr>
          <w:rFonts w:hint="eastAsia"/>
        </w:rPr>
        <w:t>s～3</w:t>
      </w:r>
      <w:r>
        <w:t>0s</w:t>
      </w:r>
      <w:r>
        <w:rPr>
          <w:rFonts w:hint="eastAsia"/>
        </w:rPr>
        <w:t>内测量电流反方向上的压敏电压，若已接近于失效判据，则样品继续在室温中恢复到整个电阻体的温度达到室温值，然后测量压敏电压，判断是否失效。</w:t>
      </w:r>
    </w:p>
    <w:p w:rsidR="00CC0105" w:rsidRDefault="00CC0105" w:rsidP="002607E9">
      <w:pPr>
        <w:pStyle w:val="aff5"/>
      </w:pPr>
      <w:r>
        <w:rPr>
          <w:rFonts w:hint="eastAsia"/>
        </w:rPr>
        <w:t>每个样本试验到全部样品失效为止，将6个样本的试验结果,记入表D</w:t>
      </w:r>
      <w:r>
        <w:t>.5</w:t>
      </w:r>
      <w:r w:rsidR="00A1181F">
        <w:rPr>
          <w:rFonts w:hint="eastAsia"/>
        </w:rPr>
        <w:t>。</w:t>
      </w:r>
    </w:p>
    <w:p w:rsidR="00CC0105" w:rsidRDefault="00CC0105" w:rsidP="00A1181F">
      <w:pPr>
        <w:pStyle w:val="af9"/>
        <w:spacing w:before="120" w:after="120"/>
      </w:pPr>
      <w:bookmarkStart w:id="370" w:name="_Toc5779734"/>
      <w:bookmarkStart w:id="371" w:name="_Toc5781532"/>
      <w:bookmarkStart w:id="372" w:name="_Toc5781618"/>
      <w:r>
        <w:rPr>
          <w:rFonts w:hint="eastAsia"/>
        </w:rPr>
        <w:t>六个样本每只样品寿命次数（</w:t>
      </w:r>
      <w:r w:rsidR="00A1181F" w:rsidRPr="00185029">
        <w:rPr>
          <w:position w:val="-12"/>
        </w:rPr>
        <w:object w:dxaOrig="380" w:dyaOrig="360">
          <v:shape id="_x0000_i1374" type="#_x0000_t75" style="width:18.75pt;height:18pt" o:ole="">
            <v:imagedata r:id="rId32" o:title=""/>
          </v:shape>
          <o:OLEObject Type="Embed" ProgID="Equation.DSMT4" ShapeID="_x0000_i1374" DrawAspect="Content" ObjectID="_1616585006" r:id="rId577"/>
        </w:object>
      </w:r>
      <w:r>
        <w:rPr>
          <w:rFonts w:hint="eastAsia"/>
        </w:rPr>
        <w:t>）汇总表</w:t>
      </w:r>
      <w:bookmarkEnd w:id="370"/>
      <w:bookmarkEnd w:id="371"/>
      <w:bookmarkEnd w:id="372"/>
    </w:p>
    <w:tbl>
      <w:tblPr>
        <w:tblStyle w:val="affff2"/>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921"/>
        <w:gridCol w:w="922"/>
        <w:gridCol w:w="922"/>
        <w:gridCol w:w="922"/>
        <w:gridCol w:w="922"/>
        <w:gridCol w:w="922"/>
        <w:gridCol w:w="922"/>
        <w:gridCol w:w="922"/>
      </w:tblGrid>
      <w:tr w:rsidR="00CC0105" w:rsidRPr="00A1181F" w:rsidTr="00A1181F">
        <w:trPr>
          <w:jc w:val="center"/>
        </w:trPr>
        <w:tc>
          <w:tcPr>
            <w:tcW w:w="2764" w:type="dxa"/>
            <w:gridSpan w:val="3"/>
            <w:vAlign w:val="center"/>
          </w:tcPr>
          <w:p w:rsidR="00CC0105" w:rsidRPr="00A1181F" w:rsidRDefault="00CC0105" w:rsidP="00A1181F">
            <w:pPr>
              <w:jc w:val="center"/>
              <w:rPr>
                <w:rFonts w:ascii="宋体" w:hAnsi="宋体" w:cs="Arial"/>
                <w:sz w:val="18"/>
                <w:szCs w:val="18"/>
              </w:rPr>
            </w:pPr>
            <w:r w:rsidRPr="00A1181F">
              <w:rPr>
                <w:rFonts w:ascii="宋体" w:hAnsi="宋体" w:cs="Arial" w:hint="eastAsia"/>
                <w:sz w:val="18"/>
                <w:szCs w:val="18"/>
              </w:rPr>
              <w:t>样品编号№</w:t>
            </w:r>
          </w:p>
        </w:tc>
        <w:tc>
          <w:tcPr>
            <w:tcW w:w="922" w:type="dxa"/>
            <w:vAlign w:val="center"/>
          </w:tcPr>
          <w:p w:rsidR="00CC0105" w:rsidRPr="00A1181F" w:rsidRDefault="00CC0105" w:rsidP="00A1181F">
            <w:pPr>
              <w:jc w:val="center"/>
              <w:rPr>
                <w:rFonts w:ascii="宋体" w:hAnsi="宋体" w:cs="Arial"/>
                <w:sz w:val="18"/>
                <w:szCs w:val="18"/>
              </w:rPr>
            </w:pPr>
            <w:r w:rsidRPr="00A1181F">
              <w:rPr>
                <w:rFonts w:ascii="宋体" w:hAnsi="宋体" w:cs="Arial" w:hint="eastAsia"/>
                <w:sz w:val="18"/>
                <w:szCs w:val="18"/>
              </w:rPr>
              <w:t>1</w:t>
            </w:r>
          </w:p>
        </w:tc>
        <w:tc>
          <w:tcPr>
            <w:tcW w:w="922" w:type="dxa"/>
            <w:vAlign w:val="center"/>
          </w:tcPr>
          <w:p w:rsidR="00CC0105" w:rsidRPr="00A1181F" w:rsidRDefault="00CC0105" w:rsidP="00A1181F">
            <w:pPr>
              <w:jc w:val="center"/>
              <w:rPr>
                <w:rFonts w:ascii="宋体" w:hAnsi="宋体" w:cs="Arial"/>
                <w:sz w:val="18"/>
                <w:szCs w:val="18"/>
              </w:rPr>
            </w:pPr>
            <w:r w:rsidRPr="00A1181F">
              <w:rPr>
                <w:rFonts w:ascii="宋体" w:hAnsi="宋体" w:cs="Arial" w:hint="eastAsia"/>
                <w:sz w:val="18"/>
                <w:szCs w:val="18"/>
              </w:rPr>
              <w:t>2</w:t>
            </w:r>
          </w:p>
        </w:tc>
        <w:tc>
          <w:tcPr>
            <w:tcW w:w="922" w:type="dxa"/>
            <w:vAlign w:val="center"/>
          </w:tcPr>
          <w:p w:rsidR="00CC0105" w:rsidRPr="00A1181F" w:rsidRDefault="00A1181F" w:rsidP="00A1181F">
            <w:pPr>
              <w:jc w:val="center"/>
              <w:rPr>
                <w:rFonts w:ascii="宋体" w:hAnsi="宋体" w:cs="Arial"/>
                <w:sz w:val="18"/>
                <w:szCs w:val="18"/>
              </w:rPr>
            </w:pPr>
            <w:r>
              <w:rPr>
                <w:rFonts w:ascii="宋体" w:hAnsi="宋体" w:cs="Arial"/>
                <w:sz w:val="18"/>
                <w:szCs w:val="18"/>
              </w:rPr>
              <w:t>…</w:t>
            </w:r>
          </w:p>
        </w:tc>
        <w:tc>
          <w:tcPr>
            <w:tcW w:w="922" w:type="dxa"/>
            <w:vAlign w:val="center"/>
          </w:tcPr>
          <w:p w:rsidR="00CC0105" w:rsidRPr="00A1181F" w:rsidRDefault="00A1181F" w:rsidP="00A1181F">
            <w:pPr>
              <w:jc w:val="center"/>
              <w:rPr>
                <w:rFonts w:ascii="宋体" w:hAnsi="宋体" w:cs="Arial"/>
                <w:sz w:val="18"/>
                <w:szCs w:val="18"/>
              </w:rPr>
            </w:pPr>
            <w:r>
              <w:rPr>
                <w:rFonts w:ascii="宋体" w:hAnsi="宋体" w:cs="Arial"/>
                <w:sz w:val="18"/>
                <w:szCs w:val="18"/>
              </w:rPr>
              <w:t>…</w:t>
            </w:r>
          </w:p>
        </w:tc>
        <w:tc>
          <w:tcPr>
            <w:tcW w:w="922" w:type="dxa"/>
            <w:vAlign w:val="center"/>
          </w:tcPr>
          <w:p w:rsidR="00CC0105" w:rsidRPr="00A1181F" w:rsidRDefault="00CC0105" w:rsidP="00A1181F">
            <w:pPr>
              <w:jc w:val="center"/>
              <w:rPr>
                <w:rFonts w:ascii="宋体" w:hAnsi="宋体" w:cs="Arial"/>
                <w:sz w:val="18"/>
                <w:szCs w:val="18"/>
              </w:rPr>
            </w:pPr>
            <w:r w:rsidRPr="00A1181F">
              <w:rPr>
                <w:rFonts w:ascii="宋体" w:hAnsi="宋体" w:cs="Arial" w:hint="eastAsia"/>
                <w:sz w:val="18"/>
                <w:szCs w:val="18"/>
              </w:rPr>
              <w:t>1</w:t>
            </w:r>
            <w:r w:rsidRPr="00A1181F">
              <w:rPr>
                <w:rFonts w:ascii="宋体" w:hAnsi="宋体" w:cs="Arial"/>
                <w:sz w:val="18"/>
                <w:szCs w:val="18"/>
              </w:rPr>
              <w:t>2</w:t>
            </w:r>
          </w:p>
        </w:tc>
        <w:tc>
          <w:tcPr>
            <w:tcW w:w="922" w:type="dxa"/>
            <w:vAlign w:val="center"/>
          </w:tcPr>
          <w:p w:rsidR="00CC0105" w:rsidRPr="00A1181F" w:rsidRDefault="00CC0105" w:rsidP="00A1181F">
            <w:pPr>
              <w:jc w:val="center"/>
              <w:rPr>
                <w:rFonts w:ascii="宋体" w:hAnsi="宋体" w:cs="Arial"/>
                <w:sz w:val="18"/>
                <w:szCs w:val="18"/>
              </w:rPr>
            </w:pPr>
            <w:r w:rsidRPr="00A1181F">
              <w:rPr>
                <w:rFonts w:ascii="宋体" w:hAnsi="宋体" w:cs="Arial" w:hint="eastAsia"/>
                <w:sz w:val="18"/>
                <w:szCs w:val="18"/>
              </w:rPr>
              <w:t>1</w:t>
            </w:r>
            <w:r w:rsidRPr="00A1181F">
              <w:rPr>
                <w:rFonts w:ascii="宋体" w:hAnsi="宋体" w:cs="Arial"/>
                <w:sz w:val="18"/>
                <w:szCs w:val="18"/>
              </w:rPr>
              <w:t>3</w:t>
            </w:r>
          </w:p>
        </w:tc>
      </w:tr>
      <w:tr w:rsidR="00A1181F" w:rsidRPr="00A1181F" w:rsidTr="00A1181F">
        <w:trPr>
          <w:jc w:val="center"/>
        </w:trPr>
        <w:tc>
          <w:tcPr>
            <w:tcW w:w="921" w:type="dxa"/>
            <w:vMerge w:val="restart"/>
            <w:vAlign w:val="center"/>
          </w:tcPr>
          <w:p w:rsidR="00A1181F" w:rsidRPr="00A1181F" w:rsidRDefault="00A1181F" w:rsidP="00DC14EA">
            <w:pPr>
              <w:jc w:val="center"/>
              <w:rPr>
                <w:rFonts w:ascii="宋体" w:hAnsi="宋体" w:cs="Arial"/>
                <w:sz w:val="18"/>
                <w:szCs w:val="18"/>
              </w:rPr>
            </w:pPr>
            <w:r w:rsidRPr="00A1181F">
              <w:rPr>
                <w:rFonts w:ascii="宋体" w:hAnsi="宋体" w:cs="Arial" w:hint="eastAsia"/>
                <w:sz w:val="18"/>
                <w:szCs w:val="18"/>
              </w:rPr>
              <w:t>试验结果，寿命次数</w:t>
            </w:r>
            <w:r w:rsidR="00DC14EA" w:rsidRPr="00185029">
              <w:rPr>
                <w:position w:val="-12"/>
              </w:rPr>
              <w:object w:dxaOrig="380" w:dyaOrig="360">
                <v:shape id="_x0000_i1375" type="#_x0000_t75" style="width:18.75pt;height:18pt" o:ole="">
                  <v:imagedata r:id="rId32" o:title=""/>
                </v:shape>
                <o:OLEObject Type="Embed" ProgID="Equation.DSMT4" ShapeID="_x0000_i1375" DrawAspect="Content" ObjectID="_1616585007" r:id="rId578"/>
              </w:object>
            </w:r>
          </w:p>
        </w:tc>
        <w:tc>
          <w:tcPr>
            <w:tcW w:w="921" w:type="dxa"/>
            <w:vMerge w:val="restart"/>
            <w:vAlign w:val="center"/>
          </w:tcPr>
          <w:p w:rsidR="00A1181F" w:rsidRPr="00A1181F" w:rsidRDefault="00A1181F" w:rsidP="00DC14EA">
            <w:pPr>
              <w:jc w:val="center"/>
              <w:rPr>
                <w:rFonts w:ascii="宋体" w:hAnsi="宋体" w:cs="Arial"/>
                <w:sz w:val="18"/>
                <w:szCs w:val="18"/>
              </w:rPr>
            </w:pPr>
            <w:r w:rsidRPr="00A1181F">
              <w:rPr>
                <w:rFonts w:ascii="宋体" w:hAnsi="宋体" w:cs="Arial" w:hint="eastAsia"/>
                <w:sz w:val="18"/>
                <w:szCs w:val="18"/>
              </w:rPr>
              <w:t>8</w:t>
            </w:r>
            <w:r w:rsidR="00DC14EA">
              <w:rPr>
                <w:rFonts w:ascii="宋体" w:hAnsi="宋体" w:cs="Arial"/>
                <w:sz w:val="18"/>
                <w:szCs w:val="18"/>
              </w:rPr>
              <w:t>/20</w:t>
            </w:r>
            <w:r w:rsidRPr="00A1181F">
              <w:rPr>
                <w:rFonts w:ascii="宋体" w:hAnsi="宋体" w:cs="Arial" w:hint="eastAsia"/>
                <w:sz w:val="18"/>
                <w:szCs w:val="18"/>
              </w:rPr>
              <w:t>μs</w:t>
            </w: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F31005">
              <w:rPr>
                <w:position w:val="-12"/>
              </w:rPr>
              <w:object w:dxaOrig="279" w:dyaOrig="360" w14:anchorId="52201856">
                <v:shape id="_x0000_i1376" type="#_x0000_t75" style="width:14.25pt;height:18pt" o:ole="">
                  <v:imagedata r:id="rId556" o:title=""/>
                </v:shape>
                <o:OLEObject Type="Embed" ProgID="Equation.DSMT4" ShapeID="_x0000_i1376" DrawAspect="Content" ObjectID="_1616585008" r:id="rId579"/>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r w:rsidR="00A1181F" w:rsidRPr="00A1181F" w:rsidTr="00A1181F">
        <w:trPr>
          <w:jc w:val="center"/>
        </w:trPr>
        <w:tc>
          <w:tcPr>
            <w:tcW w:w="921" w:type="dxa"/>
            <w:vMerge/>
            <w:vAlign w:val="center"/>
          </w:tcPr>
          <w:p w:rsidR="00A1181F" w:rsidRPr="00A1181F" w:rsidRDefault="00A1181F" w:rsidP="00A1181F">
            <w:pPr>
              <w:jc w:val="center"/>
              <w:rPr>
                <w:rFonts w:ascii="宋体" w:hAnsi="宋体" w:cs="Arial"/>
                <w:sz w:val="18"/>
                <w:szCs w:val="18"/>
              </w:rPr>
            </w:pPr>
          </w:p>
        </w:tc>
        <w:tc>
          <w:tcPr>
            <w:tcW w:w="921" w:type="dxa"/>
            <w:vMerge/>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F31005">
              <w:rPr>
                <w:position w:val="-12"/>
              </w:rPr>
              <w:object w:dxaOrig="300" w:dyaOrig="360" w14:anchorId="5C67E105">
                <v:shape id="_x0000_i1377" type="#_x0000_t75" style="width:15pt;height:18pt" o:ole="">
                  <v:imagedata r:id="rId558" o:title=""/>
                </v:shape>
                <o:OLEObject Type="Embed" ProgID="Equation.DSMT4" ShapeID="_x0000_i1377" DrawAspect="Content" ObjectID="_1616585009" r:id="rId580"/>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r w:rsidR="00A1181F" w:rsidRPr="00A1181F" w:rsidTr="00A1181F">
        <w:trPr>
          <w:jc w:val="center"/>
        </w:trPr>
        <w:tc>
          <w:tcPr>
            <w:tcW w:w="921" w:type="dxa"/>
            <w:vMerge/>
            <w:vAlign w:val="center"/>
          </w:tcPr>
          <w:p w:rsidR="00A1181F" w:rsidRPr="00A1181F" w:rsidRDefault="00A1181F" w:rsidP="00A1181F">
            <w:pPr>
              <w:jc w:val="center"/>
              <w:rPr>
                <w:rFonts w:ascii="宋体" w:hAnsi="宋体" w:cs="Arial"/>
                <w:sz w:val="18"/>
                <w:szCs w:val="18"/>
              </w:rPr>
            </w:pPr>
          </w:p>
        </w:tc>
        <w:tc>
          <w:tcPr>
            <w:tcW w:w="921" w:type="dxa"/>
            <w:vMerge w:val="restart"/>
            <w:vAlign w:val="center"/>
          </w:tcPr>
          <w:p w:rsidR="00A1181F" w:rsidRPr="00A1181F" w:rsidRDefault="00A1181F" w:rsidP="00DC14EA">
            <w:pPr>
              <w:jc w:val="center"/>
              <w:rPr>
                <w:rFonts w:ascii="宋体" w:hAnsi="宋体" w:cs="Arial"/>
                <w:sz w:val="18"/>
                <w:szCs w:val="18"/>
              </w:rPr>
            </w:pPr>
            <w:r w:rsidRPr="00A1181F">
              <w:rPr>
                <w:rFonts w:ascii="宋体" w:hAnsi="宋体" w:cs="Arial" w:hint="eastAsia"/>
                <w:sz w:val="18"/>
                <w:szCs w:val="18"/>
              </w:rPr>
              <w:t>2</w:t>
            </w:r>
            <w:r w:rsidR="00DC14EA">
              <w:rPr>
                <w:rFonts w:ascii="宋体" w:hAnsi="宋体" w:cs="Arial"/>
                <w:sz w:val="18"/>
                <w:szCs w:val="18"/>
              </w:rPr>
              <w:t>00</w:t>
            </w:r>
            <w:r w:rsidRPr="00A1181F">
              <w:rPr>
                <w:rFonts w:ascii="宋体" w:hAnsi="宋体" w:cs="Arial" w:hint="eastAsia"/>
                <w:sz w:val="18"/>
                <w:szCs w:val="18"/>
              </w:rPr>
              <w:t>μs</w:t>
            </w: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F31005">
              <w:rPr>
                <w:position w:val="-12"/>
              </w:rPr>
              <w:object w:dxaOrig="279" w:dyaOrig="360" w14:anchorId="15395183">
                <v:shape id="_x0000_i1378" type="#_x0000_t75" style="width:14.25pt;height:18pt" o:ole="">
                  <v:imagedata r:id="rId556" o:title=""/>
                </v:shape>
                <o:OLEObject Type="Embed" ProgID="Equation.DSMT4" ShapeID="_x0000_i1378" DrawAspect="Content" ObjectID="_1616585010" r:id="rId581"/>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r w:rsidR="00A1181F" w:rsidRPr="00A1181F" w:rsidTr="00A1181F">
        <w:trPr>
          <w:jc w:val="center"/>
        </w:trPr>
        <w:tc>
          <w:tcPr>
            <w:tcW w:w="921" w:type="dxa"/>
            <w:vMerge/>
            <w:vAlign w:val="center"/>
          </w:tcPr>
          <w:p w:rsidR="00A1181F" w:rsidRPr="00A1181F" w:rsidRDefault="00A1181F" w:rsidP="00A1181F">
            <w:pPr>
              <w:jc w:val="center"/>
              <w:rPr>
                <w:rFonts w:ascii="宋体" w:hAnsi="宋体" w:cs="Arial"/>
                <w:sz w:val="18"/>
                <w:szCs w:val="18"/>
              </w:rPr>
            </w:pPr>
          </w:p>
        </w:tc>
        <w:tc>
          <w:tcPr>
            <w:tcW w:w="921" w:type="dxa"/>
            <w:vMerge/>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4D765C">
              <w:rPr>
                <w:position w:val="-12"/>
              </w:rPr>
              <w:object w:dxaOrig="300" w:dyaOrig="360" w14:anchorId="2CDAD09B">
                <v:shape id="_x0000_i1379" type="#_x0000_t75" style="width:15pt;height:18pt" o:ole="">
                  <v:imagedata r:id="rId561" o:title=""/>
                </v:shape>
                <o:OLEObject Type="Embed" ProgID="Equation.DSMT4" ShapeID="_x0000_i1379" DrawAspect="Content" ObjectID="_1616585011" r:id="rId582"/>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r w:rsidR="00A1181F" w:rsidRPr="00A1181F" w:rsidTr="00A1181F">
        <w:trPr>
          <w:jc w:val="center"/>
        </w:trPr>
        <w:tc>
          <w:tcPr>
            <w:tcW w:w="921" w:type="dxa"/>
            <w:vMerge/>
            <w:vAlign w:val="center"/>
          </w:tcPr>
          <w:p w:rsidR="00A1181F" w:rsidRPr="00A1181F" w:rsidRDefault="00A1181F" w:rsidP="00A1181F">
            <w:pPr>
              <w:jc w:val="center"/>
              <w:rPr>
                <w:rFonts w:ascii="宋体" w:hAnsi="宋体" w:cs="Arial"/>
                <w:sz w:val="18"/>
                <w:szCs w:val="18"/>
              </w:rPr>
            </w:pPr>
          </w:p>
        </w:tc>
        <w:tc>
          <w:tcPr>
            <w:tcW w:w="921" w:type="dxa"/>
            <w:vMerge w:val="restart"/>
            <w:vAlign w:val="center"/>
          </w:tcPr>
          <w:p w:rsidR="00A1181F" w:rsidRPr="00A1181F" w:rsidRDefault="00A1181F" w:rsidP="00DC14EA">
            <w:pPr>
              <w:jc w:val="center"/>
              <w:rPr>
                <w:rFonts w:ascii="宋体" w:hAnsi="宋体" w:cs="Arial"/>
                <w:sz w:val="18"/>
                <w:szCs w:val="18"/>
              </w:rPr>
            </w:pPr>
            <w:r w:rsidRPr="00A1181F">
              <w:rPr>
                <w:rFonts w:ascii="宋体" w:hAnsi="宋体" w:cs="Arial" w:hint="eastAsia"/>
                <w:sz w:val="18"/>
                <w:szCs w:val="18"/>
              </w:rPr>
              <w:t>2</w:t>
            </w:r>
            <w:r w:rsidR="00DC14EA">
              <w:rPr>
                <w:rFonts w:ascii="宋体" w:hAnsi="宋体" w:cs="Arial" w:hint="eastAsia"/>
                <w:sz w:val="18"/>
                <w:szCs w:val="18"/>
              </w:rPr>
              <w:t xml:space="preserve"> </w:t>
            </w:r>
            <w:r w:rsidR="00DC14EA">
              <w:rPr>
                <w:rFonts w:ascii="宋体" w:hAnsi="宋体" w:cs="Arial"/>
                <w:sz w:val="18"/>
                <w:szCs w:val="18"/>
              </w:rPr>
              <w:t>000</w:t>
            </w:r>
            <w:r w:rsidRPr="00A1181F">
              <w:rPr>
                <w:rFonts w:ascii="宋体" w:hAnsi="宋体" w:cs="Arial" w:hint="eastAsia"/>
                <w:sz w:val="18"/>
                <w:szCs w:val="18"/>
              </w:rPr>
              <w:t>μs</w:t>
            </w: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F31005">
              <w:rPr>
                <w:position w:val="-12"/>
              </w:rPr>
              <w:object w:dxaOrig="279" w:dyaOrig="360" w14:anchorId="455AD949">
                <v:shape id="_x0000_i1380" type="#_x0000_t75" style="width:14.25pt;height:18pt" o:ole="">
                  <v:imagedata r:id="rId556" o:title=""/>
                </v:shape>
                <o:OLEObject Type="Embed" ProgID="Equation.DSMT4" ShapeID="_x0000_i1380" DrawAspect="Content" ObjectID="_1616585012" r:id="rId583"/>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r w:rsidR="00A1181F" w:rsidRPr="00A1181F" w:rsidTr="00A1181F">
        <w:trPr>
          <w:jc w:val="center"/>
        </w:trPr>
        <w:tc>
          <w:tcPr>
            <w:tcW w:w="921" w:type="dxa"/>
            <w:vMerge/>
            <w:vAlign w:val="center"/>
          </w:tcPr>
          <w:p w:rsidR="00A1181F" w:rsidRPr="00A1181F" w:rsidRDefault="00A1181F" w:rsidP="00A1181F">
            <w:pPr>
              <w:jc w:val="center"/>
              <w:rPr>
                <w:rFonts w:ascii="宋体" w:hAnsi="宋体" w:cs="Arial"/>
                <w:sz w:val="18"/>
                <w:szCs w:val="18"/>
              </w:rPr>
            </w:pPr>
          </w:p>
        </w:tc>
        <w:tc>
          <w:tcPr>
            <w:tcW w:w="921" w:type="dxa"/>
            <w:vMerge/>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2607E9" w:rsidRDefault="00A1181F" w:rsidP="00F37FC9">
            <w:pPr>
              <w:pStyle w:val="affffffff"/>
              <w:ind w:firstLineChars="0" w:firstLine="0"/>
              <w:jc w:val="center"/>
              <w:rPr>
                <w:rFonts w:ascii="宋体" w:hAnsi="宋体"/>
                <w:color w:val="000000" w:themeColor="text1"/>
                <w:sz w:val="18"/>
                <w:szCs w:val="18"/>
              </w:rPr>
            </w:pPr>
            <w:r w:rsidRPr="004D765C">
              <w:rPr>
                <w:position w:val="-12"/>
              </w:rPr>
              <w:object w:dxaOrig="300" w:dyaOrig="360" w14:anchorId="6B18BD80">
                <v:shape id="_x0000_i1381" type="#_x0000_t75" style="width:15pt;height:18pt" o:ole="">
                  <v:imagedata r:id="rId564" o:title=""/>
                </v:shape>
                <o:OLEObject Type="Embed" ProgID="Equation.DSMT4" ShapeID="_x0000_i1381" DrawAspect="Content" ObjectID="_1616585013" r:id="rId584"/>
              </w:object>
            </w: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c>
          <w:tcPr>
            <w:tcW w:w="922" w:type="dxa"/>
            <w:vAlign w:val="center"/>
          </w:tcPr>
          <w:p w:rsidR="00A1181F" w:rsidRPr="00A1181F" w:rsidRDefault="00A1181F" w:rsidP="00A1181F">
            <w:pPr>
              <w:jc w:val="center"/>
              <w:rPr>
                <w:rFonts w:ascii="宋体" w:hAnsi="宋体" w:cs="Arial"/>
                <w:sz w:val="18"/>
                <w:szCs w:val="18"/>
              </w:rPr>
            </w:pPr>
          </w:p>
        </w:tc>
      </w:tr>
    </w:tbl>
    <w:p w:rsidR="00CC0105" w:rsidRPr="00A1181F" w:rsidRDefault="00CC0105" w:rsidP="00A1181F">
      <w:pPr>
        <w:pStyle w:val="afe"/>
        <w:spacing w:before="120" w:after="120"/>
      </w:pPr>
      <w:r w:rsidRPr="00A1181F">
        <w:rPr>
          <w:rFonts w:hint="eastAsia"/>
        </w:rPr>
        <w:t>计算每个样本的</w:t>
      </w:r>
      <w:r w:rsidR="00A1181F">
        <w:rPr>
          <w:rFonts w:hint="eastAsia"/>
        </w:rPr>
        <w:t>平均寿命</w:t>
      </w:r>
      <w:r w:rsidR="00A1181F" w:rsidRPr="00185029">
        <w:rPr>
          <w:position w:val="-12"/>
        </w:rPr>
        <w:object w:dxaOrig="380" w:dyaOrig="360">
          <v:shape id="_x0000_i1382" type="#_x0000_t75" style="width:18.75pt;height:18pt" o:ole="">
            <v:imagedata r:id="rId481" o:title=""/>
          </v:shape>
          <o:OLEObject Type="Embed" ProgID="Equation.DSMT4" ShapeID="_x0000_i1382" DrawAspect="Content" ObjectID="_1616585014" r:id="rId585"/>
        </w:object>
      </w:r>
      <w:r w:rsidRPr="00A1181F">
        <w:rPr>
          <w:rFonts w:hint="eastAsia"/>
        </w:rPr>
        <w:t>，</w:t>
      </w:r>
      <w:r w:rsidRPr="00A1181F">
        <w:t>中位寿命</w:t>
      </w:r>
      <w:r w:rsidR="00A1181F" w:rsidRPr="00185029">
        <w:rPr>
          <w:position w:val="-12"/>
        </w:rPr>
        <w:object w:dxaOrig="440" w:dyaOrig="360">
          <v:shape id="_x0000_i1383" type="#_x0000_t75" style="width:21.75pt;height:18pt" o:ole="">
            <v:imagedata r:id="rId483" o:title=""/>
          </v:shape>
          <o:OLEObject Type="Embed" ProgID="Equation.DSMT4" ShapeID="_x0000_i1383" DrawAspect="Content" ObjectID="_1616585015" r:id="rId586"/>
        </w:object>
      </w:r>
      <w:r w:rsidRPr="00A1181F">
        <w:rPr>
          <w:rFonts w:asciiTheme="majorEastAsia" w:eastAsiaTheme="majorEastAsia" w:hAnsiTheme="majorEastAsia" w:hint="eastAsia"/>
        </w:rPr>
        <w:t>，</w:t>
      </w:r>
      <w:r w:rsidRPr="00A1181F">
        <w:rPr>
          <w:rFonts w:hint="eastAsia"/>
        </w:rPr>
        <w:t>和最小寿命</w:t>
      </w:r>
      <w:r w:rsidR="00A1181F" w:rsidRPr="00185029">
        <w:rPr>
          <w:position w:val="-12"/>
        </w:rPr>
        <w:object w:dxaOrig="400" w:dyaOrig="360">
          <v:shape id="_x0000_i1384" type="#_x0000_t75" style="width:20.25pt;height:18pt" o:ole="">
            <v:imagedata r:id="rId485" o:title=""/>
          </v:shape>
          <o:OLEObject Type="Embed" ProgID="Equation.DSMT4" ShapeID="_x0000_i1384" DrawAspect="Content" ObjectID="_1616585016" r:id="rId587"/>
        </w:object>
      </w:r>
    </w:p>
    <w:p w:rsidR="00CC0105" w:rsidRDefault="00CC0105" w:rsidP="00A1181F">
      <w:pPr>
        <w:pStyle w:val="afff7"/>
      </w:pPr>
      <w:r>
        <w:rPr>
          <w:rFonts w:hint="eastAsia"/>
        </w:rPr>
        <w:t>为了便于说明，下面列举例子，说明按照Weibull分布函数，计算一个样本的试验结果，得出该样本的三</w:t>
      </w:r>
      <m:oMath>
        <m:r>
          <m:rPr>
            <m:sty m:val="p"/>
          </m:rPr>
          <w:rPr>
            <w:rFonts w:ascii="Cambria Math" w:hAnsi="Cambria Math" w:hint="eastAsia"/>
          </w:rPr>
          <m:t>个寿命值</m:t>
        </m:r>
      </m:oMath>
      <w:r>
        <w:rPr>
          <w:rFonts w:hint="eastAsia"/>
        </w:rPr>
        <w:t>的方法。这个例子的样本中包含2</w:t>
      </w:r>
      <w:r>
        <w:t>3</w:t>
      </w:r>
      <w:r>
        <w:rPr>
          <w:rFonts w:hint="eastAsia"/>
        </w:rPr>
        <w:t>只样品</w:t>
      </w:r>
      <w:r w:rsidR="00DC14EA">
        <w:rPr>
          <w:rFonts w:hint="eastAsia"/>
        </w:rPr>
        <w:t>，</w:t>
      </w:r>
      <w:r>
        <w:rPr>
          <w:rFonts w:hint="eastAsia"/>
        </w:rPr>
        <w:t>见表D</w:t>
      </w:r>
      <w:r>
        <w:t>.6</w:t>
      </w:r>
      <w:r w:rsidR="00DC14EA">
        <w:rPr>
          <w:rFonts w:hint="eastAsia"/>
        </w:rPr>
        <w:t>。</w:t>
      </w:r>
    </w:p>
    <w:p w:rsidR="00DC14EA" w:rsidRPr="00A1181F" w:rsidRDefault="00DC14EA" w:rsidP="00A1181F">
      <w:pPr>
        <w:pStyle w:val="afff7"/>
      </w:pPr>
    </w:p>
    <w:p w:rsidR="00CC0105" w:rsidRDefault="00CC0105" w:rsidP="00A1181F">
      <w:pPr>
        <w:pStyle w:val="af9"/>
        <w:spacing w:before="120" w:after="120"/>
      </w:pPr>
      <w:bookmarkStart w:id="373" w:name="_Toc5779735"/>
      <w:bookmarkStart w:id="374" w:name="_Toc5781533"/>
      <w:bookmarkStart w:id="375" w:name="_Toc5781619"/>
      <w:r>
        <w:rPr>
          <w:rFonts w:hint="eastAsia"/>
        </w:rPr>
        <w:lastRenderedPageBreak/>
        <w:t>一个样本的寿命计算表</w:t>
      </w:r>
      <w:bookmarkEnd w:id="373"/>
      <w:bookmarkEnd w:id="374"/>
      <w:bookmarkEnd w:id="375"/>
    </w:p>
    <w:tbl>
      <w:tblPr>
        <w:tblStyle w:val="affff2"/>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5"/>
        <w:gridCol w:w="835"/>
        <w:gridCol w:w="836"/>
        <w:gridCol w:w="960"/>
        <w:gridCol w:w="960"/>
        <w:gridCol w:w="960"/>
        <w:gridCol w:w="960"/>
        <w:gridCol w:w="960"/>
        <w:gridCol w:w="960"/>
      </w:tblGrid>
      <w:tr w:rsidR="00CC0105" w:rsidRPr="00A1181F" w:rsidTr="00A1181F">
        <w:trPr>
          <w:jc w:val="center"/>
        </w:trPr>
        <w:tc>
          <w:tcPr>
            <w:tcW w:w="865" w:type="dxa"/>
            <w:vMerge w:val="restart"/>
            <w:vAlign w:val="center"/>
          </w:tcPr>
          <w:p w:rsidR="00CC0105" w:rsidRPr="00A1181F" w:rsidRDefault="00CC0105" w:rsidP="00533584">
            <w:pPr>
              <w:jc w:val="center"/>
              <w:rPr>
                <w:rFonts w:ascii="宋体" w:hAnsi="宋体"/>
                <w:sz w:val="18"/>
                <w:szCs w:val="18"/>
              </w:rPr>
            </w:pPr>
            <w:r w:rsidRPr="00A1181F">
              <w:rPr>
                <w:rFonts w:ascii="宋体" w:hAnsi="宋体" w:hint="eastAsia"/>
                <w:sz w:val="18"/>
                <w:szCs w:val="18"/>
              </w:rPr>
              <w:t>寿命次数</w:t>
            </w:r>
            <w:r w:rsidR="00533584" w:rsidRPr="004D765C">
              <w:rPr>
                <w:position w:val="-12"/>
              </w:rPr>
              <w:object w:dxaOrig="320" w:dyaOrig="360">
                <v:shape id="_x0000_i1385" type="#_x0000_t75" style="width:15.75pt;height:18pt" o:ole="">
                  <v:imagedata r:id="rId588" o:title=""/>
                </v:shape>
                <o:OLEObject Type="Embed" ProgID="Equation.DSMT4" ShapeID="_x0000_i1385" DrawAspect="Content" ObjectID="_1616585017" r:id="rId589"/>
              </w:object>
            </w:r>
          </w:p>
        </w:tc>
        <w:tc>
          <w:tcPr>
            <w:tcW w:w="835" w:type="dxa"/>
            <w:vMerge w:val="restart"/>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失效数</w:t>
            </w:r>
          </w:p>
          <w:p w:rsidR="00CC0105" w:rsidRPr="00A1181F" w:rsidRDefault="00533584" w:rsidP="00A1181F">
            <w:pPr>
              <w:jc w:val="center"/>
              <w:rPr>
                <w:rFonts w:ascii="宋体" w:hAnsi="宋体"/>
                <w:sz w:val="18"/>
                <w:szCs w:val="18"/>
              </w:rPr>
            </w:pPr>
            <w:r w:rsidRPr="00533584">
              <w:rPr>
                <w:position w:val="-10"/>
              </w:rPr>
              <w:object w:dxaOrig="279" w:dyaOrig="300">
                <v:shape id="_x0000_i1386" type="#_x0000_t75" style="width:14.25pt;height:15pt" o:ole="">
                  <v:imagedata r:id="rId590" o:title=""/>
                </v:shape>
                <o:OLEObject Type="Embed" ProgID="Equation.DSMT4" ShapeID="_x0000_i1386" DrawAspect="Content" ObjectID="_1616585018" r:id="rId591"/>
              </w:object>
            </w:r>
          </w:p>
        </w:tc>
        <w:tc>
          <w:tcPr>
            <w:tcW w:w="836" w:type="dxa"/>
            <w:vMerge w:val="restart"/>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累积失效数</w:t>
            </w:r>
          </w:p>
        </w:tc>
        <w:tc>
          <w:tcPr>
            <w:tcW w:w="960" w:type="dxa"/>
            <w:vMerge w:val="restart"/>
            <w:vAlign w:val="center"/>
          </w:tcPr>
          <w:p w:rsidR="00CC0105" w:rsidRPr="00A1181F" w:rsidRDefault="00533584" w:rsidP="00A1181F">
            <w:pPr>
              <w:jc w:val="center"/>
              <w:rPr>
                <w:rFonts w:ascii="宋体" w:hAnsi="宋体"/>
                <w:sz w:val="18"/>
                <w:szCs w:val="18"/>
              </w:rPr>
            </w:pPr>
            <w:r w:rsidRPr="00533584">
              <w:rPr>
                <w:position w:val="-10"/>
              </w:rPr>
              <w:object w:dxaOrig="480" w:dyaOrig="300">
                <v:shape id="_x0000_i1387" type="#_x0000_t75" style="width:24pt;height:15pt" o:ole="">
                  <v:imagedata r:id="rId592" o:title=""/>
                </v:shape>
                <o:OLEObject Type="Embed" ProgID="Equation.DSMT4" ShapeID="_x0000_i1387" DrawAspect="Content" ObjectID="_1616585019" r:id="rId593"/>
              </w:object>
            </w:r>
          </w:p>
        </w:tc>
        <w:tc>
          <w:tcPr>
            <w:tcW w:w="960" w:type="dxa"/>
            <w:vMerge w:val="restart"/>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Y</w:t>
            </w:r>
          </w:p>
        </w:tc>
        <w:tc>
          <w:tcPr>
            <w:tcW w:w="960" w:type="dxa"/>
            <w:vMerge w:val="restart"/>
            <w:vAlign w:val="center"/>
          </w:tcPr>
          <w:p w:rsidR="00CC0105" w:rsidRPr="00A1181F" w:rsidRDefault="00533584" w:rsidP="00533584">
            <w:pPr>
              <w:jc w:val="center"/>
              <w:rPr>
                <w:rFonts w:ascii="宋体" w:hAnsi="宋体"/>
                <w:sz w:val="18"/>
                <w:szCs w:val="18"/>
              </w:rPr>
            </w:pPr>
            <w:r w:rsidRPr="00533584">
              <w:rPr>
                <w:position w:val="-14"/>
              </w:rPr>
              <w:object w:dxaOrig="720" w:dyaOrig="400">
                <v:shape id="_x0000_i1388" type="#_x0000_t75" style="width:36pt;height:20.25pt" o:ole="">
                  <v:imagedata r:id="rId594" o:title=""/>
                </v:shape>
                <o:OLEObject Type="Embed" ProgID="Equation.DSMT4" ShapeID="_x0000_i1388" DrawAspect="Content" ObjectID="_1616585020" r:id="rId595"/>
              </w:object>
            </w:r>
          </w:p>
        </w:tc>
        <w:tc>
          <w:tcPr>
            <w:tcW w:w="2880" w:type="dxa"/>
            <w:gridSpan w:val="3"/>
            <w:vAlign w:val="center"/>
          </w:tcPr>
          <w:p w:rsidR="00CC0105" w:rsidRPr="00A1181F" w:rsidRDefault="00533584" w:rsidP="00533584">
            <w:pPr>
              <w:jc w:val="center"/>
              <w:rPr>
                <w:rFonts w:ascii="宋体" w:hAnsi="宋体"/>
                <w:sz w:val="18"/>
                <w:szCs w:val="18"/>
              </w:rPr>
            </w:pPr>
            <w:r w:rsidRPr="00533584">
              <w:rPr>
                <w:position w:val="-12"/>
              </w:rPr>
              <w:object w:dxaOrig="1180" w:dyaOrig="360">
                <v:shape id="_x0000_i1389" type="#_x0000_t75" style="width:59.25pt;height:18pt" o:ole="">
                  <v:imagedata r:id="rId596" o:title=""/>
                </v:shape>
                <o:OLEObject Type="Embed" ProgID="Equation.DSMT4" ShapeID="_x0000_i1389" DrawAspect="Content" ObjectID="_1616585021" r:id="rId597"/>
              </w:object>
            </w:r>
          </w:p>
        </w:tc>
      </w:tr>
      <w:tr w:rsidR="00CC0105" w:rsidRPr="00A1181F" w:rsidTr="00A1181F">
        <w:trPr>
          <w:jc w:val="center"/>
        </w:trPr>
        <w:tc>
          <w:tcPr>
            <w:tcW w:w="865" w:type="dxa"/>
            <w:vMerge/>
            <w:vAlign w:val="center"/>
          </w:tcPr>
          <w:p w:rsidR="00CC0105" w:rsidRPr="00A1181F" w:rsidRDefault="00CC0105" w:rsidP="00A1181F">
            <w:pPr>
              <w:jc w:val="center"/>
              <w:rPr>
                <w:rFonts w:ascii="宋体" w:hAnsi="宋体"/>
                <w:sz w:val="18"/>
                <w:szCs w:val="18"/>
              </w:rPr>
            </w:pPr>
          </w:p>
        </w:tc>
        <w:tc>
          <w:tcPr>
            <w:tcW w:w="835" w:type="dxa"/>
            <w:vMerge/>
            <w:vAlign w:val="center"/>
          </w:tcPr>
          <w:p w:rsidR="00CC0105" w:rsidRPr="00A1181F" w:rsidRDefault="00CC0105" w:rsidP="00A1181F">
            <w:pPr>
              <w:jc w:val="center"/>
              <w:rPr>
                <w:rFonts w:ascii="宋体" w:hAnsi="宋体"/>
                <w:sz w:val="18"/>
                <w:szCs w:val="18"/>
              </w:rPr>
            </w:pPr>
          </w:p>
        </w:tc>
        <w:tc>
          <w:tcPr>
            <w:tcW w:w="836" w:type="dxa"/>
            <w:vMerge/>
            <w:vAlign w:val="center"/>
          </w:tcPr>
          <w:p w:rsidR="00CC0105" w:rsidRPr="00A1181F" w:rsidRDefault="00CC0105" w:rsidP="00A1181F">
            <w:pPr>
              <w:jc w:val="center"/>
              <w:rPr>
                <w:rFonts w:ascii="宋体" w:hAnsi="宋体"/>
                <w:sz w:val="18"/>
                <w:szCs w:val="18"/>
              </w:rPr>
            </w:pPr>
          </w:p>
        </w:tc>
        <w:tc>
          <w:tcPr>
            <w:tcW w:w="960" w:type="dxa"/>
            <w:vMerge/>
            <w:vAlign w:val="center"/>
          </w:tcPr>
          <w:p w:rsidR="00CC0105" w:rsidRPr="00A1181F" w:rsidRDefault="00CC0105" w:rsidP="00A1181F">
            <w:pPr>
              <w:jc w:val="center"/>
              <w:rPr>
                <w:rFonts w:ascii="宋体" w:hAnsi="宋体"/>
                <w:sz w:val="18"/>
                <w:szCs w:val="18"/>
              </w:rPr>
            </w:pPr>
          </w:p>
        </w:tc>
        <w:tc>
          <w:tcPr>
            <w:tcW w:w="960" w:type="dxa"/>
            <w:vMerge/>
            <w:vAlign w:val="center"/>
          </w:tcPr>
          <w:p w:rsidR="00CC0105" w:rsidRPr="00A1181F" w:rsidRDefault="00CC0105" w:rsidP="00A1181F">
            <w:pPr>
              <w:jc w:val="center"/>
              <w:rPr>
                <w:rFonts w:ascii="宋体" w:hAnsi="宋体"/>
                <w:sz w:val="18"/>
                <w:szCs w:val="18"/>
              </w:rPr>
            </w:pPr>
          </w:p>
        </w:tc>
        <w:tc>
          <w:tcPr>
            <w:tcW w:w="960" w:type="dxa"/>
            <w:vMerge/>
            <w:vAlign w:val="center"/>
          </w:tcPr>
          <w:p w:rsidR="00CC0105" w:rsidRPr="00A1181F" w:rsidRDefault="00CC0105" w:rsidP="00A1181F">
            <w:pPr>
              <w:jc w:val="center"/>
              <w:rPr>
                <w:rFonts w:ascii="宋体" w:hAnsi="宋体"/>
                <w:sz w:val="18"/>
                <w:szCs w:val="18"/>
              </w:rPr>
            </w:pPr>
          </w:p>
        </w:tc>
        <w:tc>
          <w:tcPr>
            <w:tcW w:w="960" w:type="dxa"/>
            <w:vAlign w:val="center"/>
          </w:tcPr>
          <w:p w:rsidR="00CC0105" w:rsidRPr="00A1181F" w:rsidRDefault="00533584" w:rsidP="00A1181F">
            <w:pPr>
              <w:jc w:val="center"/>
              <w:rPr>
                <w:rFonts w:ascii="宋体" w:hAnsi="宋体"/>
                <w:sz w:val="18"/>
                <w:szCs w:val="18"/>
              </w:rPr>
            </w:pPr>
            <w:r w:rsidRPr="00185029">
              <w:rPr>
                <w:position w:val="-12"/>
              </w:rPr>
              <w:object w:dxaOrig="340" w:dyaOrig="360">
                <v:shape id="_x0000_i1390" type="#_x0000_t75" style="width:17.25pt;height:18pt" o:ole="">
                  <v:imagedata r:id="rId598" o:title=""/>
                </v:shape>
                <o:OLEObject Type="Embed" ProgID="Equation.DSMT4" ShapeID="_x0000_i1390" DrawAspect="Content" ObjectID="_1616585022" r:id="rId599"/>
              </w:object>
            </w:r>
            <w:r w:rsidR="00CC0105" w:rsidRPr="00A1181F">
              <w:rPr>
                <w:rFonts w:ascii="宋体" w:hAnsi="宋体" w:hint="eastAsia"/>
                <w:sz w:val="18"/>
                <w:szCs w:val="18"/>
              </w:rPr>
              <w:t>=</w:t>
            </w:r>
            <w:r w:rsidR="00CC0105" w:rsidRPr="00A1181F">
              <w:rPr>
                <w:rFonts w:ascii="宋体" w:hAnsi="宋体"/>
                <w:sz w:val="18"/>
                <w:szCs w:val="18"/>
              </w:rPr>
              <w:t>10</w:t>
            </w:r>
          </w:p>
        </w:tc>
        <w:tc>
          <w:tcPr>
            <w:tcW w:w="960" w:type="dxa"/>
            <w:vAlign w:val="center"/>
          </w:tcPr>
          <w:p w:rsidR="00CC0105" w:rsidRPr="00A1181F" w:rsidRDefault="00533584" w:rsidP="00A1181F">
            <w:pPr>
              <w:jc w:val="center"/>
              <w:rPr>
                <w:rFonts w:ascii="宋体" w:hAnsi="宋体"/>
                <w:sz w:val="18"/>
                <w:szCs w:val="18"/>
              </w:rPr>
            </w:pPr>
            <w:r w:rsidRPr="00185029">
              <w:rPr>
                <w:position w:val="-12"/>
              </w:rPr>
              <w:object w:dxaOrig="340" w:dyaOrig="360">
                <v:shape id="_x0000_i1391" type="#_x0000_t75" style="width:17.25pt;height:18pt" o:ole="">
                  <v:imagedata r:id="rId598" o:title=""/>
                </v:shape>
                <o:OLEObject Type="Embed" ProgID="Equation.DSMT4" ShapeID="_x0000_i1391" DrawAspect="Content" ObjectID="_1616585023" r:id="rId600"/>
              </w:object>
            </w:r>
            <w:r w:rsidR="00CC0105" w:rsidRPr="00A1181F">
              <w:rPr>
                <w:rFonts w:ascii="宋体" w:hAnsi="宋体" w:hint="eastAsia"/>
                <w:sz w:val="18"/>
                <w:szCs w:val="18"/>
              </w:rPr>
              <w:t>=</w:t>
            </w:r>
            <w:r w:rsidR="00CC0105" w:rsidRPr="00A1181F">
              <w:rPr>
                <w:rFonts w:ascii="宋体" w:hAnsi="宋体"/>
                <w:sz w:val="18"/>
                <w:szCs w:val="18"/>
              </w:rPr>
              <w:t>11</w:t>
            </w:r>
          </w:p>
        </w:tc>
        <w:tc>
          <w:tcPr>
            <w:tcW w:w="960" w:type="dxa"/>
            <w:vAlign w:val="center"/>
          </w:tcPr>
          <w:p w:rsidR="00CC0105" w:rsidRPr="00A1181F" w:rsidRDefault="00533584" w:rsidP="00A1181F">
            <w:pPr>
              <w:jc w:val="center"/>
              <w:rPr>
                <w:rFonts w:ascii="宋体" w:hAnsi="宋体"/>
                <w:sz w:val="18"/>
                <w:szCs w:val="18"/>
              </w:rPr>
            </w:pPr>
            <w:r w:rsidRPr="00185029">
              <w:rPr>
                <w:position w:val="-12"/>
              </w:rPr>
              <w:object w:dxaOrig="340" w:dyaOrig="360">
                <v:shape id="_x0000_i1392" type="#_x0000_t75" style="width:17.25pt;height:18pt" o:ole="">
                  <v:imagedata r:id="rId598" o:title=""/>
                </v:shape>
                <o:OLEObject Type="Embed" ProgID="Equation.DSMT4" ShapeID="_x0000_i1392" DrawAspect="Content" ObjectID="_1616585024" r:id="rId601"/>
              </w:object>
            </w:r>
            <w:r w:rsidR="00CC0105" w:rsidRPr="00A1181F">
              <w:rPr>
                <w:rFonts w:ascii="宋体" w:hAnsi="宋体" w:hint="eastAsia"/>
                <w:sz w:val="18"/>
                <w:szCs w:val="18"/>
              </w:rPr>
              <w:t>=</w:t>
            </w:r>
            <w:r w:rsidR="00CC0105" w:rsidRPr="00A1181F">
              <w:rPr>
                <w:rFonts w:ascii="宋体" w:hAnsi="宋体"/>
                <w:sz w:val="18"/>
                <w:szCs w:val="18"/>
              </w:rPr>
              <w:t>12</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1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①</w:t>
            </w:r>
            <w:r w:rsidRPr="00A1181F">
              <w:rPr>
                <w:rFonts w:ascii="宋体" w:hAnsi="宋体"/>
                <w:sz w:val="18"/>
                <w:szCs w:val="18"/>
              </w:rPr>
              <w:fldChar w:fldCharType="end"/>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2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②</w:t>
            </w:r>
            <w:r w:rsidRPr="00A1181F">
              <w:rPr>
                <w:rFonts w:ascii="宋体" w:hAnsi="宋体"/>
                <w:sz w:val="18"/>
                <w:szCs w:val="18"/>
              </w:rPr>
              <w:fldChar w:fldCharType="end"/>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3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③</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4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④</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5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⑤</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6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⑥</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7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⑦</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8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⑧</w:t>
            </w:r>
            <w:r w:rsidRPr="00A1181F">
              <w:rPr>
                <w:rFonts w:ascii="宋体" w:hAnsi="宋体"/>
                <w:sz w:val="18"/>
                <w:szCs w:val="18"/>
              </w:rPr>
              <w:fldChar w:fldCharType="end"/>
            </w:r>
          </w:p>
        </w:tc>
        <w:tc>
          <w:tcPr>
            <w:tcW w:w="960" w:type="dxa"/>
            <w:tcBorders>
              <w:bottom w:val="single" w:sz="4" w:space="0" w:color="auto"/>
            </w:tcBorders>
            <w:vAlign w:val="center"/>
          </w:tcPr>
          <w:p w:rsidR="00CC0105" w:rsidRPr="00A1181F" w:rsidRDefault="00CC0105" w:rsidP="00A1181F">
            <w:pPr>
              <w:jc w:val="center"/>
              <w:rPr>
                <w:rFonts w:ascii="宋体" w:hAnsi="宋体"/>
                <w:sz w:val="18"/>
                <w:szCs w:val="18"/>
              </w:rPr>
            </w:pPr>
            <w:r w:rsidRPr="00A1181F">
              <w:rPr>
                <w:rFonts w:ascii="宋体" w:hAnsi="宋体"/>
                <w:sz w:val="18"/>
                <w:szCs w:val="18"/>
              </w:rPr>
              <w:fldChar w:fldCharType="begin"/>
            </w:r>
            <w:r w:rsidRPr="00A1181F">
              <w:rPr>
                <w:rFonts w:ascii="宋体" w:hAnsi="宋体"/>
                <w:sz w:val="18"/>
                <w:szCs w:val="18"/>
              </w:rPr>
              <w:instrText xml:space="preserve"> </w:instrText>
            </w:r>
            <w:r w:rsidRPr="00A1181F">
              <w:rPr>
                <w:rFonts w:ascii="宋体" w:hAnsi="宋体" w:hint="eastAsia"/>
                <w:sz w:val="18"/>
                <w:szCs w:val="18"/>
              </w:rPr>
              <w:instrText>= 9 \* GB3</w:instrText>
            </w:r>
            <w:r w:rsidRPr="00A1181F">
              <w:rPr>
                <w:rFonts w:ascii="宋体" w:hAnsi="宋体"/>
                <w:sz w:val="18"/>
                <w:szCs w:val="18"/>
              </w:rPr>
              <w:instrText xml:space="preserve"> </w:instrText>
            </w:r>
            <w:r w:rsidRPr="00A1181F">
              <w:rPr>
                <w:rFonts w:ascii="宋体" w:hAnsi="宋体"/>
                <w:sz w:val="18"/>
                <w:szCs w:val="18"/>
              </w:rPr>
              <w:fldChar w:fldCharType="separate"/>
            </w:r>
            <w:r w:rsidR="00F37FC9" w:rsidRPr="00A1181F">
              <w:rPr>
                <w:rFonts w:ascii="宋体" w:hAnsi="宋体" w:hint="eastAsia"/>
                <w:noProof/>
                <w:sz w:val="18"/>
                <w:szCs w:val="18"/>
              </w:rPr>
              <w:t>⑨</w:t>
            </w:r>
            <w:r w:rsidRPr="00A1181F">
              <w:rPr>
                <w:rFonts w:ascii="宋体" w:hAnsi="宋体"/>
                <w:sz w:val="18"/>
                <w:szCs w:val="18"/>
              </w:rPr>
              <w:fldChar w:fldCharType="end"/>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5</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960" w:type="dxa"/>
            <w:tcBorders>
              <w:top w:val="single" w:sz="4" w:space="0" w:color="auto"/>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0.0434</w:t>
            </w:r>
            <w:r w:rsidRPr="00A1181F">
              <w:rPr>
                <w:rFonts w:ascii="宋体" w:hAnsi="宋体"/>
                <w:color w:val="000000"/>
                <w:sz w:val="18"/>
                <w:szCs w:val="18"/>
              </w:rPr>
              <w:t>8</w:t>
            </w:r>
          </w:p>
        </w:tc>
        <w:tc>
          <w:tcPr>
            <w:tcW w:w="960" w:type="dxa"/>
            <w:tcBorders>
              <w:top w:val="single" w:sz="4" w:space="0" w:color="auto"/>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-3.113</w:t>
            </w:r>
            <w:r w:rsidRPr="00A1181F">
              <w:rPr>
                <w:rFonts w:ascii="宋体" w:hAnsi="宋体"/>
                <w:color w:val="000000"/>
                <w:sz w:val="18"/>
                <w:szCs w:val="18"/>
              </w:rPr>
              <w:t>4</w:t>
            </w:r>
          </w:p>
        </w:tc>
        <w:tc>
          <w:tcPr>
            <w:tcW w:w="960" w:type="dxa"/>
            <w:tcBorders>
              <w:top w:val="single" w:sz="4" w:space="0" w:color="auto"/>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2.708</w:t>
            </w:r>
            <w:r w:rsidRPr="00A1181F">
              <w:rPr>
                <w:rFonts w:ascii="宋体" w:hAnsi="宋体"/>
                <w:color w:val="000000"/>
                <w:sz w:val="18"/>
                <w:szCs w:val="18"/>
              </w:rPr>
              <w:t>1</w:t>
            </w:r>
          </w:p>
        </w:tc>
        <w:tc>
          <w:tcPr>
            <w:tcW w:w="960" w:type="dxa"/>
            <w:tcBorders>
              <w:top w:val="single" w:sz="4" w:space="0" w:color="auto"/>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1.6094</w:t>
            </w:r>
            <w:r w:rsidRPr="00A1181F">
              <w:rPr>
                <w:rFonts w:ascii="宋体" w:hAnsi="宋体"/>
                <w:color w:val="000000"/>
                <w:sz w:val="18"/>
                <w:szCs w:val="18"/>
              </w:rPr>
              <w:t>4</w:t>
            </w:r>
          </w:p>
        </w:tc>
        <w:tc>
          <w:tcPr>
            <w:tcW w:w="960" w:type="dxa"/>
            <w:tcBorders>
              <w:top w:val="single" w:sz="4" w:space="0" w:color="auto"/>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1.38629</w:t>
            </w:r>
          </w:p>
        </w:tc>
        <w:tc>
          <w:tcPr>
            <w:tcW w:w="960" w:type="dxa"/>
            <w:tcBorders>
              <w:top w:val="single" w:sz="4" w:space="0" w:color="auto"/>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1.09861</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7</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0.0869</w:t>
            </w:r>
            <w:r w:rsidRPr="00A1181F">
              <w:rPr>
                <w:rFonts w:ascii="宋体" w:hAnsi="宋体"/>
                <w:color w:val="000000"/>
                <w:sz w:val="18"/>
                <w:szCs w:val="18"/>
              </w:rPr>
              <w:t>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-2.3972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2.83321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1.94591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1.7917</w:t>
            </w:r>
            <w:r w:rsidRPr="00A1181F">
              <w:rPr>
                <w:rFonts w:ascii="宋体" w:hAnsi="宋体"/>
                <w:color w:val="000000"/>
                <w:sz w:val="18"/>
                <w:szCs w:val="18"/>
              </w:rPr>
              <w:t>6</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1.6094</w:t>
            </w:r>
            <w:r w:rsidRPr="00A1181F">
              <w:rPr>
                <w:rFonts w:ascii="宋体" w:hAnsi="宋体"/>
                <w:color w:val="000000"/>
                <w:sz w:val="18"/>
                <w:szCs w:val="18"/>
              </w:rPr>
              <w:t>4</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8</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0.17391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-1.655</w:t>
            </w:r>
            <w:r w:rsidRPr="00A1181F">
              <w:rPr>
                <w:rFonts w:ascii="宋体" w:hAnsi="宋体"/>
                <w:color w:val="000000"/>
                <w:sz w:val="18"/>
                <w:szCs w:val="18"/>
              </w:rPr>
              <w:t>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2.89037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2.07944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1.94591</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1.7917</w:t>
            </w:r>
            <w:r w:rsidRPr="00A1181F">
              <w:rPr>
                <w:rFonts w:ascii="宋体" w:hAnsi="宋体"/>
                <w:color w:val="000000"/>
                <w:sz w:val="18"/>
                <w:szCs w:val="18"/>
              </w:rPr>
              <w:t>6</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9</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0.21739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-1.406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2.9444</w:t>
            </w:r>
            <w:r w:rsidRPr="00A1181F">
              <w:rPr>
                <w:rFonts w:ascii="宋体" w:hAnsi="宋体"/>
                <w:color w:val="000000"/>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2.1972</w:t>
            </w:r>
            <w:r w:rsidRPr="00A1181F">
              <w:rPr>
                <w:rFonts w:ascii="宋体" w:hAnsi="宋体"/>
                <w:color w:val="000000"/>
                <w:sz w:val="18"/>
                <w:szCs w:val="18"/>
              </w:rPr>
              <w:t>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2.07944</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1.94591</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1</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4</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0.39130</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-0.7003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3.04452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2.397</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2.3025</w:t>
            </w:r>
            <w:r w:rsidRPr="00A1181F">
              <w:rPr>
                <w:rFonts w:ascii="宋体" w:hAnsi="宋体"/>
                <w:color w:val="000000"/>
                <w:sz w:val="18"/>
                <w:szCs w:val="18"/>
              </w:rPr>
              <w:t>9</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2.1972</w:t>
            </w:r>
            <w:r w:rsidRPr="00A1181F">
              <w:rPr>
                <w:rFonts w:ascii="宋体" w:hAnsi="宋体"/>
                <w:color w:val="000000"/>
                <w:sz w:val="18"/>
                <w:szCs w:val="18"/>
              </w:rPr>
              <w:t>3</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2</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0.47826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-0.429</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3.09104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2.4849</w:t>
            </w:r>
            <w:r w:rsidRPr="00A1181F">
              <w:rPr>
                <w:rFonts w:ascii="宋体" w:hAnsi="宋体"/>
                <w:color w:val="000000"/>
                <w:sz w:val="18"/>
                <w:szCs w:val="18"/>
              </w:rPr>
              <w:t>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2.397</w:t>
            </w:r>
            <w:r w:rsidRPr="00A1181F">
              <w:rPr>
                <w:rFonts w:ascii="宋体" w:hAnsi="宋体"/>
                <w:color w:val="000000"/>
                <w:sz w:val="18"/>
                <w:szCs w:val="18"/>
              </w:rPr>
              <w:t>9</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2.3025</w:t>
            </w:r>
            <w:r w:rsidRPr="00A1181F">
              <w:rPr>
                <w:rFonts w:ascii="宋体" w:hAnsi="宋体"/>
                <w:color w:val="000000"/>
                <w:sz w:val="18"/>
                <w:szCs w:val="18"/>
              </w:rPr>
              <w:t>9</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3</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3</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0.608</w:t>
            </w:r>
            <w:r w:rsidRPr="00A1181F">
              <w:rPr>
                <w:rFonts w:ascii="宋体" w:hAnsi="宋体"/>
                <w:color w:val="000000"/>
                <w:sz w:val="18"/>
                <w:szCs w:val="18"/>
              </w:rPr>
              <w:t>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-0.0637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3.13549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2.5649</w:t>
            </w:r>
            <w:r w:rsidRPr="00A1181F">
              <w:rPr>
                <w:rFonts w:ascii="宋体" w:hAnsi="宋体"/>
                <w:color w:val="000000"/>
                <w:sz w:val="18"/>
                <w:szCs w:val="18"/>
              </w:rPr>
              <w:t>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2.4849</w:t>
            </w:r>
            <w:r w:rsidRPr="00A1181F">
              <w:rPr>
                <w:rFonts w:ascii="宋体" w:hAnsi="宋体"/>
                <w:color w:val="000000"/>
                <w:sz w:val="18"/>
                <w:szCs w:val="18"/>
              </w:rPr>
              <w:t>1</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2.397</w:t>
            </w:r>
            <w:r w:rsidRPr="00A1181F">
              <w:rPr>
                <w:rFonts w:ascii="宋体" w:hAnsi="宋体"/>
                <w:color w:val="000000"/>
                <w:sz w:val="18"/>
                <w:szCs w:val="18"/>
              </w:rPr>
              <w:t>9</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4</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0.65217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0.0545</w:t>
            </w:r>
            <w:r w:rsidRPr="00A1181F">
              <w:rPr>
                <w:rFonts w:ascii="宋体" w:hAnsi="宋体"/>
                <w:color w:val="000000"/>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3.17805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2.6390</w:t>
            </w:r>
            <w:r w:rsidRPr="00A1181F">
              <w:rPr>
                <w:rFonts w:ascii="宋体" w:hAnsi="宋体"/>
                <w:color w:val="000000"/>
                <w:sz w:val="18"/>
                <w:szCs w:val="18"/>
              </w:rPr>
              <w:t>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2.5649</w:t>
            </w:r>
            <w:r w:rsidRPr="00A1181F">
              <w:rPr>
                <w:rFonts w:ascii="宋体" w:hAnsi="宋体"/>
                <w:color w:val="000000"/>
                <w:sz w:val="18"/>
                <w:szCs w:val="18"/>
              </w:rPr>
              <w:t>5</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2.4849</w:t>
            </w:r>
            <w:r w:rsidRPr="00A1181F">
              <w:rPr>
                <w:rFonts w:ascii="宋体" w:hAnsi="宋体"/>
                <w:color w:val="000000"/>
                <w:sz w:val="18"/>
                <w:szCs w:val="18"/>
              </w:rPr>
              <w:t>1</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5</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0.73913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0.29545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3.2188</w:t>
            </w:r>
            <w:r w:rsidRPr="00A1181F">
              <w:rPr>
                <w:rFonts w:ascii="宋体" w:hAnsi="宋体"/>
                <w:color w:val="000000"/>
                <w:sz w:val="18"/>
                <w:szCs w:val="18"/>
              </w:rPr>
              <w:t>8</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2.70805</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2.6390</w:t>
            </w:r>
            <w:r w:rsidRPr="00A1181F">
              <w:rPr>
                <w:rFonts w:ascii="宋体" w:hAnsi="宋体"/>
                <w:color w:val="000000"/>
                <w:sz w:val="18"/>
                <w:szCs w:val="18"/>
              </w:rPr>
              <w:t>6</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2.5649</w:t>
            </w:r>
            <w:r w:rsidRPr="00A1181F">
              <w:rPr>
                <w:rFonts w:ascii="宋体" w:hAnsi="宋体"/>
                <w:color w:val="000000"/>
                <w:sz w:val="18"/>
                <w:szCs w:val="18"/>
              </w:rPr>
              <w:t>5</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6</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8</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0.78260</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0.4226</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3.258</w:t>
            </w:r>
            <w:r w:rsidRPr="00A1181F">
              <w:rPr>
                <w:rFonts w:ascii="宋体" w:hAnsi="宋体"/>
                <w:color w:val="000000"/>
                <w:sz w:val="18"/>
                <w:szCs w:val="18"/>
              </w:rPr>
              <w:t>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2.7725</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2.70805</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2.6390</w:t>
            </w:r>
            <w:r w:rsidRPr="00A1181F">
              <w:rPr>
                <w:rFonts w:ascii="宋体" w:hAnsi="宋体"/>
                <w:color w:val="000000"/>
                <w:sz w:val="18"/>
                <w:szCs w:val="18"/>
              </w:rPr>
              <w:t>6</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7</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r w:rsidRPr="00A1181F">
              <w:rPr>
                <w:rFonts w:ascii="宋体" w:hAnsi="宋体"/>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0.8260</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0.5591</w:t>
            </w:r>
            <w:r w:rsidRPr="00A1181F">
              <w:rPr>
                <w:rFonts w:ascii="宋体" w:hAnsi="宋体"/>
                <w:color w:val="000000"/>
                <w:sz w:val="18"/>
                <w:szCs w:val="18"/>
              </w:rPr>
              <w:t>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3.2958</w:t>
            </w:r>
            <w:r w:rsidRPr="00A1181F">
              <w:rPr>
                <w:rFonts w:ascii="宋体" w:hAnsi="宋体"/>
                <w:color w:val="000000"/>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2.83321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2.7725</w:t>
            </w:r>
            <w:r w:rsidRPr="00A1181F">
              <w:rPr>
                <w:rFonts w:ascii="宋体" w:hAnsi="宋体"/>
                <w:color w:val="000000"/>
                <w:sz w:val="18"/>
                <w:szCs w:val="18"/>
              </w:rPr>
              <w:t>9</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2.70805</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9</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0</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0.8695</w:t>
            </w:r>
            <w:r w:rsidRPr="00A1181F">
              <w:rPr>
                <w:rFonts w:ascii="宋体" w:hAnsi="宋体"/>
                <w:color w:val="000000"/>
                <w:sz w:val="18"/>
                <w:szCs w:val="18"/>
              </w:rPr>
              <w:t>7</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0.7114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3.367</w:t>
            </w:r>
            <w:r w:rsidRPr="00A1181F">
              <w:rPr>
                <w:rFonts w:ascii="宋体" w:hAnsi="宋体"/>
                <w:color w:val="000000"/>
                <w:sz w:val="18"/>
                <w:szCs w:val="18"/>
              </w:rPr>
              <w:t>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2.9444</w:t>
            </w:r>
            <w:r w:rsidRPr="00A1181F">
              <w:rPr>
                <w:rFonts w:ascii="宋体" w:hAnsi="宋体"/>
                <w:color w:val="000000"/>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2.89037</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2.83321</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3</w:t>
            </w:r>
            <w:r w:rsidRPr="00A1181F">
              <w:rPr>
                <w:rFonts w:ascii="宋体" w:hAnsi="宋体"/>
                <w:sz w:val="18"/>
                <w:szCs w:val="18"/>
              </w:rPr>
              <w:t>0</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1</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0.91304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0.8929</w:t>
            </w:r>
            <w:r w:rsidRPr="00A1181F">
              <w:rPr>
                <w:rFonts w:ascii="宋体" w:hAnsi="宋体"/>
                <w:color w:val="000000"/>
                <w:sz w:val="18"/>
                <w:szCs w:val="18"/>
              </w:rPr>
              <w:t>6</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3.401</w:t>
            </w:r>
            <w:r w:rsidRPr="00A1181F">
              <w:rPr>
                <w:rFonts w:ascii="宋体" w:hAnsi="宋体"/>
                <w:color w:val="000000"/>
                <w:sz w:val="18"/>
                <w:szCs w:val="18"/>
              </w:rPr>
              <w:t>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2.99573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2.9444</w:t>
            </w:r>
            <w:r w:rsidRPr="00A1181F">
              <w:rPr>
                <w:rFonts w:ascii="宋体" w:hAnsi="宋体"/>
                <w:color w:val="000000"/>
                <w:sz w:val="18"/>
                <w:szCs w:val="18"/>
              </w:rPr>
              <w:t>4</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2.89037</w:t>
            </w:r>
          </w:p>
        </w:tc>
      </w:tr>
      <w:tr w:rsidR="00CC0105" w:rsidRPr="00A1181F" w:rsidTr="00A1181F">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3</w:t>
            </w:r>
            <w:r w:rsidRPr="00A1181F">
              <w:rPr>
                <w:rFonts w:ascii="宋体" w:hAnsi="宋体"/>
                <w:sz w:val="18"/>
                <w:szCs w:val="18"/>
              </w:rPr>
              <w:t>1</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0.95652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1.1427</w:t>
            </w:r>
            <w:r w:rsidRPr="00A1181F">
              <w:rPr>
                <w:rFonts w:ascii="宋体" w:hAnsi="宋体"/>
                <w:color w:val="000000"/>
                <w:sz w:val="18"/>
                <w:szCs w:val="18"/>
              </w:rPr>
              <w:t>9</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3.43</w:t>
            </w:r>
            <w:r w:rsidRPr="00A1181F">
              <w:rPr>
                <w:rFonts w:ascii="宋体" w:hAnsi="宋体"/>
                <w:color w:val="000000"/>
                <w:sz w:val="18"/>
                <w:szCs w:val="18"/>
              </w:rPr>
              <w:t>4</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3.04452</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2.99573</w:t>
            </w: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2.9444</w:t>
            </w:r>
            <w:r w:rsidRPr="00A1181F">
              <w:rPr>
                <w:rFonts w:ascii="宋体" w:hAnsi="宋体"/>
                <w:color w:val="000000"/>
                <w:sz w:val="18"/>
                <w:szCs w:val="18"/>
              </w:rPr>
              <w:t>4</w:t>
            </w:r>
          </w:p>
        </w:tc>
      </w:tr>
      <w:tr w:rsidR="00CC0105" w:rsidRPr="00A1181F" w:rsidTr="00533584">
        <w:trPr>
          <w:jc w:val="center"/>
        </w:trPr>
        <w:tc>
          <w:tcPr>
            <w:tcW w:w="86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3</w:t>
            </w:r>
            <w:r w:rsidRPr="00A1181F">
              <w:rPr>
                <w:rFonts w:ascii="宋体" w:hAnsi="宋体"/>
                <w:sz w:val="18"/>
                <w:szCs w:val="18"/>
              </w:rPr>
              <w:t>2</w:t>
            </w:r>
          </w:p>
        </w:tc>
        <w:tc>
          <w:tcPr>
            <w:tcW w:w="835"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1</w:t>
            </w:r>
          </w:p>
        </w:tc>
        <w:tc>
          <w:tcPr>
            <w:tcW w:w="836" w:type="dxa"/>
            <w:vAlign w:val="center"/>
          </w:tcPr>
          <w:p w:rsidR="00CC0105" w:rsidRPr="00A1181F" w:rsidRDefault="00CC0105" w:rsidP="00A1181F">
            <w:pPr>
              <w:jc w:val="center"/>
              <w:rPr>
                <w:rFonts w:ascii="宋体" w:hAnsi="宋体"/>
                <w:sz w:val="18"/>
                <w:szCs w:val="18"/>
              </w:rPr>
            </w:pPr>
            <w:r w:rsidRPr="00A1181F">
              <w:rPr>
                <w:rFonts w:ascii="宋体" w:hAnsi="宋体" w:hint="eastAsia"/>
                <w:sz w:val="18"/>
                <w:szCs w:val="18"/>
              </w:rPr>
              <w:t>2</w:t>
            </w:r>
            <w:r w:rsidRPr="00A1181F">
              <w:rPr>
                <w:rFonts w:ascii="宋体" w:hAnsi="宋体"/>
                <w:sz w:val="18"/>
                <w:szCs w:val="18"/>
              </w:rPr>
              <w:t>3</w:t>
            </w: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r w:rsidRPr="00A1181F">
              <w:rPr>
                <w:rFonts w:ascii="宋体" w:hAnsi="宋体" w:hint="eastAsia"/>
                <w:color w:val="000000"/>
                <w:sz w:val="18"/>
                <w:szCs w:val="18"/>
              </w:rPr>
              <w:t>1</w:t>
            </w:r>
          </w:p>
        </w:tc>
        <w:tc>
          <w:tcPr>
            <w:tcW w:w="960" w:type="dxa"/>
            <w:tcBorders>
              <w:top w:val="nil"/>
              <w:left w:val="nil"/>
              <w:bottom w:val="nil"/>
              <w:right w:val="nil"/>
            </w:tcBorders>
            <w:vAlign w:val="center"/>
          </w:tcPr>
          <w:p w:rsidR="00CC0105" w:rsidRPr="00A1181F" w:rsidRDefault="00CC0105" w:rsidP="00A1181F">
            <w:pPr>
              <w:jc w:val="center"/>
              <w:rPr>
                <w:rFonts w:ascii="宋体" w:hAnsi="宋体"/>
                <w:color w:val="000000"/>
                <w:sz w:val="18"/>
                <w:szCs w:val="18"/>
              </w:rPr>
            </w:pP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p>
        </w:tc>
        <w:tc>
          <w:tcPr>
            <w:tcW w:w="960" w:type="dxa"/>
            <w:tcBorders>
              <w:top w:val="nil"/>
              <w:left w:val="nil"/>
              <w:bottom w:val="nil"/>
              <w:right w:val="nil"/>
            </w:tcBorders>
            <w:shd w:val="clear" w:color="auto" w:fill="auto"/>
            <w:vAlign w:val="center"/>
          </w:tcPr>
          <w:p w:rsidR="00CC0105" w:rsidRPr="00A1181F" w:rsidRDefault="00CC0105" w:rsidP="00A1181F">
            <w:pPr>
              <w:jc w:val="center"/>
              <w:rPr>
                <w:rFonts w:ascii="宋体" w:hAnsi="宋体"/>
                <w:color w:val="000000"/>
                <w:sz w:val="18"/>
                <w:szCs w:val="18"/>
              </w:rPr>
            </w:pPr>
          </w:p>
        </w:tc>
        <w:tc>
          <w:tcPr>
            <w:tcW w:w="960" w:type="dxa"/>
            <w:tcBorders>
              <w:top w:val="nil"/>
              <w:left w:val="nil"/>
              <w:bottom w:val="nil"/>
              <w:right w:val="single" w:sz="4" w:space="0" w:color="auto"/>
            </w:tcBorders>
            <w:shd w:val="clear" w:color="auto" w:fill="auto"/>
            <w:vAlign w:val="center"/>
          </w:tcPr>
          <w:p w:rsidR="00CC0105" w:rsidRPr="00A1181F" w:rsidRDefault="00CC0105" w:rsidP="00A1181F">
            <w:pPr>
              <w:jc w:val="center"/>
              <w:rPr>
                <w:rFonts w:ascii="宋体" w:hAnsi="宋体"/>
                <w:color w:val="000000"/>
                <w:sz w:val="18"/>
                <w:szCs w:val="18"/>
              </w:rPr>
            </w:pPr>
          </w:p>
        </w:tc>
      </w:tr>
      <w:tr w:rsidR="00533584" w:rsidRPr="00A1181F" w:rsidTr="00DC14EA">
        <w:trPr>
          <w:trHeight w:val="4690"/>
          <w:jc w:val="center"/>
        </w:trPr>
        <w:tc>
          <w:tcPr>
            <w:tcW w:w="8296" w:type="dxa"/>
            <w:gridSpan w:val="9"/>
            <w:tcBorders>
              <w:right w:val="single" w:sz="4" w:space="0" w:color="auto"/>
            </w:tcBorders>
            <w:vAlign w:val="center"/>
          </w:tcPr>
          <w:p w:rsidR="00533584" w:rsidRDefault="00533584" w:rsidP="00533584">
            <w:pPr>
              <w:pStyle w:val="affff8"/>
            </w:pPr>
            <w:r>
              <w:fldChar w:fldCharType="begin"/>
            </w:r>
            <w:r>
              <w:instrText xml:space="preserve"> </w:instrText>
            </w:r>
            <w:r>
              <w:rPr>
                <w:rFonts w:hint="eastAsia"/>
              </w:rPr>
              <w:instrText>= 1 \* GB2</w:instrText>
            </w:r>
            <w:r>
              <w:instrText xml:space="preserve"> </w:instrText>
            </w:r>
            <w:r>
              <w:fldChar w:fldCharType="separate"/>
            </w:r>
            <w:r w:rsidR="00F37FC9">
              <w:rPr>
                <w:rFonts w:hint="eastAsia"/>
                <w:noProof/>
              </w:rPr>
              <w:t>⑴</w:t>
            </w:r>
            <w:r>
              <w:fldChar w:fldCharType="end"/>
            </w:r>
            <w:r>
              <w:t xml:space="preserve"> </w:t>
            </w:r>
            <w:r>
              <w:rPr>
                <w:rFonts w:hint="eastAsia"/>
              </w:rPr>
              <w:t>样品寿命次数</w:t>
            </w:r>
            <w:r w:rsidR="00BB4B05" w:rsidRPr="004D765C">
              <w:rPr>
                <w:position w:val="-12"/>
              </w:rPr>
              <w:object w:dxaOrig="320" w:dyaOrig="360">
                <v:shape id="_x0000_i1393" type="#_x0000_t75" style="width:15.75pt;height:18pt" o:ole="">
                  <v:imagedata r:id="rId602" o:title=""/>
                </v:shape>
                <o:OLEObject Type="Embed" ProgID="Equation.DSMT4" ShapeID="_x0000_i1393" DrawAspect="Content" ObjectID="_1616585025" r:id="rId603"/>
              </w:object>
            </w:r>
            <w:r>
              <w:rPr>
                <w:rFonts w:hint="eastAsia"/>
              </w:rPr>
              <w:t>和失效数</w:t>
            </w:r>
            <w:r w:rsidR="00BB4B05" w:rsidRPr="00533584">
              <w:rPr>
                <w:position w:val="-10"/>
              </w:rPr>
              <w:object w:dxaOrig="279" w:dyaOrig="300">
                <v:shape id="_x0000_i1394" type="#_x0000_t75" style="width:14.25pt;height:15pt" o:ole="">
                  <v:imagedata r:id="rId590" o:title=""/>
                </v:shape>
                <o:OLEObject Type="Embed" ProgID="Equation.DSMT4" ShapeID="_x0000_i1394" DrawAspect="Content" ObjectID="_1616585026" r:id="rId604"/>
              </w:object>
            </w:r>
            <w:r>
              <w:rPr>
                <w:rFonts w:hint="eastAsia"/>
              </w:rPr>
              <w:t>是一个样本寿命试验的结果。</w:t>
            </w:r>
          </w:p>
          <w:p w:rsidR="00533584" w:rsidRDefault="00533584" w:rsidP="00BB4B05">
            <w:pPr>
              <w:pStyle w:val="affff8"/>
              <w:numPr>
                <w:ilvl w:val="0"/>
                <w:numId w:val="0"/>
              </w:numPr>
              <w:ind w:left="726"/>
            </w:pPr>
            <w:r>
              <w:fldChar w:fldCharType="begin"/>
            </w:r>
            <w:r>
              <w:instrText xml:space="preserve"> </w:instrText>
            </w:r>
            <w:r>
              <w:rPr>
                <w:rFonts w:hint="eastAsia"/>
              </w:rPr>
              <w:instrText>= 2 \* GB2</w:instrText>
            </w:r>
            <w:r>
              <w:instrText xml:space="preserve"> </w:instrText>
            </w:r>
            <w:r>
              <w:fldChar w:fldCharType="separate"/>
            </w:r>
            <w:r w:rsidR="00F37FC9">
              <w:rPr>
                <w:rFonts w:hint="eastAsia"/>
                <w:noProof/>
              </w:rPr>
              <w:t>⑵</w:t>
            </w:r>
            <w:r>
              <w:fldChar w:fldCharType="end"/>
            </w:r>
            <w:r>
              <w:rPr>
                <w:rFonts w:hint="eastAsia"/>
              </w:rPr>
              <w:t>累积失效率</w:t>
            </w:r>
            <w:r w:rsidR="00BB4B05" w:rsidRPr="00533584">
              <w:rPr>
                <w:position w:val="-10"/>
              </w:rPr>
              <w:object w:dxaOrig="480" w:dyaOrig="300">
                <v:shape id="_x0000_i1395" type="#_x0000_t75" style="width:24pt;height:15pt" o:ole="">
                  <v:imagedata r:id="rId592" o:title=""/>
                </v:shape>
                <o:OLEObject Type="Embed" ProgID="Equation.DSMT4" ShapeID="_x0000_i1395" DrawAspect="Content" ObjectID="_1616585027" r:id="rId605"/>
              </w:object>
            </w:r>
            <w:r>
              <w:t>=</w:t>
            </w:r>
            <w:r>
              <w:rPr>
                <w:rFonts w:hint="eastAsia"/>
              </w:rPr>
              <w:t>累积失效数</w:t>
            </w:r>
            <w:r>
              <w:fldChar w:fldCharType="begin"/>
            </w:r>
            <w:r>
              <w:instrText xml:space="preserve"> </w:instrText>
            </w:r>
            <w:r>
              <w:rPr>
                <w:rFonts w:hint="eastAsia"/>
              </w:rPr>
              <w:instrText>= 3 \* GB3</w:instrText>
            </w:r>
            <w:r>
              <w:instrText xml:space="preserve"> </w:instrText>
            </w:r>
            <w:r>
              <w:fldChar w:fldCharType="separate"/>
            </w:r>
            <w:r w:rsidR="00F37FC9">
              <w:rPr>
                <w:rFonts w:hint="eastAsia"/>
                <w:noProof/>
              </w:rPr>
              <w:t>③</w:t>
            </w:r>
            <w:r>
              <w:fldChar w:fldCharType="end"/>
            </w:r>
            <w:r>
              <w:rPr>
                <w:rFonts w:hint="eastAsia"/>
              </w:rPr>
              <w:t>/样本的样品总数（2</w:t>
            </w:r>
            <w:r>
              <w:t>3</w:t>
            </w:r>
            <w:r>
              <w:rPr>
                <w:rFonts w:hint="eastAsia"/>
              </w:rPr>
              <w:t>）</w:t>
            </w:r>
            <w:r w:rsidR="00BB4B05">
              <w:rPr>
                <w:rFonts w:hint="eastAsia"/>
              </w:rPr>
              <w:t>。</w:t>
            </w:r>
          </w:p>
          <w:p w:rsidR="00533584" w:rsidRDefault="00533584" w:rsidP="00BB4B05">
            <w:pPr>
              <w:pStyle w:val="affff8"/>
              <w:numPr>
                <w:ilvl w:val="0"/>
                <w:numId w:val="0"/>
              </w:numPr>
              <w:ind w:left="726"/>
              <w:rPr>
                <w:rFonts w:asciiTheme="majorEastAsia" w:hAnsiTheme="majorEastAsia"/>
              </w:rPr>
            </w:pPr>
            <w:r>
              <w:rPr>
                <w:rFonts w:asciiTheme="majorEastAsia" w:hAnsiTheme="majorEastAsia"/>
              </w:rPr>
              <w:fldChar w:fldCharType="begin"/>
            </w:r>
            <w:r>
              <w:rPr>
                <w:rFonts w:asciiTheme="majorEastAsia" w:hAnsiTheme="majorEastAsia"/>
              </w:rPr>
              <w:instrText xml:space="preserve"> </w:instrText>
            </w:r>
            <w:r>
              <w:rPr>
                <w:rFonts w:asciiTheme="majorEastAsia" w:hAnsiTheme="majorEastAsia" w:hint="eastAsia"/>
              </w:rPr>
              <w:instrText>= 3 \* GB2</w:instrText>
            </w:r>
            <w:r>
              <w:rPr>
                <w:rFonts w:asciiTheme="majorEastAsia" w:hAnsiTheme="majorEastAsia"/>
              </w:rPr>
              <w:instrText xml:space="preserve"> </w:instrText>
            </w:r>
            <w:r>
              <w:rPr>
                <w:rFonts w:asciiTheme="majorEastAsia" w:hAnsiTheme="majorEastAsia"/>
              </w:rPr>
              <w:fldChar w:fldCharType="separate"/>
            </w:r>
            <w:r w:rsidR="00F37FC9">
              <w:rPr>
                <w:rFonts w:asciiTheme="majorEastAsia" w:hAnsiTheme="majorEastAsia" w:hint="eastAsia"/>
                <w:noProof/>
              </w:rPr>
              <w:t>⑶</w:t>
            </w:r>
            <w:r>
              <w:rPr>
                <w:rFonts w:asciiTheme="majorEastAsia" w:hAnsiTheme="majorEastAsia"/>
              </w:rPr>
              <w:fldChar w:fldCharType="end"/>
            </w:r>
            <w:r w:rsidR="00BB4B05" w:rsidRPr="00F31005">
              <w:rPr>
                <w:position w:val="-28"/>
              </w:rPr>
              <w:object w:dxaOrig="1460" w:dyaOrig="660">
                <v:shape id="_x0000_i1396" type="#_x0000_t75" style="width:72.8pt;height:33pt" o:ole="">
                  <v:imagedata r:id="rId606" o:title=""/>
                </v:shape>
                <o:OLEObject Type="Embed" ProgID="Equation.DSMT4" ShapeID="_x0000_i1396" DrawAspect="Content" ObjectID="_1616585028" r:id="rId607"/>
              </w:object>
            </w:r>
            <w:r w:rsidR="00BB4B05">
              <w:rPr>
                <w:rFonts w:hint="eastAsia"/>
              </w:rPr>
              <w:t>。</w:t>
            </w:r>
          </w:p>
          <w:p w:rsidR="00533584" w:rsidRDefault="00533584" w:rsidP="00BB4B05">
            <w:pPr>
              <w:pStyle w:val="affff8"/>
              <w:numPr>
                <w:ilvl w:val="0"/>
                <w:numId w:val="0"/>
              </w:numPr>
              <w:ind w:left="726"/>
            </w:pPr>
            <w:r>
              <w:rPr>
                <w:rFonts w:asciiTheme="majorEastAsia" w:eastAsiaTheme="majorEastAsia" w:hAnsiTheme="majorEastAsia" w:cs="Arial"/>
                <w:szCs w:val="21"/>
              </w:rPr>
              <w:fldChar w:fldCharType="begin"/>
            </w:r>
            <w:r>
              <w:rPr>
                <w:rFonts w:asciiTheme="majorEastAsia" w:eastAsiaTheme="majorEastAsia" w:hAnsiTheme="majorEastAsia" w:cs="Arial"/>
                <w:szCs w:val="21"/>
              </w:rPr>
              <w:instrText xml:space="preserve"> </w:instrText>
            </w:r>
            <w:r>
              <w:rPr>
                <w:rFonts w:asciiTheme="majorEastAsia" w:eastAsiaTheme="majorEastAsia" w:hAnsiTheme="majorEastAsia" w:cs="Arial" w:hint="eastAsia"/>
                <w:szCs w:val="21"/>
              </w:rPr>
              <w:instrText>= 4 \* GB2</w:instrText>
            </w:r>
            <w:r>
              <w:rPr>
                <w:rFonts w:asciiTheme="majorEastAsia" w:eastAsiaTheme="majorEastAsia" w:hAnsiTheme="majorEastAsia" w:cs="Arial"/>
                <w:szCs w:val="21"/>
              </w:rPr>
              <w:instrText xml:space="preserve"> </w:instrText>
            </w:r>
            <w:r>
              <w:rPr>
                <w:rFonts w:asciiTheme="majorEastAsia" w:eastAsiaTheme="majorEastAsia" w:hAnsiTheme="majorEastAsia" w:cs="Arial"/>
                <w:szCs w:val="21"/>
              </w:rPr>
              <w:fldChar w:fldCharType="separate"/>
            </w:r>
            <w:r w:rsidR="00F37FC9">
              <w:rPr>
                <w:rFonts w:asciiTheme="majorEastAsia" w:eastAsiaTheme="majorEastAsia" w:hAnsiTheme="majorEastAsia" w:cs="Arial" w:hint="eastAsia"/>
                <w:noProof/>
                <w:szCs w:val="21"/>
              </w:rPr>
              <w:t>⑷</w:t>
            </w:r>
            <w:r>
              <w:rPr>
                <w:rFonts w:asciiTheme="majorEastAsia" w:eastAsiaTheme="majorEastAsia" w:hAnsiTheme="majorEastAsia" w:cs="Arial"/>
                <w:szCs w:val="21"/>
              </w:rPr>
              <w:fldChar w:fldCharType="end"/>
            </w:r>
            <w:r>
              <w:rPr>
                <w:rFonts w:hint="eastAsia"/>
              </w:rPr>
              <w:t>样本的</w:t>
            </w:r>
            <w:r w:rsidR="00BB4B05">
              <w:rPr>
                <w:rFonts w:hint="eastAsia"/>
              </w:rPr>
              <w:t>平均寿命</w:t>
            </w:r>
            <w:r w:rsidR="00BB4B05" w:rsidRPr="00BB4B05">
              <w:rPr>
                <w:position w:val="-24"/>
              </w:rPr>
              <w:object w:dxaOrig="2640" w:dyaOrig="620">
                <v:shape id="_x0000_i1397" type="#_x0000_t75" style="width:132pt;height:30.75pt" o:ole="">
                  <v:imagedata r:id="rId608" o:title=""/>
                </v:shape>
                <o:OLEObject Type="Embed" ProgID="Equation.DSMT4" ShapeID="_x0000_i1397" DrawAspect="Content" ObjectID="_1616585029" r:id="rId609"/>
              </w:object>
            </w:r>
            <w:r w:rsidR="00BB4B05">
              <w:rPr>
                <w:rFonts w:hint="eastAsia"/>
              </w:rPr>
              <w:t>。</w:t>
            </w:r>
          </w:p>
          <w:p w:rsidR="00533584" w:rsidRDefault="00533584" w:rsidP="00BB4B05">
            <w:pPr>
              <w:pStyle w:val="affff8"/>
              <w:numPr>
                <w:ilvl w:val="0"/>
                <w:numId w:val="0"/>
              </w:numPr>
              <w:ind w:left="726"/>
            </w:pPr>
            <w:r>
              <w:fldChar w:fldCharType="begin"/>
            </w:r>
            <w:r>
              <w:instrText xml:space="preserve"> </w:instrText>
            </w:r>
            <w:r>
              <w:rPr>
                <w:rFonts w:hint="eastAsia"/>
              </w:rPr>
              <w:instrText>= 5 \* GB2</w:instrText>
            </w:r>
            <w:r>
              <w:instrText xml:space="preserve"> </w:instrText>
            </w:r>
            <w:r>
              <w:fldChar w:fldCharType="separate"/>
            </w:r>
            <w:r w:rsidR="00F37FC9">
              <w:rPr>
                <w:rFonts w:hint="eastAsia"/>
                <w:noProof/>
              </w:rPr>
              <w:t>⑸</w:t>
            </w:r>
            <w:r>
              <w:fldChar w:fldCharType="end"/>
            </w:r>
            <w:r>
              <w:rPr>
                <w:rFonts w:hint="eastAsia"/>
              </w:rPr>
              <w:t>样本的样品总数是2</w:t>
            </w:r>
            <w:r>
              <w:t>3</w:t>
            </w:r>
            <w:r>
              <w:rPr>
                <w:rFonts w:hint="eastAsia"/>
              </w:rPr>
              <w:t>只，中位寿命</w:t>
            </w:r>
            <w:r w:rsidR="00BB4B05" w:rsidRPr="004D765C">
              <w:rPr>
                <w:position w:val="-12"/>
              </w:rPr>
              <w:object w:dxaOrig="360" w:dyaOrig="360">
                <v:shape id="_x0000_i1398" type="#_x0000_t75" style="width:18pt;height:18pt" o:ole="">
                  <v:imagedata r:id="rId610" o:title=""/>
                </v:shape>
                <o:OLEObject Type="Embed" ProgID="Equation.DSMT4" ShapeID="_x0000_i1398" DrawAspect="Content" ObjectID="_1616585030" r:id="rId611"/>
              </w:object>
            </w:r>
            <w:r>
              <w:rPr>
                <w:rFonts w:hint="eastAsia"/>
              </w:rPr>
              <w:t>应是第1</w:t>
            </w:r>
            <w:r>
              <w:t>2</w:t>
            </w:r>
            <w:r>
              <w:rPr>
                <w:rFonts w:hint="eastAsia"/>
              </w:rPr>
              <w:t>只样品的寿命，它应在2</w:t>
            </w:r>
            <w:r>
              <w:t>2</w:t>
            </w:r>
            <w:r>
              <w:rPr>
                <w:rFonts w:hint="eastAsia"/>
              </w:rPr>
              <w:t>次与2</w:t>
            </w:r>
            <w:r>
              <w:t>3</w:t>
            </w:r>
            <w:r>
              <w:rPr>
                <w:rFonts w:hint="eastAsia"/>
              </w:rPr>
              <w:t>次之间，</w:t>
            </w:r>
            <w:r w:rsidR="00BB4B05" w:rsidRPr="004D765C">
              <w:rPr>
                <w:position w:val="-12"/>
              </w:rPr>
              <w:object w:dxaOrig="940" w:dyaOrig="360">
                <v:shape id="_x0000_i1399" type="#_x0000_t75" style="width:47.25pt;height:18pt" o:ole="">
                  <v:imagedata r:id="rId612" o:title=""/>
                </v:shape>
                <o:OLEObject Type="Embed" ProgID="Equation.DSMT4" ShapeID="_x0000_i1399" DrawAspect="Content" ObjectID="_1616585031" r:id="rId613"/>
              </w:object>
            </w:r>
            <w:r>
              <w:rPr>
                <w:rFonts w:hint="eastAsia"/>
              </w:rPr>
              <w:t>次</w:t>
            </w:r>
            <w:r w:rsidR="00BB4B05">
              <w:rPr>
                <w:rFonts w:hint="eastAsia"/>
              </w:rPr>
              <w:t>。</w:t>
            </w:r>
          </w:p>
          <w:p w:rsidR="00533584" w:rsidRDefault="00533584" w:rsidP="00BB4B05">
            <w:pPr>
              <w:pStyle w:val="affff8"/>
              <w:numPr>
                <w:ilvl w:val="0"/>
                <w:numId w:val="0"/>
              </w:numPr>
              <w:ind w:left="726"/>
            </w:pPr>
            <w:r>
              <w:fldChar w:fldCharType="begin"/>
            </w:r>
            <w:r>
              <w:instrText xml:space="preserve"> </w:instrText>
            </w:r>
            <w:r>
              <w:rPr>
                <w:rFonts w:hint="eastAsia"/>
              </w:rPr>
              <w:instrText>= 6 \* GB2</w:instrText>
            </w:r>
            <w:r>
              <w:instrText xml:space="preserve"> </w:instrText>
            </w:r>
            <w:r>
              <w:fldChar w:fldCharType="separate"/>
            </w:r>
            <w:r w:rsidR="00F37FC9">
              <w:rPr>
                <w:rFonts w:hint="eastAsia"/>
                <w:noProof/>
              </w:rPr>
              <w:t>⑹</w:t>
            </w:r>
            <w:r>
              <w:fldChar w:fldCharType="end"/>
            </w:r>
            <w:r>
              <w:t xml:space="preserve"> </w:t>
            </w:r>
            <w:r>
              <w:rPr>
                <w:rFonts w:hint="eastAsia"/>
              </w:rPr>
              <w:t>Weibull分布的最小寿命没有直接计算公式，只能用“试算法”来确定。试算的过程如下：因为试验的最小寿命是1</w:t>
            </w:r>
            <w:r>
              <w:t>5</w:t>
            </w:r>
            <w:r>
              <w:rPr>
                <w:rFonts w:hint="eastAsia"/>
              </w:rPr>
              <w:t>次，因此，样本的最小寿命必定</w:t>
            </w:r>
            <w:r w:rsidR="00BB4B05" w:rsidRPr="00BB4B05">
              <w:rPr>
                <w:rFonts w:hint="eastAsia"/>
              </w:rPr>
              <w:t>≤</w:t>
            </w:r>
            <w:r w:rsidR="00BB4B05">
              <w:rPr>
                <w:rFonts w:hint="eastAsia"/>
              </w:rPr>
              <w:t>15</w:t>
            </w:r>
            <w:r w:rsidR="00DC14EA">
              <w:rPr>
                <w:rFonts w:hint="eastAsia"/>
              </w:rPr>
              <w:t>。</w:t>
            </w:r>
          </w:p>
          <w:p w:rsidR="00533584" w:rsidRPr="00BB4B05" w:rsidRDefault="00533584" w:rsidP="00BB4B05">
            <w:pPr>
              <w:pStyle w:val="af2"/>
              <w:rPr>
                <w:sz w:val="18"/>
              </w:rPr>
            </w:pPr>
            <w:r w:rsidRPr="00BB4B05">
              <w:rPr>
                <w:rFonts w:hint="eastAsia"/>
                <w:sz w:val="18"/>
              </w:rPr>
              <w:t>假定样本的最小寿命</w:t>
            </w:r>
            <w:r w:rsidR="00BB4B05" w:rsidRPr="004D765C">
              <w:rPr>
                <w:position w:val="-12"/>
                <w:szCs w:val="20"/>
              </w:rPr>
              <w:object w:dxaOrig="760" w:dyaOrig="360">
                <v:shape id="_x0000_i1400" type="#_x0000_t75" style="width:38.25pt;height:18pt" o:ole="">
                  <v:imagedata r:id="rId614" o:title=""/>
                </v:shape>
                <o:OLEObject Type="Embed" ProgID="Equation.DSMT4" ShapeID="_x0000_i1400" DrawAspect="Content" ObjectID="_1616585032" r:id="rId615"/>
              </w:object>
            </w:r>
            <w:r w:rsidR="00BB4B05">
              <w:rPr>
                <w:rFonts w:hint="eastAsia"/>
              </w:rPr>
              <w:t>，</w:t>
            </w:r>
            <w:r w:rsidRPr="00BB4B05">
              <w:rPr>
                <w:rFonts w:hint="eastAsia"/>
                <w:sz w:val="18"/>
              </w:rPr>
              <w:t>计算</w:t>
            </w:r>
            <w:r w:rsidR="00DC14EA" w:rsidRPr="00DC14EA">
              <w:rPr>
                <w:position w:val="-12"/>
                <w:szCs w:val="20"/>
              </w:rPr>
              <w:object w:dxaOrig="1719" w:dyaOrig="360">
                <v:shape id="_x0000_i1401" type="#_x0000_t75" style="width:86.2pt;height:18pt" o:ole="">
                  <v:imagedata r:id="rId616" o:title=""/>
                </v:shape>
                <o:OLEObject Type="Embed" ProgID="Equation.DSMT4" ShapeID="_x0000_i1401" DrawAspect="Content" ObjectID="_1616585033" r:id="rId617"/>
              </w:object>
            </w:r>
            <w:r w:rsidRPr="00BB4B05">
              <w:rPr>
                <w:rFonts w:hint="eastAsia"/>
                <w:sz w:val="18"/>
              </w:rPr>
              <w:t>的直线拟合方程，得到寿命直线的斜率=</w:t>
            </w:r>
            <w:r w:rsidRPr="00BB4B05">
              <w:rPr>
                <w:sz w:val="18"/>
              </w:rPr>
              <w:t>3.014</w:t>
            </w:r>
            <w:r w:rsidRPr="00BB4B05">
              <w:rPr>
                <w:rFonts w:hint="eastAsia"/>
                <w:sz w:val="18"/>
              </w:rPr>
              <w:t>，它的标准差=</w:t>
            </w:r>
            <w:r w:rsidRPr="00BB4B05">
              <w:rPr>
                <w:sz w:val="18"/>
              </w:rPr>
              <w:t>0.0855</w:t>
            </w:r>
            <w:r w:rsidRPr="00BB4B05">
              <w:rPr>
                <w:rFonts w:hint="eastAsia"/>
                <w:sz w:val="18"/>
              </w:rPr>
              <w:t>，</w:t>
            </w:r>
            <w:r w:rsidR="00DC14EA" w:rsidRPr="00BB4B05">
              <w:rPr>
                <w:rFonts w:hint="eastAsia"/>
                <w:sz w:val="18"/>
              </w:rPr>
              <w:t>斜率的相对误差=</w:t>
            </w:r>
            <w:r w:rsidR="00DC14EA" w:rsidRPr="00BB4B05">
              <w:rPr>
                <w:sz w:val="18"/>
              </w:rPr>
              <w:t>0.0855</w:t>
            </w:r>
            <w:r w:rsidR="00DC14EA" w:rsidRPr="00BB4B05">
              <w:rPr>
                <w:rFonts w:hint="eastAsia"/>
                <w:sz w:val="18"/>
              </w:rPr>
              <w:t>/</w:t>
            </w:r>
            <w:r w:rsidR="00DC14EA" w:rsidRPr="00BB4B05">
              <w:rPr>
                <w:sz w:val="18"/>
              </w:rPr>
              <w:t>3.014=</w:t>
            </w:r>
            <w:r w:rsidR="00DC14EA" w:rsidRPr="00BB4B05">
              <w:rPr>
                <w:color w:val="FF0000"/>
                <w:sz w:val="18"/>
              </w:rPr>
              <w:t>2.8368%</w:t>
            </w:r>
            <w:r w:rsidR="00DC14EA">
              <w:rPr>
                <w:rFonts w:hint="eastAsia"/>
                <w:color w:val="FF0000"/>
                <w:sz w:val="18"/>
              </w:rPr>
              <w:t>。</w:t>
            </w:r>
          </w:p>
          <w:p w:rsidR="00533584" w:rsidRPr="00DC14EA" w:rsidRDefault="00533584" w:rsidP="00DC14EA">
            <w:pPr>
              <w:pStyle w:val="af2"/>
              <w:rPr>
                <w:color w:val="FF0000"/>
                <w:sz w:val="18"/>
              </w:rPr>
            </w:pPr>
            <w:r w:rsidRPr="00BB4B05">
              <w:rPr>
                <w:rFonts w:hint="eastAsia"/>
                <w:sz w:val="18"/>
              </w:rPr>
              <w:t>假定样本的最小寿命</w:t>
            </w:r>
            <w:r w:rsidR="00BB4B05" w:rsidRPr="004D765C">
              <w:rPr>
                <w:position w:val="-12"/>
                <w:szCs w:val="20"/>
              </w:rPr>
              <w:object w:dxaOrig="740" w:dyaOrig="360">
                <v:shape id="_x0000_i1402" type="#_x0000_t75" style="width:36.75pt;height:18pt" o:ole="">
                  <v:imagedata r:id="rId618" o:title=""/>
                </v:shape>
                <o:OLEObject Type="Embed" ProgID="Equation.DSMT4" ShapeID="_x0000_i1402" DrawAspect="Content" ObjectID="_1616585034" r:id="rId619"/>
              </w:object>
            </w:r>
            <w:r w:rsidRPr="00BB4B05">
              <w:rPr>
                <w:sz w:val="18"/>
              </w:rPr>
              <w:t>,</w:t>
            </w:r>
            <w:r w:rsidRPr="00BB4B05">
              <w:rPr>
                <w:rFonts w:hint="eastAsia"/>
                <w:sz w:val="18"/>
              </w:rPr>
              <w:t>计算</w:t>
            </w:r>
            <w:r w:rsidR="00DC14EA" w:rsidRPr="00DC14EA">
              <w:rPr>
                <w:position w:val="-12"/>
                <w:szCs w:val="20"/>
              </w:rPr>
              <w:object w:dxaOrig="1700" w:dyaOrig="360">
                <v:shape id="_x0000_i1403" type="#_x0000_t75" style="width:84.75pt;height:18pt" o:ole="">
                  <v:imagedata r:id="rId620" o:title=""/>
                </v:shape>
                <o:OLEObject Type="Embed" ProgID="Equation.DSMT4" ShapeID="_x0000_i1403" DrawAspect="Content" ObjectID="_1616585035" r:id="rId621"/>
              </w:object>
            </w:r>
            <w:r w:rsidRPr="00BB4B05">
              <w:rPr>
                <w:rFonts w:hint="eastAsia"/>
                <w:sz w:val="18"/>
              </w:rPr>
              <w:t>的直线拟合方程，得到寿命直线的斜率=</w:t>
            </w:r>
            <w:r w:rsidRPr="00BB4B05">
              <w:rPr>
                <w:sz w:val="18"/>
              </w:rPr>
              <w:t>2.71235</w:t>
            </w:r>
            <w:r w:rsidRPr="00BB4B05">
              <w:rPr>
                <w:rFonts w:hint="eastAsia"/>
                <w:sz w:val="18"/>
              </w:rPr>
              <w:t>，它的标准差=</w:t>
            </w:r>
            <w:r w:rsidRPr="00BB4B05">
              <w:rPr>
                <w:sz w:val="18"/>
              </w:rPr>
              <w:t>0.07298</w:t>
            </w:r>
            <w:r w:rsidRPr="00BB4B05">
              <w:rPr>
                <w:rFonts w:hint="eastAsia"/>
                <w:sz w:val="18"/>
              </w:rPr>
              <w:t>，</w:t>
            </w:r>
            <w:r w:rsidR="00DC14EA" w:rsidRPr="00BB4B05">
              <w:rPr>
                <w:rFonts w:hint="eastAsia"/>
                <w:sz w:val="18"/>
              </w:rPr>
              <w:t>斜率的相对误差=</w:t>
            </w:r>
            <w:r w:rsidR="00DC14EA" w:rsidRPr="00BB4B05">
              <w:rPr>
                <w:sz w:val="18"/>
              </w:rPr>
              <w:t>0.07298</w:t>
            </w:r>
            <w:r w:rsidR="00DC14EA" w:rsidRPr="00BB4B05">
              <w:rPr>
                <w:rFonts w:hint="eastAsia"/>
                <w:sz w:val="18"/>
              </w:rPr>
              <w:t>/</w:t>
            </w:r>
            <w:r w:rsidR="00DC14EA" w:rsidRPr="00BB4B05">
              <w:rPr>
                <w:sz w:val="18"/>
              </w:rPr>
              <w:t>2.71235=</w:t>
            </w:r>
            <w:r w:rsidR="00DC14EA" w:rsidRPr="00BB4B05">
              <w:rPr>
                <w:color w:val="FF0000"/>
                <w:sz w:val="18"/>
              </w:rPr>
              <w:t>2.6907%</w:t>
            </w:r>
          </w:p>
          <w:p w:rsidR="00533584" w:rsidRPr="00BB4B05" w:rsidRDefault="00533584" w:rsidP="00DC14EA">
            <w:pPr>
              <w:pStyle w:val="af2"/>
              <w:rPr>
                <w:color w:val="FF0000"/>
                <w:sz w:val="18"/>
                <w:shd w:val="pct10" w:color="auto" w:fill="FFFFFF"/>
              </w:rPr>
            </w:pPr>
            <w:r w:rsidRPr="00BB4B05">
              <w:rPr>
                <w:rFonts w:hint="eastAsia"/>
                <w:sz w:val="18"/>
              </w:rPr>
              <w:t>假定样本的最小寿命</w:t>
            </w:r>
            <w:r w:rsidR="00BB4B05" w:rsidRPr="004D765C">
              <w:rPr>
                <w:position w:val="-12"/>
                <w:szCs w:val="20"/>
              </w:rPr>
              <w:object w:dxaOrig="760" w:dyaOrig="360">
                <v:shape id="_x0000_i1404" type="#_x0000_t75" style="width:38.25pt;height:18pt" o:ole="">
                  <v:imagedata r:id="rId622" o:title=""/>
                </v:shape>
                <o:OLEObject Type="Embed" ProgID="Equation.DSMT4" ShapeID="_x0000_i1404" DrawAspect="Content" ObjectID="_1616585036" r:id="rId623"/>
              </w:object>
            </w:r>
            <w:r w:rsidRPr="00BB4B05">
              <w:rPr>
                <w:sz w:val="18"/>
              </w:rPr>
              <w:t>,</w:t>
            </w:r>
            <w:r w:rsidRPr="00BB4B05">
              <w:rPr>
                <w:rFonts w:hint="eastAsia"/>
                <w:sz w:val="18"/>
              </w:rPr>
              <w:t>计算</w:t>
            </w:r>
            <w:r w:rsidR="00DC14EA" w:rsidRPr="00DC14EA">
              <w:rPr>
                <w:position w:val="-12"/>
                <w:szCs w:val="20"/>
              </w:rPr>
              <w:object w:dxaOrig="1719" w:dyaOrig="360">
                <v:shape id="_x0000_i1405" type="#_x0000_t75" style="width:86.2pt;height:18pt" o:ole="">
                  <v:imagedata r:id="rId624" o:title=""/>
                </v:shape>
                <o:OLEObject Type="Embed" ProgID="Equation.DSMT4" ShapeID="_x0000_i1405" DrawAspect="Content" ObjectID="_1616585037" r:id="rId625"/>
              </w:object>
            </w:r>
            <w:r w:rsidRPr="00BB4B05">
              <w:rPr>
                <w:rFonts w:hint="eastAsia"/>
                <w:sz w:val="18"/>
              </w:rPr>
              <w:t>的直线拟合方程，得到寿命直线的斜率</w:t>
            </w:r>
            <w:r w:rsidRPr="00BB4B05">
              <w:rPr>
                <w:sz w:val="18"/>
              </w:rPr>
              <w:t>=2.393</w:t>
            </w:r>
            <w:r w:rsidRPr="00BB4B05">
              <w:rPr>
                <w:rFonts w:hint="eastAsia"/>
                <w:sz w:val="18"/>
              </w:rPr>
              <w:t>，它的标准差=</w:t>
            </w:r>
            <w:r w:rsidRPr="00BB4B05">
              <w:rPr>
                <w:sz w:val="18"/>
              </w:rPr>
              <w:t>0.0679</w:t>
            </w:r>
            <w:r w:rsidRPr="00BB4B05">
              <w:rPr>
                <w:rFonts w:hint="eastAsia"/>
                <w:sz w:val="18"/>
              </w:rPr>
              <w:t>，</w:t>
            </w:r>
            <w:r w:rsidR="00DC14EA" w:rsidRPr="00BB4B05">
              <w:rPr>
                <w:rFonts w:hint="eastAsia"/>
                <w:sz w:val="18"/>
              </w:rPr>
              <w:t>斜率的相对误差=</w:t>
            </w:r>
            <w:r w:rsidR="00DC14EA" w:rsidRPr="00BB4B05">
              <w:rPr>
                <w:sz w:val="18"/>
              </w:rPr>
              <w:t>0.0679</w:t>
            </w:r>
            <w:r w:rsidR="00DC14EA" w:rsidRPr="00BB4B05">
              <w:rPr>
                <w:rFonts w:hint="eastAsia"/>
                <w:sz w:val="18"/>
              </w:rPr>
              <w:t>/</w:t>
            </w:r>
            <w:r w:rsidR="00DC14EA" w:rsidRPr="00BB4B05">
              <w:rPr>
                <w:sz w:val="18"/>
              </w:rPr>
              <w:t>2.393=</w:t>
            </w:r>
            <w:r w:rsidR="00DC14EA" w:rsidRPr="00BB4B05">
              <w:rPr>
                <w:color w:val="FF0000"/>
                <w:sz w:val="18"/>
                <w:shd w:val="pct10" w:color="auto" w:fill="FFFFFF"/>
              </w:rPr>
              <w:t>2.8374%</w:t>
            </w:r>
            <w:r w:rsidR="00DC14EA">
              <w:rPr>
                <w:rFonts w:hint="eastAsia"/>
                <w:color w:val="FF0000"/>
                <w:sz w:val="18"/>
                <w:shd w:val="pct10" w:color="auto" w:fill="FFFFFF"/>
              </w:rPr>
              <w:t>。</w:t>
            </w:r>
          </w:p>
        </w:tc>
      </w:tr>
    </w:tbl>
    <w:p w:rsidR="00CC0105" w:rsidRDefault="00CC0105" w:rsidP="00DC14EA">
      <w:pPr>
        <w:pStyle w:val="afff7"/>
      </w:pPr>
      <w:r>
        <w:rPr>
          <w:rFonts w:hint="eastAsia"/>
        </w:rPr>
        <w:t>比较三种假定，</w:t>
      </w:r>
      <w:r w:rsidR="00DC14EA" w:rsidRPr="00185029">
        <w:rPr>
          <w:position w:val="-12"/>
        </w:rPr>
        <w:object w:dxaOrig="400" w:dyaOrig="360">
          <v:shape id="_x0000_i1406" type="#_x0000_t75" style="width:20.25pt;height:18pt" o:ole="">
            <v:imagedata r:id="rId485" o:title=""/>
          </v:shape>
          <o:OLEObject Type="Embed" ProgID="Equation.DSMT4" ShapeID="_x0000_i1406" DrawAspect="Content" ObjectID="_1616585038" r:id="rId626"/>
        </w:object>
      </w:r>
      <w:r>
        <w:rPr>
          <w:rFonts w:hint="eastAsia"/>
          <w:color w:val="FF0000"/>
        </w:rPr>
        <w:t>=</w:t>
      </w:r>
      <w:r>
        <w:rPr>
          <w:color w:val="FF0000"/>
        </w:rPr>
        <w:t>11</w:t>
      </w:r>
      <w:r>
        <w:rPr>
          <w:rFonts w:hint="eastAsia"/>
        </w:rPr>
        <w:t>时寿命直线的斜率误差最小，即最接近直线，因此，该样本的最小寿命是1</w:t>
      </w:r>
      <w:r>
        <w:t>1</w:t>
      </w:r>
      <w:r>
        <w:rPr>
          <w:rFonts w:hint="eastAsia"/>
        </w:rPr>
        <w:t>次。将六个样本寿命计算的结果汇总记入表D.</w:t>
      </w:r>
      <w:r w:rsidR="00DC14EA">
        <w:rPr>
          <w:rFonts w:hint="eastAsia"/>
        </w:rPr>
        <w:t>7。</w:t>
      </w:r>
    </w:p>
    <w:p w:rsidR="00CC0105" w:rsidRPr="00DC14EA" w:rsidRDefault="00CC0105" w:rsidP="00DC14EA">
      <w:pPr>
        <w:pStyle w:val="af9"/>
        <w:spacing w:before="120" w:after="120"/>
      </w:pPr>
      <w:bookmarkStart w:id="376" w:name="_Toc5779736"/>
      <w:bookmarkStart w:id="377" w:name="_Toc5781534"/>
      <w:bookmarkStart w:id="378" w:name="_Toc5781620"/>
      <w:r w:rsidRPr="00DC14EA">
        <w:rPr>
          <w:rFonts w:hint="eastAsia"/>
        </w:rPr>
        <w:t>六个样本寿命计算结果汇总表</w:t>
      </w:r>
      <w:bookmarkEnd w:id="376"/>
      <w:bookmarkEnd w:id="377"/>
      <w:bookmarkEnd w:id="378"/>
    </w:p>
    <w:tbl>
      <w:tblPr>
        <w:tblStyle w:val="affff2"/>
        <w:tblW w:w="7876" w:type="dxa"/>
        <w:jc w:val="center"/>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7"/>
        <w:gridCol w:w="1123"/>
        <w:gridCol w:w="1123"/>
        <w:gridCol w:w="1123"/>
        <w:gridCol w:w="1123"/>
        <w:gridCol w:w="1123"/>
        <w:gridCol w:w="1124"/>
      </w:tblGrid>
      <w:tr w:rsidR="00CC0105" w:rsidRPr="00DC14EA" w:rsidTr="00F37FC9">
        <w:trPr>
          <w:jc w:val="center"/>
        </w:trPr>
        <w:tc>
          <w:tcPr>
            <w:tcW w:w="1137" w:type="dxa"/>
            <w:vMerge w:val="restart"/>
            <w:vAlign w:val="center"/>
          </w:tcPr>
          <w:p w:rsidR="00CC0105" w:rsidRPr="00DC14EA" w:rsidRDefault="00CC0105" w:rsidP="00DC14EA">
            <w:pPr>
              <w:jc w:val="center"/>
              <w:rPr>
                <w:rFonts w:ascii="宋体" w:hAnsi="宋体" w:cs="Arial"/>
                <w:sz w:val="18"/>
                <w:szCs w:val="18"/>
              </w:rPr>
            </w:pPr>
            <w:r w:rsidRPr="00DC14EA">
              <w:rPr>
                <w:rFonts w:ascii="宋体" w:hAnsi="宋体" w:cs="Arial" w:hint="eastAsia"/>
                <w:sz w:val="18"/>
                <w:szCs w:val="18"/>
              </w:rPr>
              <w:t>样本</w:t>
            </w:r>
          </w:p>
        </w:tc>
        <w:tc>
          <w:tcPr>
            <w:tcW w:w="2246" w:type="dxa"/>
            <w:gridSpan w:val="2"/>
            <w:vAlign w:val="center"/>
          </w:tcPr>
          <w:p w:rsidR="00CC0105" w:rsidRPr="00DC14EA" w:rsidRDefault="00CC0105" w:rsidP="00DC14EA">
            <w:pPr>
              <w:jc w:val="center"/>
              <w:rPr>
                <w:rFonts w:ascii="宋体" w:hAnsi="宋体" w:cs="Arial"/>
                <w:sz w:val="18"/>
                <w:szCs w:val="18"/>
              </w:rPr>
            </w:pPr>
            <w:r w:rsidRPr="00DC14EA">
              <w:rPr>
                <w:rFonts w:ascii="宋体" w:hAnsi="宋体" w:cs="Arial"/>
                <w:sz w:val="18"/>
                <w:szCs w:val="18"/>
              </w:rPr>
              <w:t>8</w:t>
            </w:r>
            <w:r w:rsidRPr="00DC14EA">
              <w:rPr>
                <w:rFonts w:ascii="宋体" w:hAnsi="宋体" w:cs="Arial" w:hint="eastAsia"/>
                <w:sz w:val="18"/>
                <w:szCs w:val="18"/>
              </w:rPr>
              <w:t>/</w:t>
            </w:r>
            <w:r w:rsidRPr="00DC14EA">
              <w:rPr>
                <w:rFonts w:ascii="宋体" w:hAnsi="宋体" w:cs="Arial"/>
                <w:sz w:val="18"/>
                <w:szCs w:val="18"/>
              </w:rPr>
              <w:t>20</w:t>
            </w:r>
            <w:r w:rsidRPr="00DC14EA">
              <w:rPr>
                <w:rFonts w:ascii="宋体" w:hAnsi="宋体" w:cs="Arial" w:hint="eastAsia"/>
                <w:sz w:val="18"/>
                <w:szCs w:val="18"/>
              </w:rPr>
              <w:t>（1</w:t>
            </w:r>
            <w:r w:rsidRPr="00DC14EA">
              <w:rPr>
                <w:rFonts w:ascii="宋体" w:hAnsi="宋体" w:cs="Arial"/>
                <w:sz w:val="18"/>
                <w:szCs w:val="18"/>
              </w:rPr>
              <w:t>7.5</w:t>
            </w:r>
            <w:r w:rsidR="00DC14EA">
              <w:rPr>
                <w:rFonts w:ascii="宋体" w:hAnsi="宋体" w:cs="Arial" w:hint="eastAsia"/>
                <w:sz w:val="18"/>
                <w:szCs w:val="18"/>
              </w:rPr>
              <w:t xml:space="preserve"> </w:t>
            </w:r>
            <w:r w:rsidRPr="00DC14EA">
              <w:rPr>
                <w:rFonts w:ascii="宋体" w:hAnsi="宋体" w:cs="Arial" w:hint="eastAsia"/>
                <w:sz w:val="18"/>
                <w:szCs w:val="18"/>
              </w:rPr>
              <w:t>μs）</w:t>
            </w:r>
          </w:p>
        </w:tc>
        <w:tc>
          <w:tcPr>
            <w:tcW w:w="2246" w:type="dxa"/>
            <w:gridSpan w:val="2"/>
            <w:vAlign w:val="center"/>
          </w:tcPr>
          <w:p w:rsidR="00CC0105" w:rsidRPr="00DC14EA" w:rsidRDefault="00CC0105" w:rsidP="00DC14EA">
            <w:pPr>
              <w:jc w:val="center"/>
              <w:rPr>
                <w:rFonts w:ascii="宋体" w:hAnsi="宋体" w:cs="Arial"/>
                <w:sz w:val="18"/>
                <w:szCs w:val="18"/>
              </w:rPr>
            </w:pPr>
            <w:r w:rsidRPr="00DC14EA">
              <w:rPr>
                <w:rFonts w:ascii="宋体" w:hAnsi="宋体" w:cs="Arial"/>
                <w:sz w:val="18"/>
                <w:szCs w:val="18"/>
              </w:rPr>
              <w:t>200</w:t>
            </w:r>
            <w:r w:rsidR="00DC14EA">
              <w:rPr>
                <w:rFonts w:ascii="宋体" w:hAnsi="宋体" w:cs="Arial" w:hint="eastAsia"/>
                <w:sz w:val="18"/>
                <w:szCs w:val="18"/>
              </w:rPr>
              <w:t xml:space="preserve"> </w:t>
            </w:r>
            <w:r w:rsidRPr="00DC14EA">
              <w:rPr>
                <w:rFonts w:ascii="宋体" w:hAnsi="宋体" w:cs="Arial" w:hint="eastAsia"/>
                <w:sz w:val="18"/>
                <w:szCs w:val="18"/>
              </w:rPr>
              <w:t>μ</w:t>
            </w:r>
            <w:r w:rsidRPr="00DC14EA">
              <w:rPr>
                <w:rFonts w:ascii="宋体" w:hAnsi="宋体" w:cs="Arial"/>
                <w:sz w:val="18"/>
                <w:szCs w:val="18"/>
              </w:rPr>
              <w:t>s</w:t>
            </w:r>
          </w:p>
        </w:tc>
        <w:tc>
          <w:tcPr>
            <w:tcW w:w="2247" w:type="dxa"/>
            <w:gridSpan w:val="2"/>
            <w:vAlign w:val="center"/>
          </w:tcPr>
          <w:p w:rsidR="00CC0105" w:rsidRPr="00DC14EA" w:rsidRDefault="00CC0105" w:rsidP="00DC14EA">
            <w:pPr>
              <w:jc w:val="center"/>
              <w:rPr>
                <w:rFonts w:ascii="宋体" w:hAnsi="宋体" w:cs="Arial"/>
                <w:sz w:val="18"/>
                <w:szCs w:val="18"/>
              </w:rPr>
            </w:pPr>
            <w:r w:rsidRPr="00DC14EA">
              <w:rPr>
                <w:rFonts w:ascii="宋体" w:hAnsi="宋体" w:cs="Arial"/>
                <w:sz w:val="18"/>
                <w:szCs w:val="18"/>
              </w:rPr>
              <w:t>2</w:t>
            </w:r>
            <w:r w:rsidR="00DC14EA">
              <w:rPr>
                <w:rFonts w:ascii="宋体" w:hAnsi="宋体" w:cs="Arial" w:hint="eastAsia"/>
                <w:sz w:val="18"/>
                <w:szCs w:val="18"/>
              </w:rPr>
              <w:t xml:space="preserve"> </w:t>
            </w:r>
            <w:r w:rsidRPr="00DC14EA">
              <w:rPr>
                <w:rFonts w:ascii="宋体" w:hAnsi="宋体" w:cs="Arial"/>
                <w:sz w:val="18"/>
                <w:szCs w:val="18"/>
              </w:rPr>
              <w:t>000</w:t>
            </w:r>
            <w:r w:rsidR="00DC14EA">
              <w:rPr>
                <w:rFonts w:ascii="宋体" w:hAnsi="宋体" w:cs="Arial" w:hint="eastAsia"/>
                <w:sz w:val="18"/>
                <w:szCs w:val="18"/>
              </w:rPr>
              <w:t xml:space="preserve"> </w:t>
            </w:r>
            <w:r w:rsidRPr="00DC14EA">
              <w:rPr>
                <w:rFonts w:ascii="宋体" w:hAnsi="宋体" w:cs="Arial" w:hint="eastAsia"/>
                <w:sz w:val="18"/>
                <w:szCs w:val="18"/>
              </w:rPr>
              <w:t>μ</w:t>
            </w:r>
            <w:r w:rsidRPr="00DC14EA">
              <w:rPr>
                <w:rFonts w:ascii="宋体" w:hAnsi="宋体" w:cs="Arial"/>
                <w:sz w:val="18"/>
                <w:szCs w:val="18"/>
              </w:rPr>
              <w:t>s</w:t>
            </w:r>
          </w:p>
        </w:tc>
      </w:tr>
      <w:tr w:rsidR="00CC0105" w:rsidRPr="00DC14EA" w:rsidTr="00F37FC9">
        <w:trPr>
          <w:jc w:val="center"/>
        </w:trPr>
        <w:tc>
          <w:tcPr>
            <w:tcW w:w="1137" w:type="dxa"/>
            <w:vMerge/>
            <w:vAlign w:val="center"/>
          </w:tcPr>
          <w:p w:rsidR="00CC0105" w:rsidRPr="00DC14EA" w:rsidRDefault="00CC0105" w:rsidP="00DC14EA">
            <w:pPr>
              <w:jc w:val="center"/>
              <w:rPr>
                <w:rFonts w:ascii="宋体" w:hAnsi="宋体" w:cs="Arial"/>
                <w:sz w:val="18"/>
                <w:szCs w:val="18"/>
              </w:rPr>
            </w:pPr>
          </w:p>
        </w:tc>
        <w:tc>
          <w:tcPr>
            <w:tcW w:w="1123" w:type="dxa"/>
            <w:vAlign w:val="center"/>
          </w:tcPr>
          <w:p w:rsidR="00CC0105" w:rsidRPr="00DC14EA" w:rsidRDefault="00DC14EA" w:rsidP="00DC14EA">
            <w:pPr>
              <w:jc w:val="center"/>
              <w:rPr>
                <w:rFonts w:ascii="宋体" w:hAnsi="宋体" w:cs="Arial"/>
                <w:sz w:val="18"/>
                <w:szCs w:val="18"/>
              </w:rPr>
            </w:pPr>
            <w:r w:rsidRPr="00F31005">
              <w:rPr>
                <w:position w:val="-12"/>
              </w:rPr>
              <w:object w:dxaOrig="279" w:dyaOrig="360">
                <v:shape id="_x0000_i1407" type="#_x0000_t75" style="width:14.25pt;height:18pt" o:ole="">
                  <v:imagedata r:id="rId556" o:title=""/>
                </v:shape>
                <o:OLEObject Type="Embed" ProgID="Equation.DSMT4" ShapeID="_x0000_i1407" DrawAspect="Content" ObjectID="_1616585039" r:id="rId627"/>
              </w:object>
            </w:r>
            <w:r w:rsidR="00CC0105" w:rsidRPr="00DC14EA">
              <w:rPr>
                <w:rFonts w:ascii="宋体" w:hAnsi="宋体" w:cs="Arial"/>
                <w:sz w:val="18"/>
                <w:szCs w:val="18"/>
              </w:rPr>
              <w:t>=   A</w:t>
            </w:r>
          </w:p>
        </w:tc>
        <w:tc>
          <w:tcPr>
            <w:tcW w:w="1123" w:type="dxa"/>
            <w:vAlign w:val="center"/>
          </w:tcPr>
          <w:p w:rsidR="00CC0105" w:rsidRPr="00DC14EA" w:rsidRDefault="00DC14EA" w:rsidP="00DC14EA">
            <w:pPr>
              <w:jc w:val="center"/>
              <w:rPr>
                <w:rFonts w:ascii="宋体" w:hAnsi="宋体" w:cs="Arial"/>
                <w:sz w:val="18"/>
                <w:szCs w:val="18"/>
              </w:rPr>
            </w:pPr>
            <w:r w:rsidRPr="00F31005">
              <w:rPr>
                <w:position w:val="-12"/>
              </w:rPr>
              <w:object w:dxaOrig="300" w:dyaOrig="360">
                <v:shape id="_x0000_i1408" type="#_x0000_t75" style="width:15pt;height:18pt" o:ole="">
                  <v:imagedata r:id="rId558" o:title=""/>
                </v:shape>
                <o:OLEObject Type="Embed" ProgID="Equation.DSMT4" ShapeID="_x0000_i1408" DrawAspect="Content" ObjectID="_1616585040" r:id="rId628"/>
              </w:object>
            </w:r>
            <w:r w:rsidR="00CC0105" w:rsidRPr="00DC14EA">
              <w:rPr>
                <w:rFonts w:ascii="宋体" w:hAnsi="宋体" w:cs="Arial"/>
                <w:sz w:val="18"/>
                <w:szCs w:val="18"/>
              </w:rPr>
              <w:t>=  A</w:t>
            </w:r>
          </w:p>
        </w:tc>
        <w:tc>
          <w:tcPr>
            <w:tcW w:w="1123" w:type="dxa"/>
            <w:vAlign w:val="center"/>
          </w:tcPr>
          <w:p w:rsidR="00CC0105" w:rsidRPr="00DC14EA" w:rsidRDefault="00DC14EA" w:rsidP="00DC14EA">
            <w:pPr>
              <w:jc w:val="center"/>
              <w:rPr>
                <w:rFonts w:ascii="宋体" w:hAnsi="宋体" w:cs="Arial"/>
                <w:sz w:val="18"/>
                <w:szCs w:val="18"/>
              </w:rPr>
            </w:pPr>
            <w:r w:rsidRPr="00F31005">
              <w:rPr>
                <w:position w:val="-12"/>
              </w:rPr>
              <w:object w:dxaOrig="279" w:dyaOrig="360">
                <v:shape id="_x0000_i1409" type="#_x0000_t75" style="width:14.25pt;height:18pt" o:ole="">
                  <v:imagedata r:id="rId556" o:title=""/>
                </v:shape>
                <o:OLEObject Type="Embed" ProgID="Equation.DSMT4" ShapeID="_x0000_i1409" DrawAspect="Content" ObjectID="_1616585041" r:id="rId629"/>
              </w:object>
            </w:r>
            <w:r w:rsidR="00CC0105" w:rsidRPr="00DC14EA">
              <w:rPr>
                <w:rFonts w:ascii="宋体" w:hAnsi="宋体" w:cs="Arial"/>
                <w:sz w:val="18"/>
                <w:szCs w:val="18"/>
              </w:rPr>
              <w:t>=   A</w:t>
            </w:r>
          </w:p>
        </w:tc>
        <w:tc>
          <w:tcPr>
            <w:tcW w:w="1123" w:type="dxa"/>
            <w:vAlign w:val="center"/>
          </w:tcPr>
          <w:p w:rsidR="00CC0105" w:rsidRPr="00DC14EA" w:rsidRDefault="00DC14EA" w:rsidP="00DC14EA">
            <w:pPr>
              <w:jc w:val="center"/>
              <w:rPr>
                <w:rFonts w:ascii="宋体" w:hAnsi="宋体" w:cs="Arial"/>
                <w:sz w:val="18"/>
                <w:szCs w:val="18"/>
              </w:rPr>
            </w:pPr>
            <w:r w:rsidRPr="00F31005">
              <w:rPr>
                <w:position w:val="-12"/>
              </w:rPr>
              <w:object w:dxaOrig="300" w:dyaOrig="360">
                <v:shape id="_x0000_i1410" type="#_x0000_t75" style="width:15pt;height:18pt" o:ole="">
                  <v:imagedata r:id="rId558" o:title=""/>
                </v:shape>
                <o:OLEObject Type="Embed" ProgID="Equation.DSMT4" ShapeID="_x0000_i1410" DrawAspect="Content" ObjectID="_1616585042" r:id="rId630"/>
              </w:object>
            </w:r>
            <w:r w:rsidR="00CC0105" w:rsidRPr="00DC14EA">
              <w:rPr>
                <w:rFonts w:ascii="宋体" w:hAnsi="宋体" w:cs="Arial"/>
                <w:sz w:val="18"/>
                <w:szCs w:val="18"/>
              </w:rPr>
              <w:t>=  A</w:t>
            </w:r>
          </w:p>
        </w:tc>
        <w:tc>
          <w:tcPr>
            <w:tcW w:w="1123" w:type="dxa"/>
            <w:vAlign w:val="center"/>
          </w:tcPr>
          <w:p w:rsidR="00CC0105" w:rsidRPr="00DC14EA" w:rsidRDefault="00DC14EA" w:rsidP="00DC14EA">
            <w:pPr>
              <w:jc w:val="center"/>
              <w:rPr>
                <w:rFonts w:ascii="宋体" w:hAnsi="宋体" w:cs="Arial"/>
                <w:sz w:val="18"/>
                <w:szCs w:val="18"/>
              </w:rPr>
            </w:pPr>
            <w:r w:rsidRPr="00F31005">
              <w:rPr>
                <w:position w:val="-12"/>
              </w:rPr>
              <w:object w:dxaOrig="279" w:dyaOrig="360">
                <v:shape id="_x0000_i1411" type="#_x0000_t75" style="width:14.25pt;height:18pt" o:ole="">
                  <v:imagedata r:id="rId556" o:title=""/>
                </v:shape>
                <o:OLEObject Type="Embed" ProgID="Equation.DSMT4" ShapeID="_x0000_i1411" DrawAspect="Content" ObjectID="_1616585043" r:id="rId631"/>
              </w:object>
            </w:r>
            <w:r w:rsidR="00CC0105" w:rsidRPr="00DC14EA">
              <w:rPr>
                <w:rFonts w:ascii="宋体" w:hAnsi="宋体" w:cs="Arial"/>
                <w:sz w:val="18"/>
                <w:szCs w:val="18"/>
              </w:rPr>
              <w:t>=   A</w:t>
            </w:r>
          </w:p>
        </w:tc>
        <w:tc>
          <w:tcPr>
            <w:tcW w:w="1124" w:type="dxa"/>
            <w:vAlign w:val="center"/>
          </w:tcPr>
          <w:p w:rsidR="00CC0105" w:rsidRPr="00DC14EA" w:rsidRDefault="00DC14EA" w:rsidP="00DC14EA">
            <w:pPr>
              <w:jc w:val="center"/>
              <w:rPr>
                <w:rFonts w:ascii="宋体" w:hAnsi="宋体" w:cs="Arial"/>
                <w:sz w:val="18"/>
                <w:szCs w:val="18"/>
              </w:rPr>
            </w:pPr>
            <w:r w:rsidRPr="00F31005">
              <w:rPr>
                <w:position w:val="-12"/>
              </w:rPr>
              <w:object w:dxaOrig="300" w:dyaOrig="360">
                <v:shape id="_x0000_i1412" type="#_x0000_t75" style="width:15pt;height:18pt" o:ole="">
                  <v:imagedata r:id="rId558" o:title=""/>
                </v:shape>
                <o:OLEObject Type="Embed" ProgID="Equation.DSMT4" ShapeID="_x0000_i1412" DrawAspect="Content" ObjectID="_1616585044" r:id="rId632"/>
              </w:object>
            </w:r>
            <w:r w:rsidR="00CC0105" w:rsidRPr="00DC14EA">
              <w:rPr>
                <w:rFonts w:ascii="宋体" w:hAnsi="宋体" w:cs="Arial"/>
                <w:sz w:val="18"/>
                <w:szCs w:val="18"/>
              </w:rPr>
              <w:t>=  A</w:t>
            </w:r>
          </w:p>
        </w:tc>
      </w:tr>
      <w:tr w:rsidR="00DC14EA" w:rsidRPr="00DC14EA" w:rsidTr="00F37FC9">
        <w:trPr>
          <w:jc w:val="center"/>
        </w:trPr>
        <w:tc>
          <w:tcPr>
            <w:tcW w:w="1137" w:type="dxa"/>
            <w:vAlign w:val="center"/>
          </w:tcPr>
          <w:p w:rsidR="00DC14EA" w:rsidRPr="00DC14EA" w:rsidRDefault="00DC14EA" w:rsidP="00DC14EA">
            <w:pPr>
              <w:jc w:val="center"/>
              <w:rPr>
                <w:rFonts w:ascii="宋体" w:hAnsi="宋体" w:cs="Arial"/>
                <w:sz w:val="18"/>
                <w:szCs w:val="18"/>
              </w:rPr>
            </w:pPr>
            <w:r w:rsidRPr="004D765C">
              <w:rPr>
                <w:position w:val="-12"/>
              </w:rPr>
              <w:object w:dxaOrig="320" w:dyaOrig="360">
                <v:shape id="_x0000_i1413" type="#_x0000_t75" style="width:15.75pt;height:18pt" o:ole="">
                  <v:imagedata r:id="rId633" o:title=""/>
                </v:shape>
                <o:OLEObject Type="Embed" ProgID="Equation.DSMT4" ShapeID="_x0000_i1413" DrawAspect="Content" ObjectID="_1616585045" r:id="rId634"/>
              </w:object>
            </w:r>
          </w:p>
        </w:tc>
        <w:tc>
          <w:tcPr>
            <w:tcW w:w="1123" w:type="dxa"/>
            <w:vAlign w:val="center"/>
          </w:tcPr>
          <w:p w:rsidR="00DC14EA" w:rsidRPr="002607E9" w:rsidRDefault="00DC14EA" w:rsidP="00F37FC9">
            <w:pPr>
              <w:pStyle w:val="affffffff"/>
              <w:ind w:firstLineChars="0" w:firstLine="0"/>
              <w:jc w:val="center"/>
              <w:rPr>
                <w:rFonts w:ascii="宋体" w:hAnsi="宋体"/>
                <w:color w:val="000000" w:themeColor="text1"/>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4" w:type="dxa"/>
            <w:vAlign w:val="center"/>
          </w:tcPr>
          <w:p w:rsidR="00DC14EA" w:rsidRPr="00DC14EA" w:rsidRDefault="00DC14EA" w:rsidP="00DC14EA">
            <w:pPr>
              <w:jc w:val="center"/>
              <w:rPr>
                <w:rFonts w:ascii="宋体" w:hAnsi="宋体" w:cs="Arial"/>
                <w:sz w:val="18"/>
                <w:szCs w:val="18"/>
              </w:rPr>
            </w:pPr>
          </w:p>
        </w:tc>
      </w:tr>
      <w:tr w:rsidR="00DC14EA" w:rsidRPr="00DC14EA" w:rsidTr="00F37FC9">
        <w:trPr>
          <w:jc w:val="center"/>
        </w:trPr>
        <w:tc>
          <w:tcPr>
            <w:tcW w:w="1137" w:type="dxa"/>
            <w:vAlign w:val="center"/>
          </w:tcPr>
          <w:p w:rsidR="00DC14EA" w:rsidRPr="00DC14EA" w:rsidRDefault="00DC14EA" w:rsidP="00DC14EA">
            <w:pPr>
              <w:jc w:val="center"/>
              <w:rPr>
                <w:rFonts w:ascii="宋体" w:hAnsi="宋体" w:cs="Arial"/>
                <w:sz w:val="18"/>
                <w:szCs w:val="18"/>
              </w:rPr>
            </w:pPr>
            <w:r w:rsidRPr="004D765C">
              <w:rPr>
                <w:position w:val="-12"/>
              </w:rPr>
              <w:object w:dxaOrig="360" w:dyaOrig="360">
                <v:shape id="_x0000_i1414" type="#_x0000_t75" style="width:18pt;height:18pt" o:ole="">
                  <v:imagedata r:id="rId635" o:title=""/>
                </v:shape>
                <o:OLEObject Type="Embed" ProgID="Equation.DSMT4" ShapeID="_x0000_i1414" DrawAspect="Content" ObjectID="_1616585046" r:id="rId636"/>
              </w:object>
            </w:r>
          </w:p>
        </w:tc>
        <w:tc>
          <w:tcPr>
            <w:tcW w:w="1123" w:type="dxa"/>
            <w:vAlign w:val="center"/>
          </w:tcPr>
          <w:p w:rsidR="00DC14EA" w:rsidRPr="002607E9" w:rsidRDefault="00DC14EA" w:rsidP="00F37FC9">
            <w:pPr>
              <w:pStyle w:val="affffffff"/>
              <w:ind w:firstLineChars="0" w:firstLine="0"/>
              <w:jc w:val="center"/>
              <w:rPr>
                <w:rFonts w:ascii="宋体" w:hAnsi="宋体"/>
                <w:color w:val="000000" w:themeColor="text1"/>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4" w:type="dxa"/>
            <w:vAlign w:val="center"/>
          </w:tcPr>
          <w:p w:rsidR="00DC14EA" w:rsidRPr="00DC14EA" w:rsidRDefault="00DC14EA" w:rsidP="00DC14EA">
            <w:pPr>
              <w:jc w:val="center"/>
              <w:rPr>
                <w:rFonts w:ascii="宋体" w:hAnsi="宋体" w:cs="Arial"/>
                <w:sz w:val="18"/>
                <w:szCs w:val="18"/>
              </w:rPr>
            </w:pPr>
          </w:p>
        </w:tc>
      </w:tr>
      <w:tr w:rsidR="00DC14EA" w:rsidRPr="00DC14EA" w:rsidTr="00F37FC9">
        <w:trPr>
          <w:jc w:val="center"/>
        </w:trPr>
        <w:tc>
          <w:tcPr>
            <w:tcW w:w="1137" w:type="dxa"/>
            <w:vAlign w:val="center"/>
          </w:tcPr>
          <w:p w:rsidR="00DC14EA" w:rsidRPr="00DC14EA" w:rsidRDefault="00DC14EA" w:rsidP="00DC14EA">
            <w:pPr>
              <w:jc w:val="center"/>
              <w:rPr>
                <w:rFonts w:ascii="宋体" w:hAnsi="宋体" w:cs="Arial"/>
                <w:sz w:val="18"/>
                <w:szCs w:val="18"/>
              </w:rPr>
            </w:pPr>
            <w:r w:rsidRPr="004D765C">
              <w:rPr>
                <w:position w:val="-12"/>
              </w:rPr>
              <w:object w:dxaOrig="340" w:dyaOrig="360">
                <v:shape id="_x0000_i1415" type="#_x0000_t75" style="width:17.25pt;height:18pt" o:ole="">
                  <v:imagedata r:id="rId637" o:title=""/>
                </v:shape>
                <o:OLEObject Type="Embed" ProgID="Equation.DSMT4" ShapeID="_x0000_i1415" DrawAspect="Content" ObjectID="_1616585047" r:id="rId638"/>
              </w:object>
            </w: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3" w:type="dxa"/>
            <w:vAlign w:val="center"/>
          </w:tcPr>
          <w:p w:rsidR="00DC14EA" w:rsidRPr="00DC14EA" w:rsidRDefault="00DC14EA" w:rsidP="00DC14EA">
            <w:pPr>
              <w:jc w:val="center"/>
              <w:rPr>
                <w:rFonts w:ascii="宋体" w:hAnsi="宋体" w:cs="Arial"/>
                <w:sz w:val="18"/>
                <w:szCs w:val="18"/>
              </w:rPr>
            </w:pPr>
          </w:p>
        </w:tc>
        <w:tc>
          <w:tcPr>
            <w:tcW w:w="1124" w:type="dxa"/>
            <w:vAlign w:val="center"/>
          </w:tcPr>
          <w:p w:rsidR="00DC14EA" w:rsidRPr="00DC14EA" w:rsidRDefault="00DC14EA" w:rsidP="00DC14EA">
            <w:pPr>
              <w:jc w:val="center"/>
              <w:rPr>
                <w:rFonts w:ascii="宋体" w:hAnsi="宋体" w:cs="Arial"/>
                <w:sz w:val="18"/>
                <w:szCs w:val="18"/>
              </w:rPr>
            </w:pPr>
          </w:p>
        </w:tc>
      </w:tr>
    </w:tbl>
    <w:p w:rsidR="00F37FC9" w:rsidRPr="00F37FC9" w:rsidRDefault="00F37FC9" w:rsidP="00F37FC9">
      <w:pPr>
        <w:pStyle w:val="afe"/>
        <w:numPr>
          <w:ilvl w:val="0"/>
          <w:numId w:val="0"/>
        </w:numPr>
        <w:spacing w:before="120" w:after="120"/>
        <w:rPr>
          <w:rFonts w:asciiTheme="majorEastAsia" w:eastAsiaTheme="majorEastAsia" w:hAnsiTheme="majorEastAsia" w:cs="Arial"/>
          <w:szCs w:val="21"/>
        </w:rPr>
      </w:pPr>
    </w:p>
    <w:p w:rsidR="00CC0105" w:rsidRDefault="00CC0105" w:rsidP="00DC14EA">
      <w:pPr>
        <w:pStyle w:val="afe"/>
        <w:spacing w:before="120" w:after="120"/>
        <w:rPr>
          <w:rFonts w:asciiTheme="majorEastAsia" w:eastAsiaTheme="majorEastAsia" w:hAnsiTheme="majorEastAsia" w:cs="Arial"/>
          <w:szCs w:val="21"/>
        </w:rPr>
      </w:pPr>
      <w:r>
        <w:rPr>
          <w:rFonts w:hint="eastAsia"/>
        </w:rPr>
        <w:lastRenderedPageBreak/>
        <w:t>计算三个基本寿命方程</w:t>
      </w:r>
    </w:p>
    <w:p w:rsidR="00CC0105" w:rsidRDefault="00CC0105" w:rsidP="00F37FC9">
      <w:pPr>
        <w:pStyle w:val="afff7"/>
      </w:pPr>
      <w:r>
        <w:rPr>
          <w:rFonts w:hint="eastAsia"/>
        </w:rPr>
        <w:t>在窄波（S）、中波（M）和宽波（L）三种波形下，电流峰值（</w:t>
      </w:r>
      <w:r w:rsidR="00F37FC9" w:rsidRPr="00185029">
        <w:rPr>
          <w:position w:val="-12"/>
        </w:rPr>
        <w:object w:dxaOrig="279" w:dyaOrig="360">
          <v:shape id="_x0000_i1416" type="#_x0000_t75" style="width:14.25pt;height:18pt" o:ole="">
            <v:imagedata r:id="rId639" o:title=""/>
          </v:shape>
          <o:OLEObject Type="Embed" ProgID="Equation.DSMT4" ShapeID="_x0000_i1416" DrawAspect="Content" ObjectID="_1616585048" r:id="rId640"/>
        </w:object>
      </w:r>
      <w:r>
        <w:rPr>
          <w:rFonts w:hint="eastAsia"/>
        </w:rPr>
        <w:t>）对于脉冲次数(</w:t>
      </w:r>
      <w:r w:rsidR="00F37FC9" w:rsidRPr="004D765C">
        <w:rPr>
          <w:position w:val="-6"/>
        </w:rPr>
        <w:object w:dxaOrig="200" w:dyaOrig="220">
          <v:shape id="_x0000_i1417" type="#_x0000_t75" style="width:9.75pt;height:11.25pt" o:ole="">
            <v:imagedata r:id="rId641" o:title=""/>
          </v:shape>
          <o:OLEObject Type="Embed" ProgID="Equation.DSMT4" ShapeID="_x0000_i1417" DrawAspect="Content" ObjectID="_1616585049" r:id="rId642"/>
        </w:object>
      </w:r>
      <w:r>
        <w:t>)</w:t>
      </w:r>
      <w:r>
        <w:rPr>
          <w:rFonts w:hint="eastAsia"/>
        </w:rPr>
        <w:t>的方程式(直线方程)</w:t>
      </w:r>
      <w:r w:rsidR="00F37FC9">
        <w:rPr>
          <w:rFonts w:hint="eastAsia"/>
        </w:rPr>
        <w:t>。</w:t>
      </w:r>
    </w:p>
    <w:p w:rsidR="00CC0105" w:rsidRDefault="00CC0105" w:rsidP="00F37FC9">
      <w:pPr>
        <w:pStyle w:val="afff7"/>
      </w:pPr>
      <w:r>
        <w:rPr>
          <w:rFonts w:hint="eastAsia"/>
        </w:rPr>
        <w:t>是三个基本脉冲寿命方程。这里约定：在没有特别说明的情况下，“</w:t>
      </w:r>
      <w:r w:rsidR="00F37FC9" w:rsidRPr="004D765C">
        <w:rPr>
          <w:position w:val="-6"/>
        </w:rPr>
        <w:object w:dxaOrig="200" w:dyaOrig="220">
          <v:shape id="_x0000_i1418" type="#_x0000_t75" style="width:9.75pt;height:11.25pt" o:ole="">
            <v:imagedata r:id="rId643" o:title=""/>
          </v:shape>
          <o:OLEObject Type="Embed" ProgID="Equation.DSMT4" ShapeID="_x0000_i1418" DrawAspect="Content" ObjectID="_1616585050" r:id="rId644"/>
        </w:object>
      </w:r>
      <w:r>
        <w:rPr>
          <w:rFonts w:hint="eastAsia"/>
        </w:rPr>
        <w:t>”是指中位寿命。</w:t>
      </w:r>
    </w:p>
    <w:p w:rsidR="00CC0105" w:rsidRDefault="00CC0105" w:rsidP="00F37FC9">
      <w:pPr>
        <w:pStyle w:val="afff7"/>
      </w:pPr>
      <w:r>
        <w:rPr>
          <w:rFonts w:hint="eastAsia"/>
        </w:rPr>
        <w:t>将表</w:t>
      </w:r>
      <w:r w:rsidR="00F37FC9">
        <w:rPr>
          <w:rFonts w:hint="eastAsia"/>
        </w:rPr>
        <w:t>C</w:t>
      </w:r>
      <w:r>
        <w:rPr>
          <w:rFonts w:hint="eastAsia"/>
        </w:rPr>
        <w:t>.</w:t>
      </w:r>
      <w:r w:rsidR="00F37FC9">
        <w:rPr>
          <w:rFonts w:hint="eastAsia"/>
        </w:rPr>
        <w:t>7</w:t>
      </w:r>
      <w:r>
        <w:rPr>
          <w:rFonts w:hint="eastAsia"/>
        </w:rPr>
        <w:t>中每个波形的两个电流峰值和对应的寿命次数代入下面两个等式，每个波形就有一个寿命方程，三个波形就有三个方程。这是三个基本寿命方程，用它们可以得出其他导出方程，解决全部脉冲寿命计算问题。</w:t>
      </w:r>
    </w:p>
    <w:p w:rsidR="00F37FC9" w:rsidRDefault="00F37FC9" w:rsidP="00F37FC9">
      <w:pPr>
        <w:pStyle w:val="afffffc"/>
      </w:pPr>
      <w:r>
        <w:tab/>
      </w:r>
      <w:r w:rsidRPr="00F37FC9">
        <w:rPr>
          <w:position w:val="-30"/>
        </w:rPr>
        <w:object w:dxaOrig="1719" w:dyaOrig="720">
          <v:shape id="_x0000_i1419" type="#_x0000_t75" style="width:86.2pt;height:36pt" o:ole="">
            <v:imagedata r:id="rId645" o:title=""/>
          </v:shape>
          <o:OLEObject Type="Embed" ProgID="Equation.DSMT4" ShapeID="_x0000_i1419" DrawAspect="Content" ObjectID="_1616585051" r:id="rId646"/>
        </w:object>
      </w:r>
      <w:r>
        <w:rPr>
          <w:rFonts w:hint="eastAsia"/>
        </w:rPr>
        <w:t xml:space="preserve">     （</w:t>
      </w:r>
      <w:r w:rsidRPr="004D765C">
        <w:rPr>
          <w:position w:val="-6"/>
        </w:rPr>
        <w:object w:dxaOrig="200" w:dyaOrig="220">
          <v:shape id="_x0000_i1420" type="#_x0000_t75" style="width:9.75pt;height:11.25pt" o:ole="">
            <v:imagedata r:id="rId647" o:title=""/>
          </v:shape>
          <o:OLEObject Type="Embed" ProgID="Equation.DSMT4" ShapeID="_x0000_i1420" DrawAspect="Content" ObjectID="_1616585052" r:id="rId648"/>
        </w:object>
      </w:r>
      <w:r>
        <w:rPr>
          <w:rFonts w:hint="eastAsia"/>
        </w:rPr>
        <w:t>=17.5,200,2 000）</w:t>
      </w:r>
      <w:r>
        <w:tab/>
        <w:t>(</w:t>
      </w:r>
      <w:r>
        <w:fldChar w:fldCharType="begin"/>
      </w:r>
      <w:r>
        <w:instrText xml:space="preserve"> </w:instrText>
      </w:r>
      <w:r>
        <w:rPr>
          <w:rFonts w:hint="eastAsia"/>
        </w:rPr>
        <w:instrText>STYLEREF  附录标识 \l \n \t \* MERGEFORMAT</w:instrText>
      </w:r>
      <w:r>
        <w:instrText xml:space="preserve"> </w:instrText>
      </w:r>
      <w:r>
        <w:fldChar w:fldCharType="separate"/>
      </w:r>
      <w:r w:rsidR="00E85E82">
        <w:rPr>
          <w:noProof/>
        </w:rPr>
        <w:t>C</w:t>
      </w:r>
      <w:r>
        <w:fldChar w:fldCharType="end"/>
      </w:r>
      <w:r>
        <w:t>.</w:t>
      </w:r>
      <w:r>
        <w:rPr>
          <w:rFonts w:hint="eastAsia"/>
        </w:rPr>
        <w:t>7</w:t>
      </w:r>
      <w:r>
        <w:t>)</w:t>
      </w:r>
    </w:p>
    <w:p w:rsidR="00F37FC9" w:rsidRDefault="00F37FC9" w:rsidP="00F37FC9">
      <w:pPr>
        <w:pStyle w:val="afffffc"/>
        <w:tabs>
          <w:tab w:val="clear" w:pos="4201"/>
          <w:tab w:val="center" w:pos="3402"/>
        </w:tabs>
      </w:pPr>
      <w:r>
        <w:tab/>
      </w:r>
      <w:r w:rsidRPr="00F37FC9">
        <w:rPr>
          <w:position w:val="-14"/>
        </w:rPr>
        <w:object w:dxaOrig="2680" w:dyaOrig="400">
          <v:shape id="_x0000_i1421" type="#_x0000_t75" style="width:134.25pt;height:20.25pt" o:ole="">
            <v:imagedata r:id="rId649" o:title=""/>
          </v:shape>
          <o:OLEObject Type="Embed" ProgID="Equation.DSMT4" ShapeID="_x0000_i1421" DrawAspect="Content" ObjectID="_1616585053" r:id="rId650"/>
        </w:object>
      </w:r>
      <w:r>
        <w:tab/>
        <w:t>(</w:t>
      </w:r>
      <w:r>
        <w:fldChar w:fldCharType="begin"/>
      </w:r>
      <w:r>
        <w:instrText xml:space="preserve"> </w:instrText>
      </w:r>
      <w:r>
        <w:rPr>
          <w:rFonts w:hint="eastAsia"/>
        </w:rPr>
        <w:instrText>STYLEREF  附录标识 \l \n \t \* MERGEFORMAT</w:instrText>
      </w:r>
      <w:r>
        <w:instrText xml:space="preserve"> </w:instrText>
      </w:r>
      <w:r>
        <w:fldChar w:fldCharType="separate"/>
      </w:r>
      <w:r w:rsidR="00E85E82">
        <w:rPr>
          <w:noProof/>
        </w:rPr>
        <w:t>C</w:t>
      </w:r>
      <w:r>
        <w:fldChar w:fldCharType="end"/>
      </w:r>
      <w:r>
        <w:t>.</w:t>
      </w:r>
      <w:r>
        <w:rPr>
          <w:rFonts w:hint="eastAsia"/>
        </w:rPr>
        <w:t>8.1</w:t>
      </w:r>
      <w:r>
        <w:t>)</w:t>
      </w:r>
    </w:p>
    <w:p w:rsidR="00F37FC9" w:rsidRDefault="00F37FC9" w:rsidP="00F37FC9">
      <w:pPr>
        <w:pStyle w:val="afffffc"/>
        <w:tabs>
          <w:tab w:val="clear" w:pos="4201"/>
          <w:tab w:val="center" w:pos="3261"/>
        </w:tabs>
      </w:pPr>
      <w:r>
        <w:rPr>
          <w:rFonts w:asciiTheme="majorEastAsia" w:eastAsiaTheme="majorEastAsia" w:hAnsiTheme="majorEastAsia" w:cs="Arial"/>
          <w:szCs w:val="21"/>
        </w:rPr>
        <w:tab/>
      </w:r>
      <w:r>
        <w:rPr>
          <w:rFonts w:asciiTheme="majorEastAsia" w:eastAsiaTheme="majorEastAsia" w:hAnsiTheme="majorEastAsia" w:cs="Arial" w:hint="eastAsia"/>
          <w:szCs w:val="21"/>
        </w:rPr>
        <w:t>或</w:t>
      </w:r>
      <w:r w:rsidRPr="00F37FC9">
        <w:rPr>
          <w:position w:val="-14"/>
        </w:rPr>
        <w:object w:dxaOrig="2720" w:dyaOrig="400">
          <v:shape id="_x0000_i1422" type="#_x0000_t75" style="width:135.75pt;height:20.25pt" o:ole="">
            <v:imagedata r:id="rId651" o:title=""/>
          </v:shape>
          <o:OLEObject Type="Embed" ProgID="Equation.DSMT4" ShapeID="_x0000_i1422" DrawAspect="Content" ObjectID="_1616585054" r:id="rId652"/>
        </w:object>
      </w:r>
      <w:r>
        <w:tab/>
        <w:t>(</w:t>
      </w:r>
      <w:r>
        <w:fldChar w:fldCharType="begin"/>
      </w:r>
      <w:r>
        <w:instrText xml:space="preserve"> </w:instrText>
      </w:r>
      <w:r>
        <w:rPr>
          <w:rFonts w:hint="eastAsia"/>
        </w:rPr>
        <w:instrText>STYLEREF  附录标识 \l \n \t \* MERGEFORMAT</w:instrText>
      </w:r>
      <w:r>
        <w:instrText xml:space="preserve"> </w:instrText>
      </w:r>
      <w:r>
        <w:fldChar w:fldCharType="separate"/>
      </w:r>
      <w:r w:rsidR="00E85E82">
        <w:rPr>
          <w:noProof/>
        </w:rPr>
        <w:t>C</w:t>
      </w:r>
      <w:r>
        <w:fldChar w:fldCharType="end"/>
      </w:r>
      <w:r>
        <w:t>.</w:t>
      </w:r>
      <w:r>
        <w:rPr>
          <w:rFonts w:hint="eastAsia"/>
        </w:rPr>
        <w:t>8.2</w:t>
      </w:r>
      <w:r>
        <w:t>)</w:t>
      </w:r>
    </w:p>
    <w:p w:rsidR="00CC0105" w:rsidRPr="00CC0105" w:rsidRDefault="00CC0105" w:rsidP="00CC0105">
      <w:pPr>
        <w:pStyle w:val="afff7"/>
      </w:pPr>
    </w:p>
    <w:p w:rsidR="00224EC7" w:rsidRDefault="0007259A">
      <w:pPr>
        <w:pStyle w:val="affffe"/>
      </w:pPr>
      <w:bookmarkStart w:id="379" w:name="_Toc506196968"/>
      <w:bookmarkStart w:id="380" w:name="_Toc506196860"/>
      <w:bookmarkStart w:id="381" w:name="BKCKWX"/>
      <w:bookmarkStart w:id="382" w:name="_Toc505939432"/>
      <w:bookmarkStart w:id="383" w:name="_Toc505939739"/>
      <w:bookmarkStart w:id="384" w:name="_Toc506196497"/>
      <w:bookmarkStart w:id="385" w:name="_Toc5779702"/>
      <w:bookmarkStart w:id="386" w:name="_Toc5781500"/>
      <w:bookmarkStart w:id="387" w:name="_Toc5781586"/>
      <w:bookmarkEnd w:id="307"/>
      <w:bookmarkEnd w:id="308"/>
      <w:bookmarkEnd w:id="309"/>
      <w:bookmarkEnd w:id="310"/>
      <w:bookmarkEnd w:id="311"/>
      <w:r>
        <w:rPr>
          <w:rFonts w:hint="eastAsia"/>
        </w:rPr>
        <w:lastRenderedPageBreak/>
        <w:t>参</w:t>
      </w:r>
      <w:r>
        <w:rPr>
          <w:rFonts w:hAnsi="黑体"/>
        </w:rPr>
        <w:t> </w:t>
      </w:r>
      <w:r>
        <w:rPr>
          <w:rFonts w:hint="eastAsia"/>
        </w:rPr>
        <w:t>考</w:t>
      </w:r>
      <w:r>
        <w:rPr>
          <w:rFonts w:hAnsi="黑体"/>
        </w:rPr>
        <w:t> </w:t>
      </w:r>
      <w:r>
        <w:rPr>
          <w:rFonts w:hint="eastAsia"/>
        </w:rPr>
        <w:t>文</w:t>
      </w:r>
      <w:r>
        <w:rPr>
          <w:rFonts w:hAnsi="黑体"/>
        </w:rPr>
        <w:t> </w:t>
      </w:r>
      <w:r>
        <w:rPr>
          <w:rFonts w:hint="eastAsia"/>
        </w:rPr>
        <w:t>献</w:t>
      </w:r>
      <w:bookmarkEnd w:id="379"/>
      <w:bookmarkEnd w:id="380"/>
      <w:bookmarkEnd w:id="381"/>
      <w:bookmarkEnd w:id="382"/>
      <w:bookmarkEnd w:id="383"/>
      <w:bookmarkEnd w:id="384"/>
      <w:bookmarkEnd w:id="385"/>
      <w:bookmarkEnd w:id="386"/>
      <w:bookmarkEnd w:id="387"/>
    </w:p>
    <w:p w:rsidR="00024583" w:rsidRPr="00024583" w:rsidRDefault="00024583" w:rsidP="00024583">
      <w:pPr>
        <w:pStyle w:val="52"/>
        <w:numPr>
          <w:ilvl w:val="0"/>
          <w:numId w:val="24"/>
        </w:numPr>
        <w:ind w:leftChars="0" w:left="851" w:firstLineChars="0" w:hanging="851"/>
        <w:rPr>
          <w:rFonts w:ascii="宋体" w:hAnsi="宋体"/>
          <w:kern w:val="0"/>
        </w:rPr>
      </w:pPr>
      <w:r w:rsidRPr="00024583">
        <w:rPr>
          <w:rFonts w:ascii="宋体" w:hAnsi="宋体"/>
          <w:kern w:val="0"/>
        </w:rPr>
        <w:t>GB/T 2423.3</w:t>
      </w:r>
      <w:r w:rsidRPr="00024583">
        <w:rPr>
          <w:rFonts w:ascii="宋体" w:hAnsi="宋体" w:hint="eastAsia"/>
          <w:kern w:val="0"/>
        </w:rPr>
        <w:t>—</w:t>
      </w:r>
      <w:r w:rsidRPr="00024583">
        <w:rPr>
          <w:rFonts w:ascii="宋体" w:hAnsi="宋体"/>
          <w:kern w:val="0"/>
        </w:rPr>
        <w:t xml:space="preserve">2016  </w:t>
      </w:r>
      <w:r w:rsidRPr="00024583">
        <w:rPr>
          <w:rFonts w:ascii="宋体" w:hAnsi="宋体" w:hint="eastAsia"/>
          <w:kern w:val="0"/>
        </w:rPr>
        <w:t>环境试验 第2部分：试验方法 试验Cab：恒定湿热试验（IEC 60068-2-78:2012，</w:t>
      </w:r>
      <w:r w:rsidRPr="00024583">
        <w:rPr>
          <w:rFonts w:ascii="宋体" w:hAnsi="宋体"/>
          <w:kern w:val="0"/>
        </w:rPr>
        <w:t>IDT</w:t>
      </w:r>
      <w:r w:rsidRPr="00024583">
        <w:rPr>
          <w:rFonts w:ascii="宋体" w:hAnsi="宋体" w:hint="eastAsia"/>
          <w:kern w:val="0"/>
        </w:rPr>
        <w:t>）</w:t>
      </w:r>
    </w:p>
    <w:p w:rsidR="00024583" w:rsidRPr="00024583" w:rsidRDefault="00024583" w:rsidP="00024583">
      <w:pPr>
        <w:pStyle w:val="52"/>
        <w:numPr>
          <w:ilvl w:val="0"/>
          <w:numId w:val="24"/>
        </w:numPr>
        <w:ind w:leftChars="0" w:left="851" w:firstLineChars="0" w:hanging="851"/>
        <w:rPr>
          <w:rFonts w:ascii="宋体" w:hAnsi="宋体"/>
          <w:kern w:val="0"/>
        </w:rPr>
      </w:pPr>
      <w:r w:rsidRPr="00024583">
        <w:rPr>
          <w:rFonts w:ascii="宋体" w:hAnsi="宋体" w:hint="eastAsia"/>
          <w:kern w:val="0"/>
        </w:rPr>
        <w:t>GB/T 17625系列  电磁兼容（</w:t>
      </w:r>
      <w:r w:rsidRPr="00024583">
        <w:rPr>
          <w:rFonts w:ascii="宋体" w:hAnsi="宋体"/>
          <w:kern w:val="0"/>
        </w:rPr>
        <w:t xml:space="preserve">IEC </w:t>
      </w:r>
      <w:r w:rsidRPr="00024583">
        <w:rPr>
          <w:rFonts w:ascii="宋体" w:hAnsi="宋体" w:hint="eastAsia"/>
          <w:kern w:val="0"/>
        </w:rPr>
        <w:t>61000系列）</w:t>
      </w:r>
    </w:p>
    <w:p w:rsidR="00024583" w:rsidRPr="00024583" w:rsidRDefault="00024583" w:rsidP="00024583">
      <w:pPr>
        <w:pStyle w:val="52"/>
        <w:numPr>
          <w:ilvl w:val="0"/>
          <w:numId w:val="24"/>
        </w:numPr>
        <w:ind w:leftChars="0" w:left="851" w:firstLineChars="0" w:hanging="851"/>
        <w:rPr>
          <w:rFonts w:ascii="宋体" w:hAnsi="宋体"/>
          <w:kern w:val="0"/>
        </w:rPr>
      </w:pPr>
      <w:r w:rsidRPr="00024583">
        <w:rPr>
          <w:rFonts w:ascii="宋体" w:hAnsi="宋体" w:hint="eastAsia"/>
          <w:kern w:val="0"/>
        </w:rPr>
        <w:t>GB/T 18802.11 低压电涌保护器(SPD) 第11部分：低压电源系统的电涌保护器——性能要求和试验方法</w:t>
      </w:r>
    </w:p>
    <w:p w:rsidR="006C68B3" w:rsidRPr="00024583" w:rsidRDefault="00024583" w:rsidP="00024583">
      <w:pPr>
        <w:pStyle w:val="52"/>
        <w:numPr>
          <w:ilvl w:val="0"/>
          <w:numId w:val="24"/>
        </w:numPr>
        <w:ind w:leftChars="0" w:left="851" w:firstLineChars="0" w:hanging="851"/>
        <w:rPr>
          <w:rFonts w:ascii="宋体" w:hAnsi="宋体"/>
          <w:kern w:val="0"/>
        </w:rPr>
      </w:pPr>
      <w:r w:rsidRPr="00024583">
        <w:rPr>
          <w:rFonts w:ascii="宋体" w:hAnsi="宋体" w:hint="eastAsia"/>
          <w:kern w:val="0"/>
        </w:rPr>
        <w:t>GB/T 18802.12  低压电涌保护器（SPD） 第12部分：低压配电系统的电涌保护器 选择和使用导则</w:t>
      </w:r>
    </w:p>
    <w:p w:rsidR="00224EC7" w:rsidRPr="006C68B3" w:rsidRDefault="0007259A" w:rsidP="00024583">
      <w:pPr>
        <w:pStyle w:val="52"/>
        <w:numPr>
          <w:ilvl w:val="0"/>
          <w:numId w:val="24"/>
        </w:numPr>
        <w:ind w:leftChars="0" w:left="851" w:firstLineChars="0" w:hanging="851"/>
        <w:rPr>
          <w:rFonts w:ascii="宋体" w:hAnsi="宋体"/>
          <w:kern w:val="0"/>
        </w:rPr>
      </w:pPr>
      <w:r w:rsidRPr="006C68B3">
        <w:rPr>
          <w:rFonts w:ascii="宋体" w:hAnsi="宋体"/>
          <w:kern w:val="0"/>
        </w:rPr>
        <w:t xml:space="preserve">IEC 60068-2-6:2007 </w:t>
      </w:r>
      <w:r w:rsidRPr="006C68B3">
        <w:rPr>
          <w:rFonts w:ascii="宋体" w:hAnsi="宋体" w:hint="eastAsia"/>
          <w:kern w:val="0"/>
        </w:rPr>
        <w:t>环境试验</w:t>
      </w:r>
      <w:r w:rsidRPr="006C68B3">
        <w:rPr>
          <w:rFonts w:ascii="宋体" w:hAnsi="宋体"/>
          <w:kern w:val="0"/>
        </w:rPr>
        <w:t xml:space="preserve">  </w:t>
      </w:r>
      <w:r w:rsidRPr="006C68B3">
        <w:rPr>
          <w:rFonts w:ascii="宋体" w:hAnsi="宋体" w:hint="eastAsia"/>
          <w:kern w:val="0"/>
        </w:rPr>
        <w:t>第</w:t>
      </w:r>
      <w:r w:rsidRPr="006C68B3">
        <w:rPr>
          <w:rFonts w:ascii="宋体" w:hAnsi="宋体"/>
          <w:kern w:val="0"/>
        </w:rPr>
        <w:t xml:space="preserve"> 2-6</w:t>
      </w:r>
      <w:r w:rsidRPr="006C68B3">
        <w:rPr>
          <w:rFonts w:ascii="宋体" w:hAnsi="宋体" w:hint="eastAsia"/>
          <w:kern w:val="0"/>
        </w:rPr>
        <w:t>部分</w:t>
      </w:r>
      <w:r w:rsidRPr="006C68B3">
        <w:rPr>
          <w:rFonts w:ascii="宋体" w:hAnsi="宋体"/>
          <w:kern w:val="0"/>
        </w:rPr>
        <w:t xml:space="preserve">: </w:t>
      </w:r>
      <w:r w:rsidRPr="006C68B3">
        <w:rPr>
          <w:rFonts w:ascii="宋体" w:hAnsi="宋体" w:hint="eastAsia"/>
          <w:kern w:val="0"/>
        </w:rPr>
        <w:t>试验</w:t>
      </w:r>
      <w:r w:rsidRPr="006C68B3">
        <w:rPr>
          <w:rFonts w:ascii="宋体" w:hAnsi="宋体"/>
          <w:kern w:val="0"/>
        </w:rPr>
        <w:t xml:space="preserve"> – </w:t>
      </w:r>
      <w:r w:rsidRPr="006C68B3">
        <w:rPr>
          <w:rFonts w:ascii="宋体" w:hAnsi="宋体" w:hint="eastAsia"/>
          <w:kern w:val="0"/>
        </w:rPr>
        <w:t>试验</w:t>
      </w:r>
      <w:r w:rsidRPr="006C68B3">
        <w:rPr>
          <w:rFonts w:ascii="宋体" w:hAnsi="宋体"/>
          <w:kern w:val="0"/>
        </w:rPr>
        <w:t>Fc</w:t>
      </w:r>
      <w:r w:rsidRPr="006C68B3">
        <w:rPr>
          <w:rFonts w:ascii="宋体" w:hAnsi="宋体" w:hint="eastAsia"/>
          <w:kern w:val="0"/>
        </w:rPr>
        <w:t>：振动</w:t>
      </w:r>
      <w:r w:rsidRPr="006C68B3">
        <w:rPr>
          <w:rFonts w:ascii="宋体" w:hAnsi="宋体"/>
          <w:kern w:val="0"/>
        </w:rPr>
        <w:t>(</w:t>
      </w:r>
      <w:r w:rsidRPr="006C68B3">
        <w:rPr>
          <w:rFonts w:ascii="宋体" w:hAnsi="宋体" w:hint="eastAsia"/>
          <w:kern w:val="0"/>
        </w:rPr>
        <w:t>正弦曲线</w:t>
      </w:r>
      <w:r w:rsidRPr="006C68B3">
        <w:rPr>
          <w:rFonts w:ascii="宋体" w:hAnsi="宋体"/>
          <w:kern w:val="0"/>
        </w:rPr>
        <w:t>)</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60068-2-14:2009 </w:t>
      </w:r>
      <w:r>
        <w:rPr>
          <w:rFonts w:ascii="宋体" w:hAnsi="宋体" w:hint="eastAsia"/>
          <w:kern w:val="0"/>
        </w:rPr>
        <w:t>环境试验</w:t>
      </w:r>
      <w:r>
        <w:rPr>
          <w:rFonts w:ascii="宋体" w:hAnsi="宋体"/>
          <w:kern w:val="0"/>
        </w:rPr>
        <w:t xml:space="preserve"> </w:t>
      </w:r>
      <w:r>
        <w:rPr>
          <w:rFonts w:ascii="宋体" w:hAnsi="宋体" w:hint="eastAsia"/>
          <w:kern w:val="0"/>
        </w:rPr>
        <w:t>第</w:t>
      </w:r>
      <w:r>
        <w:rPr>
          <w:rFonts w:ascii="宋体" w:hAnsi="宋体"/>
          <w:kern w:val="0"/>
        </w:rPr>
        <w:t>2-14</w:t>
      </w:r>
      <w:r>
        <w:rPr>
          <w:rFonts w:ascii="宋体" w:hAnsi="宋体" w:hint="eastAsia"/>
          <w:kern w:val="0"/>
        </w:rPr>
        <w:t>部分</w:t>
      </w:r>
      <w:r>
        <w:rPr>
          <w:rFonts w:ascii="宋体" w:hAnsi="宋体"/>
          <w:kern w:val="0"/>
        </w:rPr>
        <w:t xml:space="preserve">: </w:t>
      </w:r>
      <w:r>
        <w:rPr>
          <w:rFonts w:ascii="宋体" w:hAnsi="宋体" w:hint="eastAsia"/>
          <w:kern w:val="0"/>
        </w:rPr>
        <w:t>试验</w:t>
      </w:r>
      <w:r>
        <w:rPr>
          <w:rFonts w:ascii="宋体" w:hAnsi="宋体"/>
          <w:kern w:val="0"/>
        </w:rPr>
        <w:t xml:space="preserve"> – </w:t>
      </w:r>
      <w:r>
        <w:rPr>
          <w:rFonts w:ascii="宋体" w:hAnsi="宋体" w:hint="eastAsia"/>
          <w:kern w:val="0"/>
        </w:rPr>
        <w:t>试验</w:t>
      </w:r>
      <w:r>
        <w:rPr>
          <w:rFonts w:ascii="宋体" w:hAnsi="宋体"/>
          <w:kern w:val="0"/>
        </w:rPr>
        <w:t>N</w:t>
      </w:r>
      <w:r>
        <w:rPr>
          <w:rFonts w:ascii="宋体" w:hAnsi="宋体" w:hint="eastAsia"/>
          <w:kern w:val="0"/>
        </w:rPr>
        <w:t>：温度变化</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60068-2-29:1987 </w:t>
      </w:r>
      <w:r>
        <w:rPr>
          <w:rFonts w:ascii="宋体" w:hAnsi="宋体" w:hint="eastAsia"/>
          <w:kern w:val="0"/>
        </w:rPr>
        <w:t>环境试验</w:t>
      </w:r>
      <w:r>
        <w:rPr>
          <w:rFonts w:ascii="宋体" w:hAnsi="宋体"/>
          <w:kern w:val="0"/>
        </w:rPr>
        <w:t xml:space="preserve"> </w:t>
      </w:r>
      <w:r>
        <w:rPr>
          <w:rFonts w:ascii="宋体" w:hAnsi="宋体" w:hint="eastAsia"/>
          <w:kern w:val="0"/>
        </w:rPr>
        <w:t>第</w:t>
      </w:r>
      <w:r>
        <w:rPr>
          <w:rFonts w:ascii="宋体" w:hAnsi="宋体"/>
          <w:kern w:val="0"/>
        </w:rPr>
        <w:t>2</w:t>
      </w:r>
      <w:r>
        <w:rPr>
          <w:rFonts w:ascii="宋体" w:hAnsi="宋体" w:hint="eastAsia"/>
          <w:kern w:val="0"/>
        </w:rPr>
        <w:t>部分</w:t>
      </w:r>
      <w:r>
        <w:rPr>
          <w:rFonts w:ascii="宋体" w:hAnsi="宋体"/>
          <w:kern w:val="0"/>
        </w:rPr>
        <w:t xml:space="preserve">: </w:t>
      </w:r>
      <w:r>
        <w:rPr>
          <w:rFonts w:ascii="宋体" w:hAnsi="宋体" w:hint="eastAsia"/>
          <w:kern w:val="0"/>
        </w:rPr>
        <w:t>试验</w:t>
      </w:r>
      <w:r>
        <w:rPr>
          <w:rFonts w:ascii="宋体" w:hAnsi="宋体"/>
          <w:kern w:val="0"/>
        </w:rPr>
        <w:t xml:space="preserve"> –</w:t>
      </w:r>
      <w:r>
        <w:rPr>
          <w:rFonts w:ascii="宋体" w:hAnsi="宋体" w:hint="eastAsia"/>
          <w:kern w:val="0"/>
        </w:rPr>
        <w:t>试验</w:t>
      </w:r>
      <w:r>
        <w:rPr>
          <w:rFonts w:ascii="宋体" w:hAnsi="宋体"/>
          <w:kern w:val="0"/>
        </w:rPr>
        <w:t>Eb</w:t>
      </w:r>
      <w:r>
        <w:rPr>
          <w:rFonts w:ascii="宋体" w:hAnsi="宋体" w:hint="eastAsia"/>
          <w:kern w:val="0"/>
        </w:rPr>
        <w:t>和指南：撞击</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60068-2-52:1996 </w:t>
      </w:r>
      <w:r>
        <w:rPr>
          <w:rFonts w:ascii="宋体" w:hAnsi="宋体" w:hint="eastAsia"/>
          <w:kern w:val="0"/>
        </w:rPr>
        <w:t>环境试验 第</w:t>
      </w:r>
      <w:r>
        <w:rPr>
          <w:rFonts w:ascii="宋体" w:hAnsi="宋体"/>
          <w:kern w:val="0"/>
        </w:rPr>
        <w:t>2</w:t>
      </w:r>
      <w:r>
        <w:rPr>
          <w:rFonts w:ascii="宋体" w:hAnsi="宋体" w:hint="eastAsia"/>
          <w:kern w:val="0"/>
        </w:rPr>
        <w:t>部分</w:t>
      </w:r>
      <w:r>
        <w:rPr>
          <w:rFonts w:ascii="宋体" w:hAnsi="宋体"/>
          <w:kern w:val="0"/>
        </w:rPr>
        <w:t xml:space="preserve">: </w:t>
      </w:r>
      <w:r>
        <w:rPr>
          <w:rFonts w:ascii="宋体" w:hAnsi="宋体" w:hint="eastAsia"/>
          <w:kern w:val="0"/>
        </w:rPr>
        <w:t>试验</w:t>
      </w:r>
      <w:r>
        <w:rPr>
          <w:rFonts w:ascii="宋体" w:hAnsi="宋体"/>
          <w:kern w:val="0"/>
        </w:rPr>
        <w:t xml:space="preserve"> –</w:t>
      </w:r>
      <w:r>
        <w:rPr>
          <w:rFonts w:ascii="宋体" w:hAnsi="宋体" w:hint="eastAsia"/>
          <w:kern w:val="0"/>
        </w:rPr>
        <w:t>试验</w:t>
      </w:r>
      <w:r>
        <w:rPr>
          <w:rFonts w:ascii="宋体" w:hAnsi="宋体"/>
          <w:kern w:val="0"/>
        </w:rPr>
        <w:t>Kb</w:t>
      </w:r>
      <w:r>
        <w:rPr>
          <w:rFonts w:ascii="宋体" w:hAnsi="宋体" w:hint="eastAsia"/>
          <w:kern w:val="0"/>
        </w:rPr>
        <w:t>：盐雾试验，周期循环</w:t>
      </w:r>
      <w:r>
        <w:rPr>
          <w:rFonts w:ascii="宋体" w:hAnsi="宋体"/>
          <w:kern w:val="0"/>
        </w:rPr>
        <w:t>(sodium, chloride solution</w:t>
      </w:r>
      <w:r>
        <w:rPr>
          <w:rFonts w:ascii="宋体" w:hAnsi="宋体" w:hint="eastAsia"/>
          <w:kern w:val="0"/>
        </w:rPr>
        <w:t>氯化钠溶液</w:t>
      </w:r>
      <w:r>
        <w:rPr>
          <w:rFonts w:ascii="宋体" w:hAnsi="宋体"/>
          <w:kern w:val="0"/>
        </w:rPr>
        <w:t>)</w:t>
      </w:r>
    </w:p>
    <w:p w:rsidR="00024583" w:rsidRDefault="00024583" w:rsidP="00024583">
      <w:pPr>
        <w:pStyle w:val="52"/>
        <w:numPr>
          <w:ilvl w:val="0"/>
          <w:numId w:val="24"/>
        </w:numPr>
        <w:ind w:leftChars="0" w:left="851" w:firstLineChars="0" w:hanging="851"/>
        <w:rPr>
          <w:rFonts w:ascii="宋体" w:hAnsi="宋体"/>
          <w:kern w:val="0"/>
        </w:rPr>
      </w:pPr>
      <w:r w:rsidRPr="00024583">
        <w:rPr>
          <w:rFonts w:ascii="宋体" w:hAnsi="宋体"/>
          <w:kern w:val="0"/>
        </w:rPr>
        <w:t xml:space="preserve">IEC 61000-4-2:2008 </w:t>
      </w:r>
      <w:r w:rsidRPr="00024583">
        <w:rPr>
          <w:rFonts w:ascii="宋体" w:hAnsi="宋体" w:hint="eastAsia"/>
          <w:kern w:val="0"/>
        </w:rPr>
        <w:t xml:space="preserve"> 电磁兼容性(EMC).第4-2部分:试验和测量技术—静电放电抗</w:t>
      </w:r>
      <w:proofErr w:type="gramStart"/>
      <w:r w:rsidRPr="00024583">
        <w:rPr>
          <w:rFonts w:ascii="宋体" w:hAnsi="宋体" w:hint="eastAsia"/>
          <w:kern w:val="0"/>
        </w:rPr>
        <w:t>扰</w:t>
      </w:r>
      <w:proofErr w:type="gramEnd"/>
      <w:r w:rsidRPr="00024583">
        <w:rPr>
          <w:rFonts w:ascii="宋体" w:hAnsi="宋体" w:hint="eastAsia"/>
          <w:kern w:val="0"/>
        </w:rPr>
        <w:t>试验（</w:t>
      </w:r>
      <w:r w:rsidRPr="00024583">
        <w:rPr>
          <w:rFonts w:ascii="宋体" w:hAnsi="宋体"/>
          <w:kern w:val="0"/>
        </w:rPr>
        <w:t>Electromagnetic compatibility (EMC) – Part 4-2: Testing and measurement techniques – Electrostatic discharge immunity test</w:t>
      </w:r>
      <w:r w:rsidRPr="00024583">
        <w:rPr>
          <w:rFonts w:ascii="宋体" w:hAnsi="宋体" w:hint="eastAsia"/>
          <w:kern w:val="0"/>
        </w:rPr>
        <w:t>）</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TR 62240-1:2013 </w:t>
      </w:r>
      <w:r>
        <w:rPr>
          <w:rFonts w:ascii="宋体" w:hAnsi="宋体" w:hint="eastAsia"/>
          <w:kern w:val="0"/>
        </w:rPr>
        <w:t>航空电子的过程管理</w:t>
      </w:r>
      <w:r>
        <w:rPr>
          <w:rFonts w:ascii="宋体" w:hAnsi="宋体"/>
          <w:kern w:val="0"/>
        </w:rPr>
        <w:t xml:space="preserve"> – </w:t>
      </w:r>
      <w:r>
        <w:rPr>
          <w:rFonts w:ascii="宋体" w:hAnsi="宋体" w:hint="eastAsia"/>
          <w:kern w:val="0"/>
        </w:rPr>
        <w:t>电子元件的运行容量</w:t>
      </w:r>
      <w:r>
        <w:rPr>
          <w:rFonts w:ascii="宋体" w:hAnsi="宋体"/>
          <w:kern w:val="0"/>
        </w:rPr>
        <w:t xml:space="preserve"> – </w:t>
      </w:r>
      <w:r>
        <w:rPr>
          <w:rFonts w:ascii="宋体" w:hAnsi="宋体" w:hint="eastAsia"/>
          <w:kern w:val="0"/>
        </w:rPr>
        <w:t>第</w:t>
      </w:r>
      <w:r>
        <w:rPr>
          <w:rFonts w:ascii="宋体" w:hAnsi="宋体"/>
          <w:kern w:val="0"/>
        </w:rPr>
        <w:t>1</w:t>
      </w:r>
      <w:r>
        <w:rPr>
          <w:rFonts w:ascii="宋体" w:hAnsi="宋体" w:hint="eastAsia"/>
          <w:kern w:val="0"/>
        </w:rPr>
        <w:t>部分：</w:t>
      </w:r>
      <w:r>
        <w:rPr>
          <w:rFonts w:ascii="宋体" w:hAnsi="宋体"/>
          <w:kern w:val="0"/>
        </w:rPr>
        <w:t xml:space="preserve"> Temperature uprating</w:t>
      </w:r>
      <w:r>
        <w:rPr>
          <w:rFonts w:ascii="宋体" w:hAnsi="宋体" w:hint="eastAsia"/>
          <w:kern w:val="0"/>
        </w:rPr>
        <w:t>提高额定温度</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60060-1:2010 </w:t>
      </w:r>
      <w:r>
        <w:rPr>
          <w:rFonts w:ascii="宋体" w:hAnsi="宋体" w:hint="eastAsia"/>
          <w:kern w:val="0"/>
        </w:rPr>
        <w:t>高电压测试技术</w:t>
      </w:r>
      <w:r>
        <w:rPr>
          <w:rFonts w:ascii="宋体" w:hAnsi="宋体"/>
          <w:kern w:val="0"/>
        </w:rPr>
        <w:t xml:space="preserve">– </w:t>
      </w:r>
      <w:r>
        <w:rPr>
          <w:rFonts w:ascii="宋体" w:hAnsi="宋体" w:hint="eastAsia"/>
          <w:kern w:val="0"/>
        </w:rPr>
        <w:t>第</w:t>
      </w:r>
      <w:r>
        <w:rPr>
          <w:rFonts w:ascii="宋体" w:hAnsi="宋体"/>
          <w:kern w:val="0"/>
        </w:rPr>
        <w:t>1</w:t>
      </w:r>
      <w:r>
        <w:rPr>
          <w:rFonts w:ascii="宋体" w:hAnsi="宋体" w:hint="eastAsia"/>
          <w:kern w:val="0"/>
        </w:rPr>
        <w:t>部分：一般定义及测试要求</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61051-1:2007 </w:t>
      </w:r>
      <w:r>
        <w:rPr>
          <w:rFonts w:ascii="宋体" w:hAnsi="宋体" w:hint="eastAsia"/>
          <w:kern w:val="0"/>
        </w:rPr>
        <w:t>用于电子设备内的压敏电阻</w:t>
      </w:r>
      <w:r>
        <w:rPr>
          <w:rFonts w:ascii="宋体" w:hAnsi="宋体"/>
          <w:kern w:val="0"/>
        </w:rPr>
        <w:t>–</w:t>
      </w:r>
      <w:r>
        <w:rPr>
          <w:rFonts w:ascii="宋体" w:hAnsi="宋体" w:hint="eastAsia"/>
          <w:kern w:val="0"/>
        </w:rPr>
        <w:t>第</w:t>
      </w:r>
      <w:r>
        <w:rPr>
          <w:rFonts w:ascii="宋体" w:hAnsi="宋体"/>
          <w:kern w:val="0"/>
        </w:rPr>
        <w:t>1</w:t>
      </w:r>
      <w:r>
        <w:rPr>
          <w:rFonts w:ascii="宋体" w:hAnsi="宋体" w:hint="eastAsia"/>
          <w:kern w:val="0"/>
        </w:rPr>
        <w:t>部分：总规范</w:t>
      </w:r>
    </w:p>
    <w:p w:rsidR="00224EC7" w:rsidRDefault="0007259A" w:rsidP="00024583">
      <w:pPr>
        <w:pStyle w:val="52"/>
        <w:numPr>
          <w:ilvl w:val="0"/>
          <w:numId w:val="24"/>
        </w:numPr>
        <w:ind w:leftChars="0" w:left="851" w:firstLineChars="0" w:hanging="851"/>
        <w:rPr>
          <w:rFonts w:ascii="宋体" w:hAnsi="宋体"/>
          <w:kern w:val="0"/>
        </w:rPr>
      </w:pPr>
      <w:r>
        <w:rPr>
          <w:rFonts w:ascii="宋体" w:hAnsi="宋体"/>
          <w:kern w:val="0"/>
        </w:rPr>
        <w:t xml:space="preserve">IEC 61051-2:1991 </w:t>
      </w:r>
      <w:r>
        <w:rPr>
          <w:rFonts w:ascii="宋体" w:hAnsi="宋体" w:hint="eastAsia"/>
          <w:kern w:val="0"/>
        </w:rPr>
        <w:t>用于电子设备内的压敏电阻</w:t>
      </w:r>
      <w:r>
        <w:rPr>
          <w:rFonts w:ascii="宋体" w:hAnsi="宋体"/>
          <w:kern w:val="0"/>
        </w:rPr>
        <w:t>–</w:t>
      </w:r>
      <w:r>
        <w:rPr>
          <w:rFonts w:ascii="宋体" w:hAnsi="宋体" w:hint="eastAsia"/>
          <w:kern w:val="0"/>
        </w:rPr>
        <w:t>第2部分：浪涌抑制压敏电阻分规范</w:t>
      </w:r>
    </w:p>
    <w:p w:rsidR="00224EC7" w:rsidRDefault="0007259A">
      <w:pPr>
        <w:pStyle w:val="afff7"/>
      </w:pPr>
      <w:r>
        <w:rPr>
          <w:noProof/>
        </w:rPr>
        <mc:AlternateContent>
          <mc:Choice Requires="wps">
            <w:drawing>
              <wp:anchor distT="0" distB="0" distL="114300" distR="114300" simplePos="0" relativeHeight="251686912" behindDoc="0" locked="0" layoutInCell="1" allowOverlap="1" wp14:anchorId="296A0E5A" wp14:editId="64B55A66">
                <wp:simplePos x="0" y="0"/>
                <wp:positionH relativeFrom="column">
                  <wp:posOffset>2155825</wp:posOffset>
                </wp:positionH>
                <wp:positionV relativeFrom="paragraph">
                  <wp:posOffset>666115</wp:posOffset>
                </wp:positionV>
                <wp:extent cx="1835785" cy="0"/>
                <wp:effectExtent l="0" t="0" r="12065" b="19050"/>
                <wp:wrapNone/>
                <wp:docPr id="3" name="直接连接符 3"/>
                <wp:cNvGraphicFramePr/>
                <a:graphic xmlns:a="http://schemas.openxmlformats.org/drawingml/2006/main">
                  <a:graphicData uri="http://schemas.microsoft.com/office/word/2010/wordprocessingShape">
                    <wps:wsp>
                      <wps:cNvCnPr/>
                      <wps:spPr>
                        <a:xfrm>
                          <a:off x="0" y="0"/>
                          <a:ext cx="183578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xmlns:wpsCustomData="http://www.wps.cn/officeDocument/2013/wpsCustomData">
            <w:pict>
              <v:line id="_x0000_s1026" o:spid="_x0000_s1026" o:spt="20" style="position:absolute;left:0pt;margin-left:169.75pt;margin-top:52.45pt;height:0pt;width:144.55pt;z-index:251686912;mso-width-relative:page;mso-height-relative:page;" filled="f" stroked="t" coordsize="21600,21600" o:gfxdata="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k8V/E2gAAAAsBAAAPAAAA&#10;AAAAAAEAIAAAACIAAABkcnMvZG93bnJldi54bWxQSwECFAAUAAAACACHTuJAr+8VvdoBAACFAwAA&#10;DgAAAAAAAAABACAAAAApAQAAZHJzL2Uyb0RvYy54bWxQSwUGAAAAAAYABgBZAQAAdQUAAAAA&#10;">
                <v:fill on="f" focussize="0,0"/>
                <v:stroke color="#4A7EBB [3204]" joinstyle="round"/>
                <v:imagedata o:title=""/>
                <o:lock v:ext="edit" aspectratio="f"/>
              </v:line>
            </w:pict>
          </mc:Fallback>
        </mc:AlternateContent>
      </w:r>
    </w:p>
    <w:sectPr w:rsidR="00224EC7" w:rsidSect="006C5370">
      <w:pgSz w:w="11920" w:h="16840"/>
      <w:pgMar w:top="567" w:right="1134" w:bottom="1134" w:left="1418" w:header="1418" w:footer="1134" w:gutter="0"/>
      <w:cols w:space="0"/>
      <w:formProt w:val="0"/>
      <w:docGrid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6E07792" w15:done="0"/>
</w15:commentsEx>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2ECB" w:rsidRDefault="000C2ECB">
      <w:r>
        <w:separator/>
      </w:r>
    </w:p>
  </w:endnote>
  <w:endnote w:type="continuationSeparator" w:id="0">
    <w:p w:rsidR="000C2ECB" w:rsidRDefault="000C2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5F" w:usb2="00000000" w:usb3="00000000" w:csb0="0000019F" w:csb1="00000000"/>
  </w:font>
  <w:font w:name="等线">
    <w:altName w:val="Arial Unicode MS"/>
    <w:charset w:val="86"/>
    <w:family w:val="auto"/>
    <w:pitch w:val="default"/>
    <w:sig w:usb0="00000000" w:usb1="38CF7CFA" w:usb2="00000016" w:usb3="00000000" w:csb0="0004000F" w:csb1="00000000"/>
  </w:font>
  <w:font w:name="ArialMT">
    <w:altName w:val="Arial"/>
    <w:charset w:val="00"/>
    <w:family w:val="swiss"/>
    <w:pitch w:val="default"/>
    <w:sig w:usb0="00000000" w:usb1="00000000" w:usb2="00000010" w:usb3="00000000" w:csb0="0006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40E" w:rsidRDefault="00BE740E">
    <w:pPr>
      <w:pStyle w:val="affffb"/>
    </w:pPr>
    <w:r>
      <w:fldChar w:fldCharType="begin"/>
    </w:r>
    <w:r>
      <w:instrText xml:space="preserve"> PAGE  \* MERGEFORMAT </w:instrText>
    </w:r>
    <w:r>
      <w:fldChar w:fldCharType="separate"/>
    </w:r>
    <w:r>
      <w:t>II</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40E" w:rsidRDefault="00BE740E">
    <w:pPr>
      <w:pStyle w:val="affff3"/>
    </w:pPr>
    <w:r>
      <w:rPr>
        <w:noProof/>
      </w:rPr>
      <mc:AlternateContent>
        <mc:Choice Requires="wps">
          <w:drawing>
            <wp:anchor distT="0" distB="0" distL="114300" distR="114300" simplePos="0" relativeHeight="251658240" behindDoc="0" locked="0" layoutInCell="1" allowOverlap="1" wp14:anchorId="1E64A40E" wp14:editId="15F66E0D">
              <wp:simplePos x="0" y="0"/>
              <wp:positionH relativeFrom="margin">
                <wp:align>right</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BE740E" w:rsidRDefault="00BE740E">
                          <w:pPr>
                            <w:pStyle w:val="afff4"/>
                          </w:pPr>
                          <w:r>
                            <w:rPr>
                              <w:rFonts w:hint="eastAsia"/>
                            </w:rPr>
                            <w:fldChar w:fldCharType="begin"/>
                          </w:r>
                          <w:r>
                            <w:rPr>
                              <w:rFonts w:hint="eastAsia"/>
                            </w:rPr>
                            <w:instrText xml:space="preserve"> PAGE  \* MERGEFORMAT </w:instrText>
                          </w:r>
                          <w:r>
                            <w:rPr>
                              <w:rFonts w:hint="eastAsia"/>
                            </w:rPr>
                            <w:fldChar w:fldCharType="separate"/>
                          </w:r>
                          <w:r w:rsidR="00355B4F">
                            <w:rPr>
                              <w:noProof/>
                            </w:rPr>
                            <w:t>42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6" o:spid="_x0000_s1026" type="#_x0000_t202" style="position:absolute;left:0;text-align:left;margin-left:92.8pt;margin-top:0;width:2in;height:2in;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MCGPeVhAgAACgUAAA4AAAAAAAAAAAAAAAAALgIAAGRycy9lMm9Eb2MueG1s&#10;UEsBAi0AFAAGAAgAAAAhAHGq0bnXAAAABQEAAA8AAAAAAAAAAAAAAAAAuwQAAGRycy9kb3ducmV2&#10;LnhtbFBLBQYAAAAABAAEAPMAAAC/BQAAAAA=&#10;" filled="f" stroked="f" strokeweight=".5pt">
              <v:textbox style="mso-fit-shape-to-text:t" inset="0,0,0,0">
                <w:txbxContent>
                  <w:p w:rsidR="00BE740E" w:rsidRDefault="00BE740E">
                    <w:pPr>
                      <w:pStyle w:val="afff4"/>
                    </w:pPr>
                    <w:r>
                      <w:rPr>
                        <w:rFonts w:hint="eastAsia"/>
                      </w:rPr>
                      <w:fldChar w:fldCharType="begin"/>
                    </w:r>
                    <w:r>
                      <w:rPr>
                        <w:rFonts w:hint="eastAsia"/>
                      </w:rPr>
                      <w:instrText xml:space="preserve"> PAGE  \* MERGEFORMAT </w:instrText>
                    </w:r>
                    <w:r>
                      <w:rPr>
                        <w:rFonts w:hint="eastAsia"/>
                      </w:rPr>
                      <w:fldChar w:fldCharType="separate"/>
                    </w:r>
                    <w:r w:rsidR="00355B4F">
                      <w:rPr>
                        <w:noProof/>
                      </w:rPr>
                      <w:t>42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2ECB" w:rsidRDefault="000C2ECB">
      <w:r>
        <w:separator/>
      </w:r>
    </w:p>
  </w:footnote>
  <w:footnote w:type="continuationSeparator" w:id="0">
    <w:p w:rsidR="000C2ECB" w:rsidRDefault="000C2E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40E" w:rsidRDefault="00BE740E">
    <w:pPr>
      <w:pStyle w:val="affffc"/>
    </w:pPr>
    <w:r>
      <w:t>GB/T 18802.331</w:t>
    </w:r>
    <w:r>
      <w:t>—</w:t>
    </w:r>
    <w:r>
      <w:t>201X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40E" w:rsidRDefault="00BE740E">
    <w:pPr>
      <w:pStyle w:val="affff4"/>
    </w:pPr>
    <w:r>
      <w:t>GB/T 18802.331</w:t>
    </w:r>
    <w:r>
      <w:t>—</w:t>
    </w:r>
    <w:r>
      <w:t>201X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924FA3F"/>
    <w:multiLevelType w:val="singleLevel"/>
    <w:tmpl w:val="B924FA3F"/>
    <w:lvl w:ilvl="0">
      <w:start w:val="1"/>
      <w:numFmt w:val="upperLetter"/>
      <w:lvlText w:val="%1."/>
      <w:lvlJc w:val="left"/>
      <w:pPr>
        <w:tabs>
          <w:tab w:val="left" w:pos="312"/>
        </w:tabs>
      </w:pPr>
    </w:lvl>
  </w:abstractNum>
  <w:abstractNum w:abstractNumId="1">
    <w:nsid w:val="040A15CD"/>
    <w:multiLevelType w:val="multilevel"/>
    <w:tmpl w:val="040A15CD"/>
    <w:lvl w:ilvl="0">
      <w:start w:val="1"/>
      <w:numFmt w:val="none"/>
      <w:suff w:val="nothing"/>
      <w:lvlText w:val="　"/>
      <w:lvlJc w:val="left"/>
      <w:pPr>
        <w:ind w:left="0" w:firstLine="0"/>
      </w:pPr>
      <w:rPr>
        <w:rFonts w:ascii="黑体" w:eastAsia="黑体" w:hAnsi="Times New Roman" w:hint="eastAsia"/>
        <w:b w:val="0"/>
        <w:i w:val="0"/>
        <w:sz w:val="21"/>
      </w:rPr>
    </w:lvl>
    <w:lvl w:ilvl="1">
      <w:start w:val="1"/>
      <w:numFmt w:val="decimal"/>
      <w:isLgl/>
      <w:suff w:val="nothing"/>
      <w:lvlText w:val="%2　"/>
      <w:lvlJc w:val="left"/>
      <w:pPr>
        <w:ind w:left="0" w:firstLine="0"/>
      </w:pPr>
      <w:rPr>
        <w:rFonts w:ascii="黑体" w:eastAsia="黑体" w:hAnsi="Times New Roman" w:hint="eastAsia"/>
        <w:b w:val="0"/>
        <w:i w:val="0"/>
        <w:snapToGrid/>
        <w:spacing w:val="0"/>
        <w:w w:val="100"/>
        <w:kern w:val="21"/>
        <w:sz w:val="21"/>
      </w:rPr>
    </w:lvl>
    <w:lvl w:ilvl="2">
      <w:start w:val="1"/>
      <w:numFmt w:val="decimal"/>
      <w:pStyle w:val="a"/>
      <w:suff w:val="nothing"/>
      <w:lvlText w:val="%1%2.%3　"/>
      <w:lvlJc w:val="left"/>
      <w:pPr>
        <w:ind w:left="0" w:firstLine="0"/>
      </w:pPr>
      <w:rPr>
        <w:rFonts w:ascii="黑体" w:eastAsia="黑体" w:hAnsi="Times New Roman" w:hint="eastAsia"/>
        <w:b w:val="0"/>
        <w:i w:val="0"/>
        <w:sz w:val="21"/>
      </w:rPr>
    </w:lvl>
    <w:lvl w:ilvl="3">
      <w:start w:val="1"/>
      <w:numFmt w:val="decimal"/>
      <w:pStyle w:val="a0"/>
      <w:suff w:val="nothing"/>
      <w:lvlText w:val="%1%2.%3.%4　"/>
      <w:lvlJc w:val="left"/>
      <w:pPr>
        <w:ind w:left="0" w:firstLine="0"/>
      </w:pPr>
      <w:rPr>
        <w:rFonts w:ascii="黑体" w:eastAsia="黑体" w:hAnsi="Times New Roman" w:hint="eastAsia"/>
        <w:b w:val="0"/>
        <w:i w:val="0"/>
        <w:sz w:val="21"/>
      </w:rPr>
    </w:lvl>
    <w:lvl w:ilvl="4">
      <w:start w:val="1"/>
      <w:numFmt w:val="decimal"/>
      <w:pStyle w:val="a1"/>
      <w:suff w:val="nothing"/>
      <w:lvlText w:val="%1%2.%3.%4.%5　"/>
      <w:lvlJc w:val="left"/>
      <w:pPr>
        <w:ind w:left="0" w:firstLine="0"/>
      </w:pPr>
      <w:rPr>
        <w:rFonts w:ascii="黑体" w:eastAsia="黑体" w:hAnsi="Times New Roman" w:hint="eastAsia"/>
        <w:b w:val="0"/>
        <w:i w:val="0"/>
        <w:sz w:val="21"/>
      </w:rPr>
    </w:lvl>
    <w:lvl w:ilvl="5">
      <w:start w:val="1"/>
      <w:numFmt w:val="decimal"/>
      <w:pStyle w:val="a2"/>
      <w:suff w:val="nothing"/>
      <w:lvlText w:val="%1%2.%3.%4.%5.%6　"/>
      <w:lvlJc w:val="left"/>
      <w:pPr>
        <w:ind w:left="0" w:firstLine="0"/>
      </w:pPr>
      <w:rPr>
        <w:rFonts w:ascii="黑体" w:eastAsia="黑体" w:hAnsi="Times New Roman" w:hint="eastAsia"/>
        <w:b w:val="0"/>
        <w:i w:val="0"/>
        <w:sz w:val="21"/>
      </w:rPr>
    </w:lvl>
    <w:lvl w:ilvl="6">
      <w:start w:val="1"/>
      <w:numFmt w:val="decimal"/>
      <w:pStyle w:val="a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
    <w:nsid w:val="079102AD"/>
    <w:multiLevelType w:val="multilevel"/>
    <w:tmpl w:val="079102AD"/>
    <w:lvl w:ilvl="0">
      <w:start w:val="1"/>
      <w:numFmt w:val="decimal"/>
      <w:pStyle w:val="a4"/>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93C6778"/>
    <w:multiLevelType w:val="multilevel"/>
    <w:tmpl w:val="093C6778"/>
    <w:lvl w:ilvl="0">
      <w:start w:val="1"/>
      <w:numFmt w:val="decimal"/>
      <w:pStyle w:val="a5"/>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
    <w:nsid w:val="0AE367E9"/>
    <w:multiLevelType w:val="multilevel"/>
    <w:tmpl w:val="0AE367E9"/>
    <w:lvl w:ilvl="0">
      <w:start w:val="1"/>
      <w:numFmt w:val="none"/>
      <w:pStyle w:val="a6"/>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DDE2B46"/>
    <w:multiLevelType w:val="multilevel"/>
    <w:tmpl w:val="0DDE2B46"/>
    <w:lvl w:ilvl="0">
      <w:start w:val="1"/>
      <w:numFmt w:val="lowerLetter"/>
      <w:pStyle w:val="a7"/>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5407BAC"/>
    <w:multiLevelType w:val="multilevel"/>
    <w:tmpl w:val="A5A4EEC8"/>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7">
    <w:nsid w:val="1CBB577B"/>
    <w:multiLevelType w:val="multilevel"/>
    <w:tmpl w:val="CCE4CD92"/>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8">
    <w:nsid w:val="1DBF583A"/>
    <w:multiLevelType w:val="multilevel"/>
    <w:tmpl w:val="1DBF583A"/>
    <w:lvl w:ilvl="0">
      <w:start w:val="1"/>
      <w:numFmt w:val="decimal"/>
      <w:pStyle w:val="a8"/>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9">
    <w:nsid w:val="1FC91163"/>
    <w:multiLevelType w:val="multilevel"/>
    <w:tmpl w:val="680E5E2E"/>
    <w:lvl w:ilvl="0">
      <w:start w:val="1"/>
      <w:numFmt w:val="decimal"/>
      <w:pStyle w:val="a9"/>
      <w:suff w:val="nothing"/>
      <w:lvlText w:val="%1　"/>
      <w:lvlJc w:val="left"/>
      <w:pPr>
        <w:ind w:left="0" w:firstLine="0"/>
      </w:pPr>
      <w:rPr>
        <w:rFonts w:ascii="黑体" w:eastAsia="黑体" w:hAnsi="Times New Roman" w:hint="eastAsia"/>
        <w:b w:val="0"/>
        <w:i w:val="0"/>
        <w:sz w:val="21"/>
        <w:szCs w:val="21"/>
      </w:rPr>
    </w:lvl>
    <w:lvl w:ilvl="1">
      <w:start w:val="1"/>
      <w:numFmt w:val="decimal"/>
      <w:pStyle w:val="aa"/>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b"/>
      <w:suff w:val="nothing"/>
      <w:lvlText w:val="%1.%2.%3　"/>
      <w:lvlJc w:val="left"/>
      <w:pPr>
        <w:ind w:left="0" w:firstLine="0"/>
      </w:pPr>
      <w:rPr>
        <w:rFonts w:ascii="黑体" w:eastAsia="黑体" w:hAnsi="Times New Roman" w:hint="eastAsia"/>
        <w:b w:val="0"/>
        <w:i w:val="0"/>
        <w:sz w:val="21"/>
      </w:rPr>
    </w:lvl>
    <w:lvl w:ilvl="3">
      <w:start w:val="1"/>
      <w:numFmt w:val="decimal"/>
      <w:pStyle w:val="ac"/>
      <w:suff w:val="nothing"/>
      <w:lvlText w:val="%1.%2.%3.%4　"/>
      <w:lvlJc w:val="left"/>
      <w:pPr>
        <w:ind w:left="0" w:firstLine="0"/>
      </w:pPr>
      <w:rPr>
        <w:rFonts w:ascii="黑体" w:eastAsia="黑体" w:hAnsi="Times New Roman" w:hint="eastAsia"/>
        <w:b w:val="0"/>
        <w:i w:val="0"/>
        <w:sz w:val="21"/>
      </w:rPr>
    </w:lvl>
    <w:lvl w:ilvl="4">
      <w:start w:val="1"/>
      <w:numFmt w:val="decimal"/>
      <w:pStyle w:val="ad"/>
      <w:suff w:val="nothing"/>
      <w:lvlText w:val="%1.%2.%3.%4.%5　"/>
      <w:lvlJc w:val="left"/>
      <w:pPr>
        <w:ind w:left="0" w:firstLine="0"/>
      </w:pPr>
      <w:rPr>
        <w:rFonts w:ascii="黑体" w:eastAsia="黑体" w:hAnsi="Times New Roman" w:hint="eastAsia"/>
        <w:b w:val="0"/>
        <w:i w:val="0"/>
        <w:sz w:val="21"/>
      </w:rPr>
    </w:lvl>
    <w:lvl w:ilvl="5">
      <w:start w:val="1"/>
      <w:numFmt w:val="decimal"/>
      <w:pStyle w:val="ae"/>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0">
    <w:nsid w:val="213A6035"/>
    <w:multiLevelType w:val="multilevel"/>
    <w:tmpl w:val="20AA6056"/>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1">
    <w:nsid w:val="236C17B3"/>
    <w:multiLevelType w:val="multilevel"/>
    <w:tmpl w:val="9496A9E8"/>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2">
    <w:nsid w:val="2A8F7113"/>
    <w:multiLevelType w:val="multilevel"/>
    <w:tmpl w:val="2A8F7113"/>
    <w:lvl w:ilvl="0">
      <w:start w:val="1"/>
      <w:numFmt w:val="upperLetter"/>
      <w:pStyle w:val="af"/>
      <w:suff w:val="space"/>
      <w:lvlText w:val="%1"/>
      <w:lvlJc w:val="left"/>
      <w:pPr>
        <w:ind w:left="623" w:hanging="425"/>
      </w:pPr>
      <w:rPr>
        <w:rFonts w:hint="eastAsia"/>
      </w:rPr>
    </w:lvl>
    <w:lvl w:ilvl="1">
      <w:start w:val="1"/>
      <w:numFmt w:val="decimal"/>
      <w:pStyle w:val="af0"/>
      <w:suff w:val="nothing"/>
      <w:lvlText w:val="图%1.%2　"/>
      <w:lvlJc w:val="left"/>
      <w:pPr>
        <w:ind w:left="3687" w:hanging="567"/>
      </w:pPr>
      <w:rPr>
        <w:rFonts w:ascii="黑体" w:eastAsia="黑体" w:hAnsi="黑体"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3">
    <w:nsid w:val="2C5917C3"/>
    <w:multiLevelType w:val="multilevel"/>
    <w:tmpl w:val="2C5917C3"/>
    <w:lvl w:ilvl="0">
      <w:start w:val="1"/>
      <w:numFmt w:val="none"/>
      <w:pStyle w:val="af1"/>
      <w:suff w:val="nothing"/>
      <w:lvlText w:val="%1——"/>
      <w:lvlJc w:val="left"/>
      <w:pPr>
        <w:ind w:left="408" w:hanging="408"/>
      </w:pPr>
      <w:rPr>
        <w:rFonts w:hint="eastAsia"/>
      </w:rPr>
    </w:lvl>
    <w:lvl w:ilvl="1">
      <w:start w:val="1"/>
      <w:numFmt w:val="bullet"/>
      <w:pStyle w:val="af2"/>
      <w:lvlText w:val=""/>
      <w:lvlJc w:val="left"/>
      <w:pPr>
        <w:tabs>
          <w:tab w:val="left" w:pos="760"/>
        </w:tabs>
        <w:ind w:left="1264" w:hanging="413"/>
      </w:pPr>
      <w:rPr>
        <w:rFonts w:ascii="Symbol" w:hAnsi="Symbol" w:hint="default"/>
        <w:color w:val="auto"/>
      </w:rPr>
    </w:lvl>
    <w:lvl w:ilvl="2">
      <w:start w:val="1"/>
      <w:numFmt w:val="bullet"/>
      <w:pStyle w:val="af3"/>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4">
    <w:nsid w:val="3D733618"/>
    <w:multiLevelType w:val="multilevel"/>
    <w:tmpl w:val="3D733618"/>
    <w:lvl w:ilvl="0">
      <w:start w:val="1"/>
      <w:numFmt w:val="decimal"/>
      <w:pStyle w:val="af4"/>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15">
    <w:nsid w:val="407E65F9"/>
    <w:multiLevelType w:val="multilevel"/>
    <w:tmpl w:val="407E65F9"/>
    <w:lvl w:ilvl="0">
      <w:start w:val="1"/>
      <w:numFmt w:val="none"/>
      <w:pStyle w:val="af5"/>
      <w:lvlText w:val="%1●　"/>
      <w:lvlJc w:val="left"/>
      <w:pPr>
        <w:tabs>
          <w:tab w:val="left" w:pos="560"/>
        </w:tabs>
        <w:ind w:left="517" w:hanging="317"/>
      </w:pPr>
      <w:rPr>
        <w:rFonts w:ascii="宋体" w:eastAsia="宋体" w:hAnsi="Times New Roman" w:hint="eastAsia"/>
        <w:b w:val="0"/>
        <w:i w:val="0"/>
        <w:sz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nsid w:val="4B733A5F"/>
    <w:multiLevelType w:val="multilevel"/>
    <w:tmpl w:val="4B733A5F"/>
    <w:lvl w:ilvl="0">
      <w:start w:val="1"/>
      <w:numFmt w:val="decimal"/>
      <w:pStyle w:val="af6"/>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17">
    <w:nsid w:val="4C010132"/>
    <w:multiLevelType w:val="multilevel"/>
    <w:tmpl w:val="4C010132"/>
    <w:lvl w:ilvl="0">
      <w:start w:val="1"/>
      <w:numFmt w:val="decimal"/>
      <w:lvlText w:val="a%1)"/>
      <w:lvlJc w:val="left"/>
      <w:pPr>
        <w:ind w:left="840" w:hanging="4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nsid w:val="4D574CD8"/>
    <w:multiLevelType w:val="multilevel"/>
    <w:tmpl w:val="71BEE49E"/>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9">
    <w:nsid w:val="51C52760"/>
    <w:multiLevelType w:val="singleLevel"/>
    <w:tmpl w:val="51C52760"/>
    <w:lvl w:ilvl="0">
      <w:start w:val="1"/>
      <w:numFmt w:val="decimal"/>
      <w:pStyle w:val="IEEEStdsRegularTableCaption"/>
      <w:lvlText w:val="%1)"/>
      <w:lvlJc w:val="left"/>
      <w:pPr>
        <w:tabs>
          <w:tab w:val="left" w:pos="360"/>
        </w:tabs>
        <w:ind w:left="360" w:hanging="360"/>
      </w:pPr>
    </w:lvl>
  </w:abstractNum>
  <w:abstractNum w:abstractNumId="20">
    <w:nsid w:val="528925D4"/>
    <w:multiLevelType w:val="multilevel"/>
    <w:tmpl w:val="9496A9E8"/>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1">
    <w:nsid w:val="557C2AF5"/>
    <w:multiLevelType w:val="multilevel"/>
    <w:tmpl w:val="42202FE2"/>
    <w:lvl w:ilvl="0">
      <w:start w:val="1"/>
      <w:numFmt w:val="decimal"/>
      <w:pStyle w:val="af7"/>
      <w:suff w:val="nothing"/>
      <w:lvlText w:val="图%1　"/>
      <w:lvlJc w:val="left"/>
      <w:pPr>
        <w:ind w:left="0" w:firstLine="0"/>
      </w:pPr>
      <w:rPr>
        <w:rFonts w:ascii="黑体" w:eastAsia="黑体" w:hAnsi="黑体" w:hint="eastAsia"/>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2">
    <w:nsid w:val="56BD57AD"/>
    <w:multiLevelType w:val="multilevel"/>
    <w:tmpl w:val="56BD57AD"/>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nsid w:val="5ED5550E"/>
    <w:multiLevelType w:val="multilevel"/>
    <w:tmpl w:val="5ED5550E"/>
    <w:lvl w:ilvl="0">
      <w:start w:val="1"/>
      <w:numFmt w:val="decimal"/>
      <w:pStyle w:val="2"/>
      <w:lvlText w:val="%1"/>
      <w:lvlJc w:val="left"/>
      <w:pPr>
        <w:tabs>
          <w:tab w:val="left" w:pos="420"/>
        </w:tabs>
        <w:ind w:left="420" w:hanging="420"/>
      </w:pPr>
      <w:rPr>
        <w:rFonts w:hint="default"/>
      </w:rPr>
    </w:lvl>
    <w:lvl w:ilvl="1">
      <w:start w:val="1"/>
      <w:numFmt w:val="decimal"/>
      <w:isLgl/>
      <w:lvlText w:val="%1.%2"/>
      <w:lvlJc w:val="left"/>
      <w:pPr>
        <w:tabs>
          <w:tab w:val="left" w:pos="420"/>
        </w:tabs>
        <w:ind w:left="420" w:hanging="420"/>
      </w:pPr>
      <w:rPr>
        <w:rFonts w:hint="default"/>
      </w:rPr>
    </w:lvl>
    <w:lvl w:ilvl="2">
      <w:start w:val="1"/>
      <w:numFmt w:val="decimal"/>
      <w:isLgl/>
      <w:lvlText w:val="%1.%2.%3"/>
      <w:lvlJc w:val="left"/>
      <w:pPr>
        <w:tabs>
          <w:tab w:val="left" w:pos="420"/>
        </w:tabs>
        <w:ind w:left="420" w:hanging="420"/>
      </w:pPr>
      <w:rPr>
        <w:rFonts w:hint="default"/>
      </w:rPr>
    </w:lvl>
    <w:lvl w:ilvl="3">
      <w:start w:val="1"/>
      <w:numFmt w:val="decimal"/>
      <w:isLgl/>
      <w:lvlText w:val="%1.%2.%3.%4"/>
      <w:lvlJc w:val="left"/>
      <w:pPr>
        <w:tabs>
          <w:tab w:val="left" w:pos="420"/>
        </w:tabs>
        <w:ind w:left="420" w:hanging="420"/>
      </w:pPr>
      <w:rPr>
        <w:rFonts w:hint="default"/>
      </w:rPr>
    </w:lvl>
    <w:lvl w:ilvl="4">
      <w:start w:val="1"/>
      <w:numFmt w:val="decimal"/>
      <w:isLgl/>
      <w:lvlText w:val="%1.%2.%3.%4.%5"/>
      <w:lvlJc w:val="left"/>
      <w:pPr>
        <w:tabs>
          <w:tab w:val="left" w:pos="420"/>
        </w:tabs>
        <w:ind w:left="420" w:hanging="420"/>
      </w:pPr>
      <w:rPr>
        <w:rFonts w:hint="default"/>
      </w:rPr>
    </w:lvl>
    <w:lvl w:ilvl="5">
      <w:start w:val="1"/>
      <w:numFmt w:val="decimal"/>
      <w:isLgl/>
      <w:lvlText w:val="%1.%2.%3.%4.%5.%6"/>
      <w:lvlJc w:val="left"/>
      <w:pPr>
        <w:tabs>
          <w:tab w:val="left" w:pos="420"/>
        </w:tabs>
        <w:ind w:left="420" w:hanging="420"/>
      </w:pPr>
      <w:rPr>
        <w:rFonts w:hint="default"/>
      </w:rPr>
    </w:lvl>
    <w:lvl w:ilvl="6">
      <w:start w:val="1"/>
      <w:numFmt w:val="decimal"/>
      <w:isLgl/>
      <w:lvlText w:val="%1.%2.%3.%4.%5.%6.%7"/>
      <w:lvlJc w:val="left"/>
      <w:pPr>
        <w:tabs>
          <w:tab w:val="left" w:pos="420"/>
        </w:tabs>
        <w:ind w:left="420" w:hanging="420"/>
      </w:pPr>
      <w:rPr>
        <w:rFonts w:hint="default"/>
      </w:rPr>
    </w:lvl>
    <w:lvl w:ilvl="7">
      <w:start w:val="1"/>
      <w:numFmt w:val="decimal"/>
      <w:isLgl/>
      <w:lvlText w:val="%1.%2.%3.%4.%5.%6.%7.%8"/>
      <w:lvlJc w:val="left"/>
      <w:pPr>
        <w:tabs>
          <w:tab w:val="left" w:pos="420"/>
        </w:tabs>
        <w:ind w:left="420" w:hanging="420"/>
      </w:pPr>
      <w:rPr>
        <w:rFonts w:hint="default"/>
      </w:rPr>
    </w:lvl>
    <w:lvl w:ilvl="8">
      <w:start w:val="1"/>
      <w:numFmt w:val="decimal"/>
      <w:isLgl/>
      <w:lvlText w:val="%1.%2.%3.%4.%5.%6.%7.%8.%9"/>
      <w:lvlJc w:val="left"/>
      <w:pPr>
        <w:tabs>
          <w:tab w:val="left" w:pos="420"/>
        </w:tabs>
        <w:ind w:left="420" w:hanging="420"/>
      </w:pPr>
      <w:rPr>
        <w:rFonts w:hint="default"/>
      </w:rPr>
    </w:lvl>
  </w:abstractNum>
  <w:abstractNum w:abstractNumId="24">
    <w:nsid w:val="60B55DC2"/>
    <w:multiLevelType w:val="multilevel"/>
    <w:tmpl w:val="60B55DC2"/>
    <w:lvl w:ilvl="0">
      <w:start w:val="1"/>
      <w:numFmt w:val="upperLetter"/>
      <w:pStyle w:val="af8"/>
      <w:lvlText w:val="%1"/>
      <w:lvlJc w:val="left"/>
      <w:pPr>
        <w:tabs>
          <w:tab w:val="left" w:pos="0"/>
        </w:tabs>
        <w:ind w:left="0" w:hanging="425"/>
      </w:pPr>
      <w:rPr>
        <w:rFonts w:hint="eastAsia"/>
      </w:rPr>
    </w:lvl>
    <w:lvl w:ilvl="1">
      <w:start w:val="1"/>
      <w:numFmt w:val="decimal"/>
      <w:pStyle w:val="af9"/>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25">
    <w:nsid w:val="646260FA"/>
    <w:multiLevelType w:val="multilevel"/>
    <w:tmpl w:val="646260FA"/>
    <w:lvl w:ilvl="0">
      <w:start w:val="1"/>
      <w:numFmt w:val="decimal"/>
      <w:pStyle w:val="afa"/>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6">
    <w:nsid w:val="657D3FBC"/>
    <w:multiLevelType w:val="multilevel"/>
    <w:tmpl w:val="657D3FBC"/>
    <w:lvl w:ilvl="0">
      <w:start w:val="1"/>
      <w:numFmt w:val="upperLetter"/>
      <w:pStyle w:val="afb"/>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fc"/>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fd"/>
      <w:suff w:val="nothing"/>
      <w:lvlText w:val="%1.%2.%3　"/>
      <w:lvlJc w:val="left"/>
      <w:pPr>
        <w:ind w:left="0" w:firstLine="0"/>
      </w:pPr>
      <w:rPr>
        <w:rFonts w:ascii="黑体" w:eastAsia="黑体" w:hAnsi="Times New Roman" w:hint="eastAsia"/>
        <w:b w:val="0"/>
        <w:i w:val="0"/>
        <w:sz w:val="21"/>
      </w:rPr>
    </w:lvl>
    <w:lvl w:ilvl="3">
      <w:start w:val="1"/>
      <w:numFmt w:val="decimal"/>
      <w:pStyle w:val="afe"/>
      <w:suff w:val="nothing"/>
      <w:lvlText w:val="%1.%2.%3.%4　"/>
      <w:lvlJc w:val="left"/>
      <w:pPr>
        <w:ind w:left="567" w:firstLine="0"/>
      </w:pPr>
      <w:rPr>
        <w:rFonts w:ascii="黑体" w:eastAsia="黑体" w:hAnsi="Times New Roman" w:hint="eastAsia"/>
        <w:b w:val="0"/>
        <w:i w:val="0"/>
        <w:sz w:val="21"/>
      </w:rPr>
    </w:lvl>
    <w:lvl w:ilvl="4">
      <w:start w:val="1"/>
      <w:numFmt w:val="decimal"/>
      <w:pStyle w:val="aff"/>
      <w:suff w:val="nothing"/>
      <w:lvlText w:val="%1.%2.%3.%4.%5　"/>
      <w:lvlJc w:val="left"/>
      <w:pPr>
        <w:ind w:left="0" w:firstLine="0"/>
      </w:pPr>
      <w:rPr>
        <w:rFonts w:ascii="黑体" w:eastAsia="黑体" w:hAnsi="Times New Roman" w:hint="eastAsia"/>
        <w:b w:val="0"/>
        <w:i w:val="0"/>
        <w:sz w:val="21"/>
      </w:rPr>
    </w:lvl>
    <w:lvl w:ilvl="5">
      <w:start w:val="1"/>
      <w:numFmt w:val="decimal"/>
      <w:pStyle w:val="aff0"/>
      <w:suff w:val="nothing"/>
      <w:lvlText w:val="%1.%2.%3.%4.%5.%6　"/>
      <w:lvlJc w:val="left"/>
      <w:pPr>
        <w:ind w:left="0" w:firstLine="0"/>
      </w:pPr>
      <w:rPr>
        <w:rFonts w:ascii="黑体" w:eastAsia="黑体" w:hAnsi="Times New Roman" w:hint="eastAsia"/>
        <w:b w:val="0"/>
        <w:i w:val="0"/>
        <w:sz w:val="21"/>
      </w:rPr>
    </w:lvl>
    <w:lvl w:ilvl="6">
      <w:start w:val="1"/>
      <w:numFmt w:val="decimal"/>
      <w:pStyle w:val="aff1"/>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7">
    <w:nsid w:val="6C7C141E"/>
    <w:multiLevelType w:val="multilevel"/>
    <w:tmpl w:val="7310AD58"/>
    <w:lvl w:ilvl="0">
      <w:start w:val="1"/>
      <w:numFmt w:val="lowerLetter"/>
      <w:lvlText w:val="%1)"/>
      <w:lvlJc w:val="left"/>
      <w:pPr>
        <w:tabs>
          <w:tab w:val="left" w:pos="846"/>
        </w:tabs>
        <w:ind w:left="845" w:hanging="419"/>
      </w:pPr>
      <w:rPr>
        <w:rFonts w:ascii="宋体" w:eastAsia="宋体" w:hint="eastAsia"/>
        <w:b w:val="0"/>
        <w:i w:val="0"/>
        <w:sz w:val="21"/>
        <w:szCs w:val="21"/>
      </w:rPr>
    </w:lvl>
    <w:lvl w:ilvl="1">
      <w:start w:val="1"/>
      <w:numFmt w:val="decimal"/>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8">
    <w:nsid w:val="6D6C07CD"/>
    <w:multiLevelType w:val="multilevel"/>
    <w:tmpl w:val="6D6C07CD"/>
    <w:lvl w:ilvl="0">
      <w:start w:val="1"/>
      <w:numFmt w:val="lowerLetter"/>
      <w:pStyle w:val="aff2"/>
      <w:lvlText w:val="%1)"/>
      <w:lvlJc w:val="left"/>
      <w:pPr>
        <w:tabs>
          <w:tab w:val="left" w:pos="839"/>
        </w:tabs>
        <w:ind w:left="839" w:hanging="419"/>
      </w:pPr>
      <w:rPr>
        <w:rFonts w:ascii="宋体" w:eastAsia="宋体" w:hint="eastAsia"/>
        <w:b w:val="0"/>
        <w:i w:val="0"/>
        <w:sz w:val="21"/>
      </w:rPr>
    </w:lvl>
    <w:lvl w:ilvl="1">
      <w:start w:val="1"/>
      <w:numFmt w:val="decimal"/>
      <w:pStyle w:val="aff3"/>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29">
    <w:nsid w:val="6DBF04F4"/>
    <w:multiLevelType w:val="multilevel"/>
    <w:tmpl w:val="7206C386"/>
    <w:lvl w:ilvl="0">
      <w:start w:val="1"/>
      <w:numFmt w:val="none"/>
      <w:pStyle w:val="aff4"/>
      <w:suff w:val="nothing"/>
      <w:lvlText w:val="%1注："/>
      <w:lvlJc w:val="left"/>
      <w:pPr>
        <w:ind w:left="726" w:hanging="363"/>
      </w:pPr>
      <w:rPr>
        <w:rFonts w:ascii="黑体" w:eastAsia="黑体" w:hAnsi="Times New Roman" w:hint="eastAsia"/>
        <w:b w:val="0"/>
        <w:i w:val="0"/>
        <w:sz w:val="18"/>
        <w:lang w:val="en-US"/>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nsid w:val="6F956C21"/>
    <w:multiLevelType w:val="multilevel"/>
    <w:tmpl w:val="6F956C21"/>
    <w:lvl w:ilvl="0">
      <w:start w:val="7"/>
      <w:numFmt w:val="decimal"/>
      <w:pStyle w:val="IEEEStdsTableData-Center"/>
      <w:suff w:val="space"/>
      <w:lvlText w:val="%1."/>
      <w:lvlJc w:val="left"/>
      <w:pPr>
        <w:ind w:left="90" w:firstLine="0"/>
      </w:pPr>
      <w:rPr>
        <w:rFonts w:ascii="Arial" w:hAnsi="Arial" w:hint="default"/>
        <w:b/>
        <w:i w:val="0"/>
        <w:caps w:val="0"/>
        <w:strike w:val="0"/>
        <w:dstrike w:val="0"/>
        <w:vanish w:val="0"/>
        <w:color w:val="000000"/>
        <w:sz w:val="24"/>
        <w:vertAlign w:val="baseline"/>
        <w14:shadow w14:blurRad="0" w14:dist="0" w14:dir="0" w14:sx="0" w14:sy="0" w14:kx="0" w14:ky="0" w14:algn="none">
          <w14:srgbClr w14:val="000000"/>
        </w14:shadow>
      </w:rPr>
    </w:lvl>
    <w:lvl w:ilvl="1">
      <w:start w:val="1"/>
      <w:numFmt w:val="decimal"/>
      <w:suff w:val="space"/>
      <w:lvlText w:val="%1.%2"/>
      <w:lvlJc w:val="left"/>
      <w:pPr>
        <w:ind w:left="0" w:firstLine="0"/>
      </w:pPr>
      <w:rPr>
        <w:rFonts w:ascii="Arial" w:hAnsi="Arial" w:hint="default"/>
        <w:b/>
        <w:i w:val="0"/>
        <w:caps w:val="0"/>
        <w:strike w:val="0"/>
        <w:dstrike w:val="0"/>
        <w:vanish w:val="0"/>
        <w:color w:val="000000"/>
        <w:sz w:val="22"/>
        <w:u w:val="none"/>
        <w:vertAlign w:val="baseline"/>
        <w14:shadow w14:blurRad="0" w14:dist="0" w14:dir="0" w14:sx="0" w14:sy="0" w14:kx="0" w14:ky="0" w14:algn="none">
          <w14:srgbClr w14:val="000000"/>
        </w14:shadow>
      </w:rPr>
    </w:lvl>
    <w:lvl w:ilvl="2">
      <w:start w:val="1"/>
      <w:numFmt w:val="decimal"/>
      <w:suff w:val="space"/>
      <w:lvlText w:val="%1.%2.%3"/>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3">
      <w:start w:val="1"/>
      <w:numFmt w:val="decimal"/>
      <w:suff w:val="space"/>
      <w:lvlText w:val="%1.%2.%3.%4"/>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4">
      <w:start w:val="1"/>
      <w:numFmt w:val="decimal"/>
      <w:suff w:val="space"/>
      <w:lvlText w:val="%1.%2.%3.%4.%5"/>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5">
      <w:start w:val="1"/>
      <w:numFmt w:val="decimal"/>
      <w:suff w:val="space"/>
      <w:lvlText w:val="%1.%2.%3.%4.%5.%6"/>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6">
      <w:start w:val="1"/>
      <w:numFmt w:val="decimal"/>
      <w:suff w:val="space"/>
      <w:lvlText w:val="%1.%2.%3.%4.%5.%6.%7"/>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7">
      <w:start w:val="1"/>
      <w:numFmt w:val="decimal"/>
      <w:suff w:val="space"/>
      <w:lvlText w:val="%1.%2.%3.%4.%5.%6.%7.%8"/>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lvl w:ilvl="8">
      <w:start w:val="1"/>
      <w:numFmt w:val="decimal"/>
      <w:suff w:val="space"/>
      <w:lvlText w:val="%1.%2.%3.%4.%5.%6.%7.%8.%9"/>
      <w:lvlJc w:val="left"/>
      <w:pPr>
        <w:ind w:left="0" w:firstLine="0"/>
      </w:pPr>
      <w:rPr>
        <w:rFonts w:ascii="Arial" w:hAnsi="Arial" w:hint="default"/>
        <w:b/>
        <w:i w:val="0"/>
        <w:caps w:val="0"/>
        <w:strike w:val="0"/>
        <w:dstrike w:val="0"/>
        <w:vanish w:val="0"/>
        <w:color w:val="000000"/>
        <w:sz w:val="20"/>
        <w:vertAlign w:val="baseline"/>
        <w14:shadow w14:blurRad="0" w14:dist="0" w14:dir="0" w14:sx="0" w14:sy="0" w14:kx="0" w14:ky="0" w14:algn="none">
          <w14:srgbClr w14:val="000000"/>
        </w14:shadow>
      </w:rPr>
    </w:lvl>
  </w:abstractNum>
  <w:abstractNum w:abstractNumId="31">
    <w:nsid w:val="71EE7927"/>
    <w:multiLevelType w:val="multilevel"/>
    <w:tmpl w:val="72237698"/>
    <w:lvl w:ilvl="0">
      <w:start w:val="1"/>
      <w:numFmt w:val="lowerLetter"/>
      <w:pStyle w:val="aff5"/>
      <w:lvlText w:val="%1)"/>
      <w:lvlJc w:val="left"/>
      <w:pPr>
        <w:tabs>
          <w:tab w:val="left" w:pos="846"/>
        </w:tabs>
        <w:ind w:left="845" w:hanging="419"/>
      </w:pPr>
      <w:rPr>
        <w:rFonts w:ascii="宋体" w:eastAsia="宋体" w:hint="eastAsia"/>
        <w:b w:val="0"/>
        <w:i w:val="0"/>
        <w:sz w:val="21"/>
        <w:szCs w:val="21"/>
      </w:rPr>
    </w:lvl>
    <w:lvl w:ilvl="1">
      <w:start w:val="1"/>
      <w:numFmt w:val="decimal"/>
      <w:pStyle w:val="aff6"/>
      <w:lvlText w:val="%2)"/>
      <w:lvlJc w:val="left"/>
      <w:pPr>
        <w:tabs>
          <w:tab w:val="left" w:pos="1260"/>
        </w:tabs>
        <w:ind w:left="1259" w:hanging="419"/>
      </w:pPr>
      <w:rPr>
        <w:rFonts w:hint="eastAsia"/>
      </w:rPr>
    </w:lvl>
    <w:lvl w:ilvl="2">
      <w:start w:val="1"/>
      <w:numFmt w:val="decimal"/>
      <w:pStyle w:val="aff7"/>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num w:numId="1">
    <w:abstractNumId w:val="14"/>
  </w:num>
  <w:num w:numId="2">
    <w:abstractNumId w:val="9"/>
  </w:num>
  <w:num w:numId="3">
    <w:abstractNumId w:val="13"/>
  </w:num>
  <w:num w:numId="4">
    <w:abstractNumId w:val="4"/>
  </w:num>
  <w:num w:numId="5">
    <w:abstractNumId w:val="29"/>
  </w:num>
  <w:num w:numId="6">
    <w:abstractNumId w:val="2"/>
  </w:num>
  <w:num w:numId="7">
    <w:abstractNumId w:val="16"/>
  </w:num>
  <w:num w:numId="8">
    <w:abstractNumId w:val="8"/>
  </w:num>
  <w:num w:numId="9">
    <w:abstractNumId w:val="26"/>
  </w:num>
  <w:num w:numId="10">
    <w:abstractNumId w:val="24"/>
  </w:num>
  <w:num w:numId="11">
    <w:abstractNumId w:val="28"/>
  </w:num>
  <w:num w:numId="12">
    <w:abstractNumId w:val="12"/>
  </w:num>
  <w:num w:numId="13">
    <w:abstractNumId w:val="3"/>
  </w:num>
  <w:num w:numId="14">
    <w:abstractNumId w:val="5"/>
  </w:num>
  <w:num w:numId="15">
    <w:abstractNumId w:val="25"/>
  </w:num>
  <w:num w:numId="16">
    <w:abstractNumId w:val="21"/>
  </w:num>
  <w:num w:numId="17">
    <w:abstractNumId w:val="1"/>
  </w:num>
  <w:num w:numId="18">
    <w:abstractNumId w:val="15"/>
  </w:num>
  <w:num w:numId="19">
    <w:abstractNumId w:val="23"/>
  </w:num>
  <w:num w:numId="20">
    <w:abstractNumId w:val="30"/>
  </w:num>
  <w:num w:numId="21">
    <w:abstractNumId w:val="19"/>
  </w:num>
  <w:num w:numId="22">
    <w:abstractNumId w:val="17"/>
  </w:num>
  <w:num w:numId="23">
    <w:abstractNumId w:val="0"/>
  </w:num>
  <w:num w:numId="24">
    <w:abstractNumId w:val="22"/>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removePersonalInformation/>
  <w:mirrorMargins/>
  <w:bordersDoNotSurroundHeader/>
  <w:bordersDoNotSurroundFooter/>
  <w:proofState w:grammar="clean"/>
  <w:documentProtection w:edit="forms" w:enforcement="0"/>
  <w:defaultTabStop w:val="42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44"/>
    <w:rsid w:val="0000185F"/>
    <w:rsid w:val="0000586F"/>
    <w:rsid w:val="00013D86"/>
    <w:rsid w:val="00013E02"/>
    <w:rsid w:val="0002143C"/>
    <w:rsid w:val="00024583"/>
    <w:rsid w:val="00025A65"/>
    <w:rsid w:val="00026C31"/>
    <w:rsid w:val="00027280"/>
    <w:rsid w:val="0003002A"/>
    <w:rsid w:val="000320A7"/>
    <w:rsid w:val="000320D9"/>
    <w:rsid w:val="00035925"/>
    <w:rsid w:val="0004520F"/>
    <w:rsid w:val="00061326"/>
    <w:rsid w:val="00061C0F"/>
    <w:rsid w:val="00067CDF"/>
    <w:rsid w:val="0007259A"/>
    <w:rsid w:val="00074FBE"/>
    <w:rsid w:val="00076EB7"/>
    <w:rsid w:val="0007774A"/>
    <w:rsid w:val="00081795"/>
    <w:rsid w:val="00083A09"/>
    <w:rsid w:val="00086C0D"/>
    <w:rsid w:val="0009005E"/>
    <w:rsid w:val="00092857"/>
    <w:rsid w:val="0009765A"/>
    <w:rsid w:val="000A20A9"/>
    <w:rsid w:val="000A388B"/>
    <w:rsid w:val="000A48B1"/>
    <w:rsid w:val="000B3143"/>
    <w:rsid w:val="000C10B5"/>
    <w:rsid w:val="000C1739"/>
    <w:rsid w:val="000C2ECB"/>
    <w:rsid w:val="000C42BF"/>
    <w:rsid w:val="000C6B05"/>
    <w:rsid w:val="000C6DD6"/>
    <w:rsid w:val="000C6ED7"/>
    <w:rsid w:val="000C73D4"/>
    <w:rsid w:val="000C7726"/>
    <w:rsid w:val="000D1E67"/>
    <w:rsid w:val="000D3D4C"/>
    <w:rsid w:val="000D4F51"/>
    <w:rsid w:val="000D718B"/>
    <w:rsid w:val="000E0C46"/>
    <w:rsid w:val="000E63F4"/>
    <w:rsid w:val="000E68BE"/>
    <w:rsid w:val="000F030C"/>
    <w:rsid w:val="000F119F"/>
    <w:rsid w:val="000F129C"/>
    <w:rsid w:val="000F537E"/>
    <w:rsid w:val="0010117C"/>
    <w:rsid w:val="00103CBD"/>
    <w:rsid w:val="001056DE"/>
    <w:rsid w:val="00105FAE"/>
    <w:rsid w:val="001124C0"/>
    <w:rsid w:val="001131BB"/>
    <w:rsid w:val="001167BB"/>
    <w:rsid w:val="0013175F"/>
    <w:rsid w:val="00140F74"/>
    <w:rsid w:val="00142BDE"/>
    <w:rsid w:val="001440A8"/>
    <w:rsid w:val="00145330"/>
    <w:rsid w:val="001512B4"/>
    <w:rsid w:val="00151901"/>
    <w:rsid w:val="001555D9"/>
    <w:rsid w:val="00161529"/>
    <w:rsid w:val="001620A5"/>
    <w:rsid w:val="00164E53"/>
    <w:rsid w:val="00166473"/>
    <w:rsid w:val="00166554"/>
    <w:rsid w:val="0016699D"/>
    <w:rsid w:val="00172A27"/>
    <w:rsid w:val="00175159"/>
    <w:rsid w:val="00176208"/>
    <w:rsid w:val="0018054C"/>
    <w:rsid w:val="0018211B"/>
    <w:rsid w:val="001840D3"/>
    <w:rsid w:val="00184E6C"/>
    <w:rsid w:val="00185029"/>
    <w:rsid w:val="00185AE1"/>
    <w:rsid w:val="001900F8"/>
    <w:rsid w:val="00191258"/>
    <w:rsid w:val="00192680"/>
    <w:rsid w:val="00192EF0"/>
    <w:rsid w:val="00193037"/>
    <w:rsid w:val="00193A2C"/>
    <w:rsid w:val="0019428E"/>
    <w:rsid w:val="001A288E"/>
    <w:rsid w:val="001A7D01"/>
    <w:rsid w:val="001B6DC2"/>
    <w:rsid w:val="001C149C"/>
    <w:rsid w:val="001C21AC"/>
    <w:rsid w:val="001C47BA"/>
    <w:rsid w:val="001C59EA"/>
    <w:rsid w:val="001D3756"/>
    <w:rsid w:val="001D3D24"/>
    <w:rsid w:val="001D406C"/>
    <w:rsid w:val="001D41EE"/>
    <w:rsid w:val="001E0380"/>
    <w:rsid w:val="001E13B1"/>
    <w:rsid w:val="001F2CAE"/>
    <w:rsid w:val="001F3347"/>
    <w:rsid w:val="001F3A19"/>
    <w:rsid w:val="001F4007"/>
    <w:rsid w:val="00200EEE"/>
    <w:rsid w:val="002120EE"/>
    <w:rsid w:val="00215A54"/>
    <w:rsid w:val="00224BD0"/>
    <w:rsid w:val="00224E7C"/>
    <w:rsid w:val="00224EC7"/>
    <w:rsid w:val="0023250D"/>
    <w:rsid w:val="00234467"/>
    <w:rsid w:val="00235C8A"/>
    <w:rsid w:val="00237BC7"/>
    <w:rsid w:val="00237D8D"/>
    <w:rsid w:val="00241DA2"/>
    <w:rsid w:val="00247FEE"/>
    <w:rsid w:val="00250E7D"/>
    <w:rsid w:val="002536D8"/>
    <w:rsid w:val="002565D5"/>
    <w:rsid w:val="002607E9"/>
    <w:rsid w:val="00260CC2"/>
    <w:rsid w:val="002622C0"/>
    <w:rsid w:val="00264C15"/>
    <w:rsid w:val="002778AE"/>
    <w:rsid w:val="0028269A"/>
    <w:rsid w:val="00283590"/>
    <w:rsid w:val="00286973"/>
    <w:rsid w:val="002902F3"/>
    <w:rsid w:val="0029263F"/>
    <w:rsid w:val="00294E70"/>
    <w:rsid w:val="002950FF"/>
    <w:rsid w:val="002A1924"/>
    <w:rsid w:val="002A4AD4"/>
    <w:rsid w:val="002A7420"/>
    <w:rsid w:val="002B0F12"/>
    <w:rsid w:val="002B1308"/>
    <w:rsid w:val="002B161B"/>
    <w:rsid w:val="002B2D1E"/>
    <w:rsid w:val="002B4554"/>
    <w:rsid w:val="002C35E2"/>
    <w:rsid w:val="002C72D8"/>
    <w:rsid w:val="002C7D83"/>
    <w:rsid w:val="002D11FA"/>
    <w:rsid w:val="002D273D"/>
    <w:rsid w:val="002E0DDF"/>
    <w:rsid w:val="002E12D6"/>
    <w:rsid w:val="002E1EEA"/>
    <w:rsid w:val="002E2906"/>
    <w:rsid w:val="002E5635"/>
    <w:rsid w:val="002E56E2"/>
    <w:rsid w:val="002E64C3"/>
    <w:rsid w:val="002E6A2C"/>
    <w:rsid w:val="002F1C41"/>
    <w:rsid w:val="002F1D8C"/>
    <w:rsid w:val="002F21DA"/>
    <w:rsid w:val="002F3150"/>
    <w:rsid w:val="00301F39"/>
    <w:rsid w:val="00323410"/>
    <w:rsid w:val="00325926"/>
    <w:rsid w:val="00327A8A"/>
    <w:rsid w:val="0033006C"/>
    <w:rsid w:val="00335895"/>
    <w:rsid w:val="00336610"/>
    <w:rsid w:val="00341D44"/>
    <w:rsid w:val="00342D44"/>
    <w:rsid w:val="00343F73"/>
    <w:rsid w:val="00345060"/>
    <w:rsid w:val="00346A40"/>
    <w:rsid w:val="0035323B"/>
    <w:rsid w:val="00355B4F"/>
    <w:rsid w:val="003609D2"/>
    <w:rsid w:val="00363F22"/>
    <w:rsid w:val="00364726"/>
    <w:rsid w:val="00370E05"/>
    <w:rsid w:val="003724D2"/>
    <w:rsid w:val="00375564"/>
    <w:rsid w:val="00377A5C"/>
    <w:rsid w:val="00383191"/>
    <w:rsid w:val="00386DED"/>
    <w:rsid w:val="003912E7"/>
    <w:rsid w:val="003916C8"/>
    <w:rsid w:val="00393947"/>
    <w:rsid w:val="00397685"/>
    <w:rsid w:val="003A2275"/>
    <w:rsid w:val="003A668B"/>
    <w:rsid w:val="003A6A4F"/>
    <w:rsid w:val="003A7088"/>
    <w:rsid w:val="003B00DF"/>
    <w:rsid w:val="003B1275"/>
    <w:rsid w:val="003B1778"/>
    <w:rsid w:val="003B1ED2"/>
    <w:rsid w:val="003C11CB"/>
    <w:rsid w:val="003C5409"/>
    <w:rsid w:val="003C691A"/>
    <w:rsid w:val="003C75F3"/>
    <w:rsid w:val="003C78A3"/>
    <w:rsid w:val="003D2E48"/>
    <w:rsid w:val="003E04EE"/>
    <w:rsid w:val="003E1867"/>
    <w:rsid w:val="003E5729"/>
    <w:rsid w:val="003F3B71"/>
    <w:rsid w:val="003F4EE0"/>
    <w:rsid w:val="003F79AF"/>
    <w:rsid w:val="004004AA"/>
    <w:rsid w:val="00402153"/>
    <w:rsid w:val="00402FC1"/>
    <w:rsid w:val="00404621"/>
    <w:rsid w:val="00405D2F"/>
    <w:rsid w:val="00405D8D"/>
    <w:rsid w:val="00406051"/>
    <w:rsid w:val="00411A4C"/>
    <w:rsid w:val="0041407D"/>
    <w:rsid w:val="00421B54"/>
    <w:rsid w:val="00423560"/>
    <w:rsid w:val="00425082"/>
    <w:rsid w:val="00425698"/>
    <w:rsid w:val="004277C6"/>
    <w:rsid w:val="00431DEB"/>
    <w:rsid w:val="00440EB8"/>
    <w:rsid w:val="00445535"/>
    <w:rsid w:val="00446B29"/>
    <w:rsid w:val="0045341B"/>
    <w:rsid w:val="00453F9A"/>
    <w:rsid w:val="0046142B"/>
    <w:rsid w:val="00465740"/>
    <w:rsid w:val="00471E91"/>
    <w:rsid w:val="00474675"/>
    <w:rsid w:val="0047470C"/>
    <w:rsid w:val="0047750B"/>
    <w:rsid w:val="00484CB1"/>
    <w:rsid w:val="00490F47"/>
    <w:rsid w:val="0049544E"/>
    <w:rsid w:val="004A17B3"/>
    <w:rsid w:val="004A1D2C"/>
    <w:rsid w:val="004A35F9"/>
    <w:rsid w:val="004B24C1"/>
    <w:rsid w:val="004C0301"/>
    <w:rsid w:val="004C292F"/>
    <w:rsid w:val="004D2724"/>
    <w:rsid w:val="004E713E"/>
    <w:rsid w:val="004F115E"/>
    <w:rsid w:val="00501212"/>
    <w:rsid w:val="005031F3"/>
    <w:rsid w:val="00510280"/>
    <w:rsid w:val="00511534"/>
    <w:rsid w:val="00513D73"/>
    <w:rsid w:val="00514A43"/>
    <w:rsid w:val="005174E5"/>
    <w:rsid w:val="00522393"/>
    <w:rsid w:val="00522620"/>
    <w:rsid w:val="005233A6"/>
    <w:rsid w:val="00525656"/>
    <w:rsid w:val="00533584"/>
    <w:rsid w:val="00534C02"/>
    <w:rsid w:val="005410A0"/>
    <w:rsid w:val="0054264B"/>
    <w:rsid w:val="00543786"/>
    <w:rsid w:val="00550F4F"/>
    <w:rsid w:val="005533D7"/>
    <w:rsid w:val="0055552A"/>
    <w:rsid w:val="00556E8A"/>
    <w:rsid w:val="00567B3B"/>
    <w:rsid w:val="005703DE"/>
    <w:rsid w:val="005778EA"/>
    <w:rsid w:val="005801E2"/>
    <w:rsid w:val="0058464E"/>
    <w:rsid w:val="00584A41"/>
    <w:rsid w:val="00592005"/>
    <w:rsid w:val="00592A32"/>
    <w:rsid w:val="005A01CB"/>
    <w:rsid w:val="005A2A95"/>
    <w:rsid w:val="005A57AA"/>
    <w:rsid w:val="005A58FF"/>
    <w:rsid w:val="005A5EAF"/>
    <w:rsid w:val="005A64C0"/>
    <w:rsid w:val="005B0A92"/>
    <w:rsid w:val="005B3C11"/>
    <w:rsid w:val="005B4741"/>
    <w:rsid w:val="005C1C28"/>
    <w:rsid w:val="005C6DB5"/>
    <w:rsid w:val="005D5317"/>
    <w:rsid w:val="005D7DCA"/>
    <w:rsid w:val="005E19E7"/>
    <w:rsid w:val="005E4486"/>
    <w:rsid w:val="005F0614"/>
    <w:rsid w:val="005F2E25"/>
    <w:rsid w:val="005F7704"/>
    <w:rsid w:val="00606CBF"/>
    <w:rsid w:val="006109F8"/>
    <w:rsid w:val="0061716C"/>
    <w:rsid w:val="006243A1"/>
    <w:rsid w:val="00632E56"/>
    <w:rsid w:val="00635CBA"/>
    <w:rsid w:val="006364E9"/>
    <w:rsid w:val="00637342"/>
    <w:rsid w:val="00637634"/>
    <w:rsid w:val="0064338B"/>
    <w:rsid w:val="00646542"/>
    <w:rsid w:val="00647420"/>
    <w:rsid w:val="006474E2"/>
    <w:rsid w:val="006504F4"/>
    <w:rsid w:val="00654BC9"/>
    <w:rsid w:val="006552FD"/>
    <w:rsid w:val="00663AF3"/>
    <w:rsid w:val="00666437"/>
    <w:rsid w:val="006669CC"/>
    <w:rsid w:val="00666B6C"/>
    <w:rsid w:val="00677CE5"/>
    <w:rsid w:val="00682682"/>
    <w:rsid w:val="00682702"/>
    <w:rsid w:val="00682839"/>
    <w:rsid w:val="00684924"/>
    <w:rsid w:val="00684C2B"/>
    <w:rsid w:val="006867ED"/>
    <w:rsid w:val="00692368"/>
    <w:rsid w:val="00694798"/>
    <w:rsid w:val="006A2EBC"/>
    <w:rsid w:val="006A3C65"/>
    <w:rsid w:val="006A5EA0"/>
    <w:rsid w:val="006A783B"/>
    <w:rsid w:val="006A7B33"/>
    <w:rsid w:val="006B0FB7"/>
    <w:rsid w:val="006B4E13"/>
    <w:rsid w:val="006B75DD"/>
    <w:rsid w:val="006C2685"/>
    <w:rsid w:val="006C5370"/>
    <w:rsid w:val="006C67E0"/>
    <w:rsid w:val="006C68B3"/>
    <w:rsid w:val="006C7ABA"/>
    <w:rsid w:val="006D0781"/>
    <w:rsid w:val="006D0D60"/>
    <w:rsid w:val="006D1122"/>
    <w:rsid w:val="006D3C00"/>
    <w:rsid w:val="006D4B52"/>
    <w:rsid w:val="006E3675"/>
    <w:rsid w:val="006E4A7F"/>
    <w:rsid w:val="006F2E7B"/>
    <w:rsid w:val="007034C9"/>
    <w:rsid w:val="0070445A"/>
    <w:rsid w:val="00704DF6"/>
    <w:rsid w:val="0070651C"/>
    <w:rsid w:val="007132A3"/>
    <w:rsid w:val="0071381C"/>
    <w:rsid w:val="00716421"/>
    <w:rsid w:val="00722BDE"/>
    <w:rsid w:val="00724EFB"/>
    <w:rsid w:val="00725F3E"/>
    <w:rsid w:val="00727249"/>
    <w:rsid w:val="007273B7"/>
    <w:rsid w:val="00727C3C"/>
    <w:rsid w:val="00732FA3"/>
    <w:rsid w:val="007419C3"/>
    <w:rsid w:val="00741E2B"/>
    <w:rsid w:val="007467A7"/>
    <w:rsid w:val="007469DD"/>
    <w:rsid w:val="0074741B"/>
    <w:rsid w:val="0074759E"/>
    <w:rsid w:val="007478EA"/>
    <w:rsid w:val="00753D46"/>
    <w:rsid w:val="0075415C"/>
    <w:rsid w:val="00763502"/>
    <w:rsid w:val="00764153"/>
    <w:rsid w:val="007653A0"/>
    <w:rsid w:val="00773438"/>
    <w:rsid w:val="00786426"/>
    <w:rsid w:val="007913AB"/>
    <w:rsid w:val="007914F7"/>
    <w:rsid w:val="007A650C"/>
    <w:rsid w:val="007B1625"/>
    <w:rsid w:val="007B706E"/>
    <w:rsid w:val="007B71EB"/>
    <w:rsid w:val="007C1070"/>
    <w:rsid w:val="007C43DC"/>
    <w:rsid w:val="007C6205"/>
    <w:rsid w:val="007C686A"/>
    <w:rsid w:val="007C728E"/>
    <w:rsid w:val="007D1ABE"/>
    <w:rsid w:val="007D2C53"/>
    <w:rsid w:val="007D3D60"/>
    <w:rsid w:val="007E06BB"/>
    <w:rsid w:val="007E1980"/>
    <w:rsid w:val="007E4B76"/>
    <w:rsid w:val="007E5EA8"/>
    <w:rsid w:val="007F0CF1"/>
    <w:rsid w:val="007F12A5"/>
    <w:rsid w:val="007F4CF1"/>
    <w:rsid w:val="007F6813"/>
    <w:rsid w:val="007F758D"/>
    <w:rsid w:val="007F7D52"/>
    <w:rsid w:val="008018DC"/>
    <w:rsid w:val="0080654C"/>
    <w:rsid w:val="00806EFF"/>
    <w:rsid w:val="008071C6"/>
    <w:rsid w:val="00810B75"/>
    <w:rsid w:val="00812F42"/>
    <w:rsid w:val="00817A00"/>
    <w:rsid w:val="00832A9D"/>
    <w:rsid w:val="00835DB3"/>
    <w:rsid w:val="0083617B"/>
    <w:rsid w:val="00836508"/>
    <w:rsid w:val="008371BD"/>
    <w:rsid w:val="0083731B"/>
    <w:rsid w:val="008469C2"/>
    <w:rsid w:val="008504A8"/>
    <w:rsid w:val="0085282E"/>
    <w:rsid w:val="008529FE"/>
    <w:rsid w:val="008550BE"/>
    <w:rsid w:val="0085796B"/>
    <w:rsid w:val="0087198C"/>
    <w:rsid w:val="00872C1F"/>
    <w:rsid w:val="00873B42"/>
    <w:rsid w:val="008856D8"/>
    <w:rsid w:val="008857A3"/>
    <w:rsid w:val="008916A2"/>
    <w:rsid w:val="00892E82"/>
    <w:rsid w:val="00897667"/>
    <w:rsid w:val="008B1921"/>
    <w:rsid w:val="008B6516"/>
    <w:rsid w:val="008B73A3"/>
    <w:rsid w:val="008C1B58"/>
    <w:rsid w:val="008C39AE"/>
    <w:rsid w:val="008C4820"/>
    <w:rsid w:val="008C4FF5"/>
    <w:rsid w:val="008C590D"/>
    <w:rsid w:val="008D626C"/>
    <w:rsid w:val="008E031B"/>
    <w:rsid w:val="008E1791"/>
    <w:rsid w:val="008E1D85"/>
    <w:rsid w:val="008E66BE"/>
    <w:rsid w:val="008E7029"/>
    <w:rsid w:val="008E7EF6"/>
    <w:rsid w:val="008F1F98"/>
    <w:rsid w:val="008F287A"/>
    <w:rsid w:val="008F6758"/>
    <w:rsid w:val="00902DEB"/>
    <w:rsid w:val="009040DD"/>
    <w:rsid w:val="00905B47"/>
    <w:rsid w:val="00906FA0"/>
    <w:rsid w:val="0090797F"/>
    <w:rsid w:val="009131D7"/>
    <w:rsid w:val="0091331C"/>
    <w:rsid w:val="00923C57"/>
    <w:rsid w:val="0092440E"/>
    <w:rsid w:val="009261EC"/>
    <w:rsid w:val="009279DE"/>
    <w:rsid w:val="00930116"/>
    <w:rsid w:val="0094212C"/>
    <w:rsid w:val="00945A94"/>
    <w:rsid w:val="009477BC"/>
    <w:rsid w:val="00952034"/>
    <w:rsid w:val="00954689"/>
    <w:rsid w:val="00954DAB"/>
    <w:rsid w:val="00956602"/>
    <w:rsid w:val="009617C9"/>
    <w:rsid w:val="00961C93"/>
    <w:rsid w:val="00965324"/>
    <w:rsid w:val="0097091E"/>
    <w:rsid w:val="009741D7"/>
    <w:rsid w:val="009748FF"/>
    <w:rsid w:val="009760D3"/>
    <w:rsid w:val="00977132"/>
    <w:rsid w:val="00981A4B"/>
    <w:rsid w:val="00982501"/>
    <w:rsid w:val="00982D92"/>
    <w:rsid w:val="00982FD8"/>
    <w:rsid w:val="009877D3"/>
    <w:rsid w:val="00994E8F"/>
    <w:rsid w:val="009951DC"/>
    <w:rsid w:val="009959BB"/>
    <w:rsid w:val="00997158"/>
    <w:rsid w:val="009A3A7C"/>
    <w:rsid w:val="009B0021"/>
    <w:rsid w:val="009B1CE4"/>
    <w:rsid w:val="009B2ADB"/>
    <w:rsid w:val="009B4859"/>
    <w:rsid w:val="009B603A"/>
    <w:rsid w:val="009B71E6"/>
    <w:rsid w:val="009C00CE"/>
    <w:rsid w:val="009C2D0E"/>
    <w:rsid w:val="009C3DAC"/>
    <w:rsid w:val="009C42E0"/>
    <w:rsid w:val="009D4E6E"/>
    <w:rsid w:val="009D5362"/>
    <w:rsid w:val="009E1415"/>
    <w:rsid w:val="009E2294"/>
    <w:rsid w:val="009E24DF"/>
    <w:rsid w:val="009E5C32"/>
    <w:rsid w:val="009E6116"/>
    <w:rsid w:val="00A016D0"/>
    <w:rsid w:val="00A02E43"/>
    <w:rsid w:val="00A05B55"/>
    <w:rsid w:val="00A0616A"/>
    <w:rsid w:val="00A065F9"/>
    <w:rsid w:val="00A07F34"/>
    <w:rsid w:val="00A1181F"/>
    <w:rsid w:val="00A11F3C"/>
    <w:rsid w:val="00A1314A"/>
    <w:rsid w:val="00A136D9"/>
    <w:rsid w:val="00A22154"/>
    <w:rsid w:val="00A22568"/>
    <w:rsid w:val="00A25724"/>
    <w:rsid w:val="00A25C38"/>
    <w:rsid w:val="00A36BBE"/>
    <w:rsid w:val="00A4307A"/>
    <w:rsid w:val="00A430CF"/>
    <w:rsid w:val="00A46598"/>
    <w:rsid w:val="00A47EBB"/>
    <w:rsid w:val="00A51CDD"/>
    <w:rsid w:val="00A57EA2"/>
    <w:rsid w:val="00A6730D"/>
    <w:rsid w:val="00A71625"/>
    <w:rsid w:val="00A71B9B"/>
    <w:rsid w:val="00A742CA"/>
    <w:rsid w:val="00A751C7"/>
    <w:rsid w:val="00A87844"/>
    <w:rsid w:val="00AA038C"/>
    <w:rsid w:val="00AA3938"/>
    <w:rsid w:val="00AA7A09"/>
    <w:rsid w:val="00AB2A2C"/>
    <w:rsid w:val="00AB3B50"/>
    <w:rsid w:val="00AC05B1"/>
    <w:rsid w:val="00AC2D46"/>
    <w:rsid w:val="00AD1B85"/>
    <w:rsid w:val="00AD356C"/>
    <w:rsid w:val="00AD3AA9"/>
    <w:rsid w:val="00AD6FC9"/>
    <w:rsid w:val="00AE2914"/>
    <w:rsid w:val="00AE6D15"/>
    <w:rsid w:val="00AF0FDB"/>
    <w:rsid w:val="00AF435C"/>
    <w:rsid w:val="00AF64B6"/>
    <w:rsid w:val="00B04182"/>
    <w:rsid w:val="00B07AE3"/>
    <w:rsid w:val="00B11430"/>
    <w:rsid w:val="00B1637D"/>
    <w:rsid w:val="00B353EB"/>
    <w:rsid w:val="00B359A6"/>
    <w:rsid w:val="00B37496"/>
    <w:rsid w:val="00B43625"/>
    <w:rsid w:val="00B4392B"/>
    <w:rsid w:val="00B439C4"/>
    <w:rsid w:val="00B44817"/>
    <w:rsid w:val="00B44ED3"/>
    <w:rsid w:val="00B4535E"/>
    <w:rsid w:val="00B52A8C"/>
    <w:rsid w:val="00B54363"/>
    <w:rsid w:val="00B54E50"/>
    <w:rsid w:val="00B636A8"/>
    <w:rsid w:val="00B665C6"/>
    <w:rsid w:val="00B67359"/>
    <w:rsid w:val="00B75037"/>
    <w:rsid w:val="00B76F9F"/>
    <w:rsid w:val="00B805AF"/>
    <w:rsid w:val="00B85238"/>
    <w:rsid w:val="00B869EC"/>
    <w:rsid w:val="00B9397A"/>
    <w:rsid w:val="00B9633D"/>
    <w:rsid w:val="00B971E1"/>
    <w:rsid w:val="00BA2EBE"/>
    <w:rsid w:val="00BB08E3"/>
    <w:rsid w:val="00BB0F28"/>
    <w:rsid w:val="00BB10E4"/>
    <w:rsid w:val="00BB3C51"/>
    <w:rsid w:val="00BB458A"/>
    <w:rsid w:val="00BB4B05"/>
    <w:rsid w:val="00BC37C7"/>
    <w:rsid w:val="00BC3EA1"/>
    <w:rsid w:val="00BC6EFC"/>
    <w:rsid w:val="00BD00D3"/>
    <w:rsid w:val="00BD1659"/>
    <w:rsid w:val="00BD3AA9"/>
    <w:rsid w:val="00BD4A18"/>
    <w:rsid w:val="00BD51A3"/>
    <w:rsid w:val="00BD6547"/>
    <w:rsid w:val="00BD6DB2"/>
    <w:rsid w:val="00BE11CF"/>
    <w:rsid w:val="00BE21AB"/>
    <w:rsid w:val="00BE408C"/>
    <w:rsid w:val="00BE55CB"/>
    <w:rsid w:val="00BE740E"/>
    <w:rsid w:val="00BF512F"/>
    <w:rsid w:val="00BF617A"/>
    <w:rsid w:val="00BF7729"/>
    <w:rsid w:val="00C0379D"/>
    <w:rsid w:val="00C03931"/>
    <w:rsid w:val="00C05FE3"/>
    <w:rsid w:val="00C107DD"/>
    <w:rsid w:val="00C2136D"/>
    <w:rsid w:val="00C214EE"/>
    <w:rsid w:val="00C2314B"/>
    <w:rsid w:val="00C24971"/>
    <w:rsid w:val="00C26BE5"/>
    <w:rsid w:val="00C26E4D"/>
    <w:rsid w:val="00C26F2B"/>
    <w:rsid w:val="00C2751E"/>
    <w:rsid w:val="00C27909"/>
    <w:rsid w:val="00C27B03"/>
    <w:rsid w:val="00C314E1"/>
    <w:rsid w:val="00C34397"/>
    <w:rsid w:val="00C4095D"/>
    <w:rsid w:val="00C40C18"/>
    <w:rsid w:val="00C54681"/>
    <w:rsid w:val="00C561F8"/>
    <w:rsid w:val="00C601D2"/>
    <w:rsid w:val="00C62653"/>
    <w:rsid w:val="00C632A8"/>
    <w:rsid w:val="00C657AB"/>
    <w:rsid w:val="00C65BCC"/>
    <w:rsid w:val="00C65BE7"/>
    <w:rsid w:val="00C66970"/>
    <w:rsid w:val="00C82DF7"/>
    <w:rsid w:val="00C83FEB"/>
    <w:rsid w:val="00C8691C"/>
    <w:rsid w:val="00C87B61"/>
    <w:rsid w:val="00CA168A"/>
    <w:rsid w:val="00CA357E"/>
    <w:rsid w:val="00CA44F9"/>
    <w:rsid w:val="00CA4A69"/>
    <w:rsid w:val="00CA5905"/>
    <w:rsid w:val="00CB17D6"/>
    <w:rsid w:val="00CB1A1D"/>
    <w:rsid w:val="00CC0105"/>
    <w:rsid w:val="00CC2C6B"/>
    <w:rsid w:val="00CC340F"/>
    <w:rsid w:val="00CC3E0C"/>
    <w:rsid w:val="00CC4B65"/>
    <w:rsid w:val="00CC58D3"/>
    <w:rsid w:val="00CC784D"/>
    <w:rsid w:val="00CE1C4D"/>
    <w:rsid w:val="00CF6453"/>
    <w:rsid w:val="00CF6DB0"/>
    <w:rsid w:val="00CF74CF"/>
    <w:rsid w:val="00D0337B"/>
    <w:rsid w:val="00D079B2"/>
    <w:rsid w:val="00D114E9"/>
    <w:rsid w:val="00D351BD"/>
    <w:rsid w:val="00D429C6"/>
    <w:rsid w:val="00D47748"/>
    <w:rsid w:val="00D51EEB"/>
    <w:rsid w:val="00D533BB"/>
    <w:rsid w:val="00D54CC3"/>
    <w:rsid w:val="00D55721"/>
    <w:rsid w:val="00D563ED"/>
    <w:rsid w:val="00D6041A"/>
    <w:rsid w:val="00D633EB"/>
    <w:rsid w:val="00D721B1"/>
    <w:rsid w:val="00D74B70"/>
    <w:rsid w:val="00D76190"/>
    <w:rsid w:val="00D77F68"/>
    <w:rsid w:val="00D82218"/>
    <w:rsid w:val="00D82FF7"/>
    <w:rsid w:val="00D847FE"/>
    <w:rsid w:val="00D86273"/>
    <w:rsid w:val="00D91E98"/>
    <w:rsid w:val="00D964EA"/>
    <w:rsid w:val="00D966D0"/>
    <w:rsid w:val="00DA08B2"/>
    <w:rsid w:val="00DA0C59"/>
    <w:rsid w:val="00DA3991"/>
    <w:rsid w:val="00DB72C5"/>
    <w:rsid w:val="00DB7A21"/>
    <w:rsid w:val="00DB7E6C"/>
    <w:rsid w:val="00DC03DA"/>
    <w:rsid w:val="00DC0BDF"/>
    <w:rsid w:val="00DC0F82"/>
    <w:rsid w:val="00DC14EA"/>
    <w:rsid w:val="00DC28B7"/>
    <w:rsid w:val="00DC6848"/>
    <w:rsid w:val="00DD595F"/>
    <w:rsid w:val="00DD5A29"/>
    <w:rsid w:val="00DD5D9D"/>
    <w:rsid w:val="00DE35CB"/>
    <w:rsid w:val="00DE5FDA"/>
    <w:rsid w:val="00DE6E66"/>
    <w:rsid w:val="00DF21E9"/>
    <w:rsid w:val="00E00F14"/>
    <w:rsid w:val="00E01D37"/>
    <w:rsid w:val="00E06386"/>
    <w:rsid w:val="00E2300D"/>
    <w:rsid w:val="00E24424"/>
    <w:rsid w:val="00E24EB4"/>
    <w:rsid w:val="00E320ED"/>
    <w:rsid w:val="00E33AFB"/>
    <w:rsid w:val="00E34218"/>
    <w:rsid w:val="00E40330"/>
    <w:rsid w:val="00E46282"/>
    <w:rsid w:val="00E5216E"/>
    <w:rsid w:val="00E53B2E"/>
    <w:rsid w:val="00E5405C"/>
    <w:rsid w:val="00E80AF1"/>
    <w:rsid w:val="00E82344"/>
    <w:rsid w:val="00E82E7B"/>
    <w:rsid w:val="00E84C82"/>
    <w:rsid w:val="00E84D64"/>
    <w:rsid w:val="00E85950"/>
    <w:rsid w:val="00E85E82"/>
    <w:rsid w:val="00E87408"/>
    <w:rsid w:val="00E914C4"/>
    <w:rsid w:val="00E934F5"/>
    <w:rsid w:val="00E94C16"/>
    <w:rsid w:val="00E958AE"/>
    <w:rsid w:val="00E96961"/>
    <w:rsid w:val="00EA4E8F"/>
    <w:rsid w:val="00EA72EC"/>
    <w:rsid w:val="00EB11CB"/>
    <w:rsid w:val="00EB275A"/>
    <w:rsid w:val="00EB34AF"/>
    <w:rsid w:val="00EB786A"/>
    <w:rsid w:val="00EB7C9E"/>
    <w:rsid w:val="00EC1578"/>
    <w:rsid w:val="00EC1C72"/>
    <w:rsid w:val="00EC3CC9"/>
    <w:rsid w:val="00EC680A"/>
    <w:rsid w:val="00EE2BED"/>
    <w:rsid w:val="00EE374B"/>
    <w:rsid w:val="00EF4970"/>
    <w:rsid w:val="00F0427C"/>
    <w:rsid w:val="00F06C6A"/>
    <w:rsid w:val="00F10AAB"/>
    <w:rsid w:val="00F11BB5"/>
    <w:rsid w:val="00F11E64"/>
    <w:rsid w:val="00F1417B"/>
    <w:rsid w:val="00F23CFB"/>
    <w:rsid w:val="00F27A5C"/>
    <w:rsid w:val="00F30123"/>
    <w:rsid w:val="00F31005"/>
    <w:rsid w:val="00F34B99"/>
    <w:rsid w:val="00F37FC9"/>
    <w:rsid w:val="00F40154"/>
    <w:rsid w:val="00F43B24"/>
    <w:rsid w:val="00F4731D"/>
    <w:rsid w:val="00F520D4"/>
    <w:rsid w:val="00F52DAB"/>
    <w:rsid w:val="00F543F0"/>
    <w:rsid w:val="00F54A9A"/>
    <w:rsid w:val="00F57400"/>
    <w:rsid w:val="00F7089C"/>
    <w:rsid w:val="00F724CA"/>
    <w:rsid w:val="00F76CB7"/>
    <w:rsid w:val="00F81D29"/>
    <w:rsid w:val="00F87D3D"/>
    <w:rsid w:val="00F90667"/>
    <w:rsid w:val="00F91C4D"/>
    <w:rsid w:val="00F926E3"/>
    <w:rsid w:val="00F92FD9"/>
    <w:rsid w:val="00F96033"/>
    <w:rsid w:val="00F97D3E"/>
    <w:rsid w:val="00FA6684"/>
    <w:rsid w:val="00FA731E"/>
    <w:rsid w:val="00FB2B38"/>
    <w:rsid w:val="00FB52F8"/>
    <w:rsid w:val="00FC6358"/>
    <w:rsid w:val="00FD320D"/>
    <w:rsid w:val="00FD6531"/>
    <w:rsid w:val="00FE2084"/>
    <w:rsid w:val="00FE23DE"/>
    <w:rsid w:val="00FE2C69"/>
    <w:rsid w:val="00FE2E31"/>
    <w:rsid w:val="0146580F"/>
    <w:rsid w:val="01881D22"/>
    <w:rsid w:val="01B319A1"/>
    <w:rsid w:val="01BE0C1F"/>
    <w:rsid w:val="01D221B0"/>
    <w:rsid w:val="01EC2B90"/>
    <w:rsid w:val="020D5157"/>
    <w:rsid w:val="023A3EDA"/>
    <w:rsid w:val="02AE4432"/>
    <w:rsid w:val="02CF1906"/>
    <w:rsid w:val="02D3450A"/>
    <w:rsid w:val="02ED3E79"/>
    <w:rsid w:val="03133C66"/>
    <w:rsid w:val="0348638F"/>
    <w:rsid w:val="034A4521"/>
    <w:rsid w:val="036C7D39"/>
    <w:rsid w:val="040A6D28"/>
    <w:rsid w:val="042E761A"/>
    <w:rsid w:val="043A095E"/>
    <w:rsid w:val="04491234"/>
    <w:rsid w:val="04B41783"/>
    <w:rsid w:val="04CE7E8D"/>
    <w:rsid w:val="04FE2B0B"/>
    <w:rsid w:val="050E10A5"/>
    <w:rsid w:val="051246DF"/>
    <w:rsid w:val="054D1DC8"/>
    <w:rsid w:val="055F503D"/>
    <w:rsid w:val="05AA6A59"/>
    <w:rsid w:val="05B7254E"/>
    <w:rsid w:val="05C1112A"/>
    <w:rsid w:val="05CE56A4"/>
    <w:rsid w:val="05F11CEC"/>
    <w:rsid w:val="060A3FF0"/>
    <w:rsid w:val="06847479"/>
    <w:rsid w:val="068D7805"/>
    <w:rsid w:val="06D96B2E"/>
    <w:rsid w:val="06E943FA"/>
    <w:rsid w:val="06F65417"/>
    <w:rsid w:val="07462893"/>
    <w:rsid w:val="075160DE"/>
    <w:rsid w:val="0751674A"/>
    <w:rsid w:val="07592459"/>
    <w:rsid w:val="078A7CDE"/>
    <w:rsid w:val="07AA1F97"/>
    <w:rsid w:val="07BD24D8"/>
    <w:rsid w:val="07D8600F"/>
    <w:rsid w:val="08711BA4"/>
    <w:rsid w:val="088124DA"/>
    <w:rsid w:val="08CC4385"/>
    <w:rsid w:val="08CD4822"/>
    <w:rsid w:val="094958D0"/>
    <w:rsid w:val="0956340D"/>
    <w:rsid w:val="09970A8D"/>
    <w:rsid w:val="099A27B9"/>
    <w:rsid w:val="09A92915"/>
    <w:rsid w:val="09B55F43"/>
    <w:rsid w:val="09B569D8"/>
    <w:rsid w:val="09C8613B"/>
    <w:rsid w:val="09DE6A23"/>
    <w:rsid w:val="09EC022B"/>
    <w:rsid w:val="09FD4992"/>
    <w:rsid w:val="0A4A218F"/>
    <w:rsid w:val="0A597A0F"/>
    <w:rsid w:val="0A5F0896"/>
    <w:rsid w:val="0A69599A"/>
    <w:rsid w:val="0A9513EE"/>
    <w:rsid w:val="0A9D54BA"/>
    <w:rsid w:val="0AA30DA8"/>
    <w:rsid w:val="0ABE00DF"/>
    <w:rsid w:val="0AC67E2B"/>
    <w:rsid w:val="0ACA13D0"/>
    <w:rsid w:val="0AE05048"/>
    <w:rsid w:val="0AEA6EE2"/>
    <w:rsid w:val="0B4F1328"/>
    <w:rsid w:val="0B73147A"/>
    <w:rsid w:val="0BAC202D"/>
    <w:rsid w:val="0BDD5F0D"/>
    <w:rsid w:val="0C2E19C9"/>
    <w:rsid w:val="0C365CE0"/>
    <w:rsid w:val="0CA60E0E"/>
    <w:rsid w:val="0D1A1975"/>
    <w:rsid w:val="0D28215E"/>
    <w:rsid w:val="0DDC2CA1"/>
    <w:rsid w:val="0E1B04DF"/>
    <w:rsid w:val="0E3D157B"/>
    <w:rsid w:val="0E7D0060"/>
    <w:rsid w:val="0EAC08A8"/>
    <w:rsid w:val="0EB54283"/>
    <w:rsid w:val="0EBA1B33"/>
    <w:rsid w:val="0EC219CF"/>
    <w:rsid w:val="0ECD5E53"/>
    <w:rsid w:val="0EFC379F"/>
    <w:rsid w:val="0F00137D"/>
    <w:rsid w:val="0F142EBF"/>
    <w:rsid w:val="0F144C41"/>
    <w:rsid w:val="0F2F7B70"/>
    <w:rsid w:val="0F5C24C6"/>
    <w:rsid w:val="0FC7125C"/>
    <w:rsid w:val="100625DC"/>
    <w:rsid w:val="101261E4"/>
    <w:rsid w:val="101354A6"/>
    <w:rsid w:val="106218F2"/>
    <w:rsid w:val="106745DA"/>
    <w:rsid w:val="108B7954"/>
    <w:rsid w:val="109C3F6B"/>
    <w:rsid w:val="10A93F0D"/>
    <w:rsid w:val="10C16777"/>
    <w:rsid w:val="10C96843"/>
    <w:rsid w:val="10FE06FD"/>
    <w:rsid w:val="114C1234"/>
    <w:rsid w:val="114F7C46"/>
    <w:rsid w:val="118176C2"/>
    <w:rsid w:val="11935B25"/>
    <w:rsid w:val="11B87113"/>
    <w:rsid w:val="11EB4CDB"/>
    <w:rsid w:val="11F042E1"/>
    <w:rsid w:val="11FC0505"/>
    <w:rsid w:val="12215699"/>
    <w:rsid w:val="122C51D9"/>
    <w:rsid w:val="127D7E2C"/>
    <w:rsid w:val="12816C62"/>
    <w:rsid w:val="12BA1BD8"/>
    <w:rsid w:val="12C316D3"/>
    <w:rsid w:val="133817C1"/>
    <w:rsid w:val="1342474F"/>
    <w:rsid w:val="1343499B"/>
    <w:rsid w:val="134C3264"/>
    <w:rsid w:val="134C58A0"/>
    <w:rsid w:val="136E7851"/>
    <w:rsid w:val="136F46D5"/>
    <w:rsid w:val="137E1E43"/>
    <w:rsid w:val="13BF6B2D"/>
    <w:rsid w:val="13C760F1"/>
    <w:rsid w:val="13DC2194"/>
    <w:rsid w:val="14210E28"/>
    <w:rsid w:val="1434217F"/>
    <w:rsid w:val="149D179F"/>
    <w:rsid w:val="14A2372B"/>
    <w:rsid w:val="14AA4CDE"/>
    <w:rsid w:val="14B250E1"/>
    <w:rsid w:val="14CB5651"/>
    <w:rsid w:val="14E94A4B"/>
    <w:rsid w:val="15143CEA"/>
    <w:rsid w:val="151D30FF"/>
    <w:rsid w:val="155C6474"/>
    <w:rsid w:val="15712F8A"/>
    <w:rsid w:val="157D65A2"/>
    <w:rsid w:val="15D0675C"/>
    <w:rsid w:val="16084B4B"/>
    <w:rsid w:val="161247CA"/>
    <w:rsid w:val="162448A7"/>
    <w:rsid w:val="162C5BC2"/>
    <w:rsid w:val="167614BF"/>
    <w:rsid w:val="16842123"/>
    <w:rsid w:val="168F4D1F"/>
    <w:rsid w:val="16F22633"/>
    <w:rsid w:val="170568E9"/>
    <w:rsid w:val="171404B3"/>
    <w:rsid w:val="1715666A"/>
    <w:rsid w:val="1715798F"/>
    <w:rsid w:val="17247751"/>
    <w:rsid w:val="174578A7"/>
    <w:rsid w:val="175A3FB8"/>
    <w:rsid w:val="17767FCA"/>
    <w:rsid w:val="17784B5E"/>
    <w:rsid w:val="178B4E4A"/>
    <w:rsid w:val="17AF2362"/>
    <w:rsid w:val="17DD54FA"/>
    <w:rsid w:val="17FB5F09"/>
    <w:rsid w:val="180D25EC"/>
    <w:rsid w:val="18160B6E"/>
    <w:rsid w:val="181B6B69"/>
    <w:rsid w:val="181D01C8"/>
    <w:rsid w:val="182F38FB"/>
    <w:rsid w:val="1835720F"/>
    <w:rsid w:val="1841762D"/>
    <w:rsid w:val="186A3DE7"/>
    <w:rsid w:val="18702AE4"/>
    <w:rsid w:val="18885DAB"/>
    <w:rsid w:val="188D12D5"/>
    <w:rsid w:val="18AC6A6A"/>
    <w:rsid w:val="18B170E8"/>
    <w:rsid w:val="18ED6372"/>
    <w:rsid w:val="18F9283A"/>
    <w:rsid w:val="18FB0EEE"/>
    <w:rsid w:val="19031475"/>
    <w:rsid w:val="192A3E90"/>
    <w:rsid w:val="192E49C3"/>
    <w:rsid w:val="197947A7"/>
    <w:rsid w:val="197C2159"/>
    <w:rsid w:val="198E35C5"/>
    <w:rsid w:val="19EF6E0C"/>
    <w:rsid w:val="1A7E7D2D"/>
    <w:rsid w:val="1A87649B"/>
    <w:rsid w:val="1A9F0906"/>
    <w:rsid w:val="1AD169A4"/>
    <w:rsid w:val="1AD76965"/>
    <w:rsid w:val="1AD86AA5"/>
    <w:rsid w:val="1B294EC0"/>
    <w:rsid w:val="1B2B2006"/>
    <w:rsid w:val="1B7234F8"/>
    <w:rsid w:val="1B786CE5"/>
    <w:rsid w:val="1BB15D8C"/>
    <w:rsid w:val="1BEB4FE4"/>
    <w:rsid w:val="1BEC5482"/>
    <w:rsid w:val="1BFD0E7D"/>
    <w:rsid w:val="1C0E5A7E"/>
    <w:rsid w:val="1C3B6514"/>
    <w:rsid w:val="1C4B5C71"/>
    <w:rsid w:val="1C6E517B"/>
    <w:rsid w:val="1C706EF2"/>
    <w:rsid w:val="1C7564BC"/>
    <w:rsid w:val="1C7A1D02"/>
    <w:rsid w:val="1C9977A4"/>
    <w:rsid w:val="1CBA2544"/>
    <w:rsid w:val="1CC77D71"/>
    <w:rsid w:val="1D1912B5"/>
    <w:rsid w:val="1D503F74"/>
    <w:rsid w:val="1DAC7FB8"/>
    <w:rsid w:val="1DC414C1"/>
    <w:rsid w:val="1DDD012E"/>
    <w:rsid w:val="1DE1615E"/>
    <w:rsid w:val="1DF0175E"/>
    <w:rsid w:val="1DF47EE8"/>
    <w:rsid w:val="1E04087D"/>
    <w:rsid w:val="1E075F04"/>
    <w:rsid w:val="1E4D2285"/>
    <w:rsid w:val="1ED077F0"/>
    <w:rsid w:val="1EEF19FC"/>
    <w:rsid w:val="1EEF1EA3"/>
    <w:rsid w:val="1F312DAA"/>
    <w:rsid w:val="1F561966"/>
    <w:rsid w:val="1F601DFB"/>
    <w:rsid w:val="1F8C3DE8"/>
    <w:rsid w:val="1FB014F9"/>
    <w:rsid w:val="1FF24514"/>
    <w:rsid w:val="1FFA3EBF"/>
    <w:rsid w:val="20060271"/>
    <w:rsid w:val="2012573B"/>
    <w:rsid w:val="202170AE"/>
    <w:rsid w:val="20386CFD"/>
    <w:rsid w:val="207B1EA6"/>
    <w:rsid w:val="20DE40C7"/>
    <w:rsid w:val="20E602F2"/>
    <w:rsid w:val="210E233F"/>
    <w:rsid w:val="21193BC7"/>
    <w:rsid w:val="21586747"/>
    <w:rsid w:val="21821F79"/>
    <w:rsid w:val="2196282C"/>
    <w:rsid w:val="219A0DF6"/>
    <w:rsid w:val="220235C4"/>
    <w:rsid w:val="221D60AE"/>
    <w:rsid w:val="22623BFB"/>
    <w:rsid w:val="226E3EDE"/>
    <w:rsid w:val="22766D9D"/>
    <w:rsid w:val="22906F4C"/>
    <w:rsid w:val="22960A14"/>
    <w:rsid w:val="229B0FD9"/>
    <w:rsid w:val="22DA2CD8"/>
    <w:rsid w:val="22FD6A6E"/>
    <w:rsid w:val="23162F16"/>
    <w:rsid w:val="23285B79"/>
    <w:rsid w:val="23622C79"/>
    <w:rsid w:val="236330C1"/>
    <w:rsid w:val="23973231"/>
    <w:rsid w:val="23A32390"/>
    <w:rsid w:val="23B05584"/>
    <w:rsid w:val="23B4109D"/>
    <w:rsid w:val="240866C6"/>
    <w:rsid w:val="24156529"/>
    <w:rsid w:val="241A245E"/>
    <w:rsid w:val="243F7700"/>
    <w:rsid w:val="24780D09"/>
    <w:rsid w:val="248B0388"/>
    <w:rsid w:val="249103CF"/>
    <w:rsid w:val="25154080"/>
    <w:rsid w:val="25194FEF"/>
    <w:rsid w:val="25240646"/>
    <w:rsid w:val="25466A99"/>
    <w:rsid w:val="25561812"/>
    <w:rsid w:val="25A95488"/>
    <w:rsid w:val="26137673"/>
    <w:rsid w:val="26387EA9"/>
    <w:rsid w:val="264E5E67"/>
    <w:rsid w:val="2650181F"/>
    <w:rsid w:val="2670290F"/>
    <w:rsid w:val="269042C2"/>
    <w:rsid w:val="26BC6D69"/>
    <w:rsid w:val="26D86B25"/>
    <w:rsid w:val="26DA284C"/>
    <w:rsid w:val="2766487A"/>
    <w:rsid w:val="27693AB8"/>
    <w:rsid w:val="27735805"/>
    <w:rsid w:val="27736C4F"/>
    <w:rsid w:val="277C0729"/>
    <w:rsid w:val="279C4F37"/>
    <w:rsid w:val="27D6125D"/>
    <w:rsid w:val="28147529"/>
    <w:rsid w:val="28382B17"/>
    <w:rsid w:val="28720CCB"/>
    <w:rsid w:val="28771903"/>
    <w:rsid w:val="28896F51"/>
    <w:rsid w:val="28A57B64"/>
    <w:rsid w:val="28C41F90"/>
    <w:rsid w:val="28E12DED"/>
    <w:rsid w:val="28EF54BC"/>
    <w:rsid w:val="29261C11"/>
    <w:rsid w:val="294670C9"/>
    <w:rsid w:val="295C310C"/>
    <w:rsid w:val="298D3A41"/>
    <w:rsid w:val="2999624A"/>
    <w:rsid w:val="29EA29BA"/>
    <w:rsid w:val="2A202A81"/>
    <w:rsid w:val="2A3F1CF1"/>
    <w:rsid w:val="2A4B00BA"/>
    <w:rsid w:val="2A6A5C21"/>
    <w:rsid w:val="2A912119"/>
    <w:rsid w:val="2B7331A8"/>
    <w:rsid w:val="2B983622"/>
    <w:rsid w:val="2B9C5F8E"/>
    <w:rsid w:val="2C2527E7"/>
    <w:rsid w:val="2C6A4A7E"/>
    <w:rsid w:val="2C874F7F"/>
    <w:rsid w:val="2D4C072D"/>
    <w:rsid w:val="2D53466D"/>
    <w:rsid w:val="2D665FFC"/>
    <w:rsid w:val="2DA84BDE"/>
    <w:rsid w:val="2DB81C83"/>
    <w:rsid w:val="2DE11E38"/>
    <w:rsid w:val="2DF26007"/>
    <w:rsid w:val="2E090F71"/>
    <w:rsid w:val="2E3254E0"/>
    <w:rsid w:val="2E5A4EF8"/>
    <w:rsid w:val="2E9202F8"/>
    <w:rsid w:val="2EB63DEF"/>
    <w:rsid w:val="2ECF1627"/>
    <w:rsid w:val="2F0877C7"/>
    <w:rsid w:val="2F174DC2"/>
    <w:rsid w:val="2F433138"/>
    <w:rsid w:val="2F463D06"/>
    <w:rsid w:val="2F49706B"/>
    <w:rsid w:val="2F7C562D"/>
    <w:rsid w:val="2F9B7013"/>
    <w:rsid w:val="2FE25E7D"/>
    <w:rsid w:val="2FFB268C"/>
    <w:rsid w:val="30023B5C"/>
    <w:rsid w:val="300B3633"/>
    <w:rsid w:val="302A0D9B"/>
    <w:rsid w:val="302F4B86"/>
    <w:rsid w:val="306524DB"/>
    <w:rsid w:val="306F4460"/>
    <w:rsid w:val="30743F7B"/>
    <w:rsid w:val="307E0794"/>
    <w:rsid w:val="30800D18"/>
    <w:rsid w:val="30860A84"/>
    <w:rsid w:val="30B17620"/>
    <w:rsid w:val="30D85A19"/>
    <w:rsid w:val="30E614E0"/>
    <w:rsid w:val="30F46A74"/>
    <w:rsid w:val="30F54965"/>
    <w:rsid w:val="311775D9"/>
    <w:rsid w:val="31393172"/>
    <w:rsid w:val="313E4889"/>
    <w:rsid w:val="314F74A3"/>
    <w:rsid w:val="315F24E3"/>
    <w:rsid w:val="31681C09"/>
    <w:rsid w:val="31E03AE4"/>
    <w:rsid w:val="32144D1B"/>
    <w:rsid w:val="32D1475C"/>
    <w:rsid w:val="32E71A66"/>
    <w:rsid w:val="32F70376"/>
    <w:rsid w:val="33595455"/>
    <w:rsid w:val="335B6FD6"/>
    <w:rsid w:val="33962A97"/>
    <w:rsid w:val="339C1115"/>
    <w:rsid w:val="33AB6D50"/>
    <w:rsid w:val="33B921E9"/>
    <w:rsid w:val="33E22C72"/>
    <w:rsid w:val="33F04547"/>
    <w:rsid w:val="3420153A"/>
    <w:rsid w:val="346C5A6C"/>
    <w:rsid w:val="34907658"/>
    <w:rsid w:val="34BA7862"/>
    <w:rsid w:val="34CC6703"/>
    <w:rsid w:val="34D235C6"/>
    <w:rsid w:val="35E74147"/>
    <w:rsid w:val="36172499"/>
    <w:rsid w:val="3632020D"/>
    <w:rsid w:val="363A5ADE"/>
    <w:rsid w:val="3644289A"/>
    <w:rsid w:val="367532DF"/>
    <w:rsid w:val="36942475"/>
    <w:rsid w:val="36CA0351"/>
    <w:rsid w:val="36CD4A8F"/>
    <w:rsid w:val="36D74857"/>
    <w:rsid w:val="371240D5"/>
    <w:rsid w:val="376415B0"/>
    <w:rsid w:val="3776693B"/>
    <w:rsid w:val="377974C8"/>
    <w:rsid w:val="37A66D48"/>
    <w:rsid w:val="37AA5BDC"/>
    <w:rsid w:val="37AD7807"/>
    <w:rsid w:val="37BC0526"/>
    <w:rsid w:val="37DA1EC2"/>
    <w:rsid w:val="37E45722"/>
    <w:rsid w:val="37F0797F"/>
    <w:rsid w:val="38057A7A"/>
    <w:rsid w:val="380B5791"/>
    <w:rsid w:val="38364390"/>
    <w:rsid w:val="383D4BF8"/>
    <w:rsid w:val="385D6E18"/>
    <w:rsid w:val="386135BF"/>
    <w:rsid w:val="388351DE"/>
    <w:rsid w:val="388B0167"/>
    <w:rsid w:val="38D73D38"/>
    <w:rsid w:val="38F95D50"/>
    <w:rsid w:val="39005C5F"/>
    <w:rsid w:val="393268A7"/>
    <w:rsid w:val="393C7801"/>
    <w:rsid w:val="39BA660C"/>
    <w:rsid w:val="39E52BE5"/>
    <w:rsid w:val="39F00253"/>
    <w:rsid w:val="3A7345B8"/>
    <w:rsid w:val="3A871D87"/>
    <w:rsid w:val="3AA038D1"/>
    <w:rsid w:val="3AA6245F"/>
    <w:rsid w:val="3B557BA4"/>
    <w:rsid w:val="3B916C93"/>
    <w:rsid w:val="3BED42ED"/>
    <w:rsid w:val="3BFB4E2E"/>
    <w:rsid w:val="3C493893"/>
    <w:rsid w:val="3C4B6B99"/>
    <w:rsid w:val="3C500712"/>
    <w:rsid w:val="3C5D7AE3"/>
    <w:rsid w:val="3C621B88"/>
    <w:rsid w:val="3C691319"/>
    <w:rsid w:val="3C7518B3"/>
    <w:rsid w:val="3C7814A3"/>
    <w:rsid w:val="3CEF1FEB"/>
    <w:rsid w:val="3D0B2A49"/>
    <w:rsid w:val="3D4E35EA"/>
    <w:rsid w:val="3D687D61"/>
    <w:rsid w:val="3D784ECA"/>
    <w:rsid w:val="3D7B2268"/>
    <w:rsid w:val="3E092E35"/>
    <w:rsid w:val="3E4D58D7"/>
    <w:rsid w:val="3E574478"/>
    <w:rsid w:val="3E5D44C0"/>
    <w:rsid w:val="3E625893"/>
    <w:rsid w:val="3E7A1B87"/>
    <w:rsid w:val="3E8E3164"/>
    <w:rsid w:val="3E950587"/>
    <w:rsid w:val="3E96514A"/>
    <w:rsid w:val="3F065F02"/>
    <w:rsid w:val="3F077CC3"/>
    <w:rsid w:val="3F512403"/>
    <w:rsid w:val="3F8A0581"/>
    <w:rsid w:val="3F8B5755"/>
    <w:rsid w:val="3F8C6F71"/>
    <w:rsid w:val="3FD91340"/>
    <w:rsid w:val="3FF8548F"/>
    <w:rsid w:val="403843BB"/>
    <w:rsid w:val="409902C1"/>
    <w:rsid w:val="40CB43D3"/>
    <w:rsid w:val="40D17ACC"/>
    <w:rsid w:val="40F77E5C"/>
    <w:rsid w:val="41113A6D"/>
    <w:rsid w:val="415B4734"/>
    <w:rsid w:val="41921691"/>
    <w:rsid w:val="419A7BE3"/>
    <w:rsid w:val="41B40A66"/>
    <w:rsid w:val="422363A9"/>
    <w:rsid w:val="423F1B4F"/>
    <w:rsid w:val="424906DC"/>
    <w:rsid w:val="42520FEA"/>
    <w:rsid w:val="426D51FA"/>
    <w:rsid w:val="427C770F"/>
    <w:rsid w:val="428D704D"/>
    <w:rsid w:val="42ED622B"/>
    <w:rsid w:val="4304341D"/>
    <w:rsid w:val="43551435"/>
    <w:rsid w:val="43757C17"/>
    <w:rsid w:val="43962A40"/>
    <w:rsid w:val="43E51A48"/>
    <w:rsid w:val="43F33A91"/>
    <w:rsid w:val="440D6C90"/>
    <w:rsid w:val="44430F35"/>
    <w:rsid w:val="44467364"/>
    <w:rsid w:val="44707ABA"/>
    <w:rsid w:val="44B9074C"/>
    <w:rsid w:val="44BE4658"/>
    <w:rsid w:val="44C4121F"/>
    <w:rsid w:val="44D73331"/>
    <w:rsid w:val="44D80627"/>
    <w:rsid w:val="44F05A2C"/>
    <w:rsid w:val="44F5025E"/>
    <w:rsid w:val="457D7D3E"/>
    <w:rsid w:val="45BC52B8"/>
    <w:rsid w:val="45D940B0"/>
    <w:rsid w:val="45F51145"/>
    <w:rsid w:val="45FE08FC"/>
    <w:rsid w:val="46A058CB"/>
    <w:rsid w:val="46F32677"/>
    <w:rsid w:val="472C5A40"/>
    <w:rsid w:val="47497FC6"/>
    <w:rsid w:val="477335C6"/>
    <w:rsid w:val="47AC0BCE"/>
    <w:rsid w:val="47C8049D"/>
    <w:rsid w:val="47DA50C5"/>
    <w:rsid w:val="47E66DEC"/>
    <w:rsid w:val="481770BF"/>
    <w:rsid w:val="48297A7B"/>
    <w:rsid w:val="48395E38"/>
    <w:rsid w:val="484866DB"/>
    <w:rsid w:val="484F05CF"/>
    <w:rsid w:val="48A82DDC"/>
    <w:rsid w:val="48FE6933"/>
    <w:rsid w:val="49023EE6"/>
    <w:rsid w:val="49183900"/>
    <w:rsid w:val="49A93B31"/>
    <w:rsid w:val="49AF504B"/>
    <w:rsid w:val="49C14E79"/>
    <w:rsid w:val="49C94B45"/>
    <w:rsid w:val="49E223F1"/>
    <w:rsid w:val="4A0415E2"/>
    <w:rsid w:val="4A197BCF"/>
    <w:rsid w:val="4A2F7FB1"/>
    <w:rsid w:val="4A5F2F96"/>
    <w:rsid w:val="4A9A09CB"/>
    <w:rsid w:val="4A9B4610"/>
    <w:rsid w:val="4AC80897"/>
    <w:rsid w:val="4ACF56EC"/>
    <w:rsid w:val="4B1C34DE"/>
    <w:rsid w:val="4B2A3846"/>
    <w:rsid w:val="4B452856"/>
    <w:rsid w:val="4B4E329C"/>
    <w:rsid w:val="4B9073C4"/>
    <w:rsid w:val="4BCD19C3"/>
    <w:rsid w:val="4BFA643A"/>
    <w:rsid w:val="4C1307D2"/>
    <w:rsid w:val="4C2B5A8C"/>
    <w:rsid w:val="4C404DF5"/>
    <w:rsid w:val="4C533214"/>
    <w:rsid w:val="4C5C2F7D"/>
    <w:rsid w:val="4CC56122"/>
    <w:rsid w:val="4CFE595E"/>
    <w:rsid w:val="4D603398"/>
    <w:rsid w:val="4D7B434A"/>
    <w:rsid w:val="4D972527"/>
    <w:rsid w:val="4DFC594F"/>
    <w:rsid w:val="4DFE1657"/>
    <w:rsid w:val="4E625DB2"/>
    <w:rsid w:val="4E885BD9"/>
    <w:rsid w:val="4EB35E82"/>
    <w:rsid w:val="4ED77D9D"/>
    <w:rsid w:val="4ED954CB"/>
    <w:rsid w:val="4F077037"/>
    <w:rsid w:val="4F354C74"/>
    <w:rsid w:val="4F6A11BF"/>
    <w:rsid w:val="4FF32CCB"/>
    <w:rsid w:val="50344D85"/>
    <w:rsid w:val="5056026E"/>
    <w:rsid w:val="51125AB5"/>
    <w:rsid w:val="512921F7"/>
    <w:rsid w:val="512C2686"/>
    <w:rsid w:val="5133450D"/>
    <w:rsid w:val="5155675A"/>
    <w:rsid w:val="51A352BC"/>
    <w:rsid w:val="51AB749D"/>
    <w:rsid w:val="51AE2F01"/>
    <w:rsid w:val="51C334D9"/>
    <w:rsid w:val="51C62396"/>
    <w:rsid w:val="51DC34CD"/>
    <w:rsid w:val="522B7637"/>
    <w:rsid w:val="52622FE6"/>
    <w:rsid w:val="52760C0D"/>
    <w:rsid w:val="5294029D"/>
    <w:rsid w:val="52966E06"/>
    <w:rsid w:val="52A570F0"/>
    <w:rsid w:val="52B52442"/>
    <w:rsid w:val="52D9128F"/>
    <w:rsid w:val="52DE4F2D"/>
    <w:rsid w:val="52EC1F55"/>
    <w:rsid w:val="53617A3A"/>
    <w:rsid w:val="53723B38"/>
    <w:rsid w:val="53831620"/>
    <w:rsid w:val="538C2C5D"/>
    <w:rsid w:val="53E21BF4"/>
    <w:rsid w:val="53F41B61"/>
    <w:rsid w:val="5400055C"/>
    <w:rsid w:val="5463106A"/>
    <w:rsid w:val="54A403E7"/>
    <w:rsid w:val="550C75FE"/>
    <w:rsid w:val="551540B3"/>
    <w:rsid w:val="553A70D1"/>
    <w:rsid w:val="55644A7A"/>
    <w:rsid w:val="558F48BB"/>
    <w:rsid w:val="55AF2A96"/>
    <w:rsid w:val="55C06FA9"/>
    <w:rsid w:val="56067772"/>
    <w:rsid w:val="56302322"/>
    <w:rsid w:val="56C04DE5"/>
    <w:rsid w:val="56E60BE2"/>
    <w:rsid w:val="56FD102F"/>
    <w:rsid w:val="570042BC"/>
    <w:rsid w:val="57160158"/>
    <w:rsid w:val="57413E6E"/>
    <w:rsid w:val="574A52AC"/>
    <w:rsid w:val="57647A2C"/>
    <w:rsid w:val="57877E54"/>
    <w:rsid w:val="57C178B5"/>
    <w:rsid w:val="57F47486"/>
    <w:rsid w:val="57FD2B70"/>
    <w:rsid w:val="57FF3252"/>
    <w:rsid w:val="5808293E"/>
    <w:rsid w:val="583720C0"/>
    <w:rsid w:val="58AA46DA"/>
    <w:rsid w:val="592B5CA4"/>
    <w:rsid w:val="595A0E07"/>
    <w:rsid w:val="597D7AC3"/>
    <w:rsid w:val="59AD30EB"/>
    <w:rsid w:val="59BC04F3"/>
    <w:rsid w:val="59C424F9"/>
    <w:rsid w:val="5A295FE5"/>
    <w:rsid w:val="5A3801FD"/>
    <w:rsid w:val="5A625B90"/>
    <w:rsid w:val="5A7930A7"/>
    <w:rsid w:val="5A813F83"/>
    <w:rsid w:val="5AC815C8"/>
    <w:rsid w:val="5ACF4630"/>
    <w:rsid w:val="5AD95491"/>
    <w:rsid w:val="5B135621"/>
    <w:rsid w:val="5B2B0805"/>
    <w:rsid w:val="5B3037FA"/>
    <w:rsid w:val="5B6F0DB1"/>
    <w:rsid w:val="5B9836A8"/>
    <w:rsid w:val="5BC25059"/>
    <w:rsid w:val="5BCF5F55"/>
    <w:rsid w:val="5BDF45C5"/>
    <w:rsid w:val="5BF1314C"/>
    <w:rsid w:val="5BFE5A27"/>
    <w:rsid w:val="5C2A0847"/>
    <w:rsid w:val="5C4E40FA"/>
    <w:rsid w:val="5C4E7BB2"/>
    <w:rsid w:val="5C5E49B6"/>
    <w:rsid w:val="5C8C2B62"/>
    <w:rsid w:val="5C9452A7"/>
    <w:rsid w:val="5C995774"/>
    <w:rsid w:val="5CA429FC"/>
    <w:rsid w:val="5D2502AA"/>
    <w:rsid w:val="5D286DEB"/>
    <w:rsid w:val="5D313DFE"/>
    <w:rsid w:val="5DB168E9"/>
    <w:rsid w:val="5DC7748F"/>
    <w:rsid w:val="5DEB7637"/>
    <w:rsid w:val="5E1527FB"/>
    <w:rsid w:val="5E851427"/>
    <w:rsid w:val="5E8E3D8F"/>
    <w:rsid w:val="5EB138AF"/>
    <w:rsid w:val="5ED90554"/>
    <w:rsid w:val="5EEC5242"/>
    <w:rsid w:val="5EEF6776"/>
    <w:rsid w:val="5F323E03"/>
    <w:rsid w:val="5F6E2766"/>
    <w:rsid w:val="5F846239"/>
    <w:rsid w:val="5F88069A"/>
    <w:rsid w:val="600D4AA7"/>
    <w:rsid w:val="60135A5B"/>
    <w:rsid w:val="608B34BD"/>
    <w:rsid w:val="60AF2AD7"/>
    <w:rsid w:val="60B95A5C"/>
    <w:rsid w:val="60E32F69"/>
    <w:rsid w:val="60FA450E"/>
    <w:rsid w:val="61140D37"/>
    <w:rsid w:val="611C0104"/>
    <w:rsid w:val="611C35A7"/>
    <w:rsid w:val="61254B08"/>
    <w:rsid w:val="61615DB8"/>
    <w:rsid w:val="618F0381"/>
    <w:rsid w:val="619D7462"/>
    <w:rsid w:val="61B33E2A"/>
    <w:rsid w:val="61E04D02"/>
    <w:rsid w:val="61F41CFC"/>
    <w:rsid w:val="61FF781F"/>
    <w:rsid w:val="620426B8"/>
    <w:rsid w:val="623965E2"/>
    <w:rsid w:val="62585239"/>
    <w:rsid w:val="626822A4"/>
    <w:rsid w:val="627338F3"/>
    <w:rsid w:val="627B32FC"/>
    <w:rsid w:val="629B11CD"/>
    <w:rsid w:val="62B607EA"/>
    <w:rsid w:val="62D02E31"/>
    <w:rsid w:val="62DF27BE"/>
    <w:rsid w:val="62E95775"/>
    <w:rsid w:val="62F520FA"/>
    <w:rsid w:val="632C70EF"/>
    <w:rsid w:val="634B1C37"/>
    <w:rsid w:val="634B6669"/>
    <w:rsid w:val="63BE442E"/>
    <w:rsid w:val="63C5115E"/>
    <w:rsid w:val="6401476E"/>
    <w:rsid w:val="640768B9"/>
    <w:rsid w:val="644A4D40"/>
    <w:rsid w:val="64522A84"/>
    <w:rsid w:val="64955EC7"/>
    <w:rsid w:val="652502D5"/>
    <w:rsid w:val="654C59FD"/>
    <w:rsid w:val="654F35A1"/>
    <w:rsid w:val="6562100D"/>
    <w:rsid w:val="65A628DD"/>
    <w:rsid w:val="65C71062"/>
    <w:rsid w:val="65F005DD"/>
    <w:rsid w:val="6625228E"/>
    <w:rsid w:val="66370E86"/>
    <w:rsid w:val="663C693E"/>
    <w:rsid w:val="665C0478"/>
    <w:rsid w:val="66606581"/>
    <w:rsid w:val="666F1630"/>
    <w:rsid w:val="66780F5E"/>
    <w:rsid w:val="669A6209"/>
    <w:rsid w:val="66B23B73"/>
    <w:rsid w:val="67076209"/>
    <w:rsid w:val="67106C16"/>
    <w:rsid w:val="675E7922"/>
    <w:rsid w:val="6761188C"/>
    <w:rsid w:val="6769657A"/>
    <w:rsid w:val="677F6CF2"/>
    <w:rsid w:val="679345F7"/>
    <w:rsid w:val="67CB1A08"/>
    <w:rsid w:val="67D97E11"/>
    <w:rsid w:val="67E30AD1"/>
    <w:rsid w:val="67EA2C0E"/>
    <w:rsid w:val="67F81A72"/>
    <w:rsid w:val="682F3992"/>
    <w:rsid w:val="683A09EA"/>
    <w:rsid w:val="684D48AC"/>
    <w:rsid w:val="68AC2B9D"/>
    <w:rsid w:val="68B40B32"/>
    <w:rsid w:val="68E35A23"/>
    <w:rsid w:val="68E57B41"/>
    <w:rsid w:val="68FC6698"/>
    <w:rsid w:val="690050A6"/>
    <w:rsid w:val="69632F7F"/>
    <w:rsid w:val="69AC503E"/>
    <w:rsid w:val="69DC5B28"/>
    <w:rsid w:val="6A2862EC"/>
    <w:rsid w:val="6A550BF0"/>
    <w:rsid w:val="6A5526DB"/>
    <w:rsid w:val="6A92760B"/>
    <w:rsid w:val="6AC55483"/>
    <w:rsid w:val="6ACE7AC2"/>
    <w:rsid w:val="6AD85354"/>
    <w:rsid w:val="6AD960E2"/>
    <w:rsid w:val="6AE02292"/>
    <w:rsid w:val="6B6A2ECA"/>
    <w:rsid w:val="6B7250D7"/>
    <w:rsid w:val="6B7B2C1D"/>
    <w:rsid w:val="6BAB314E"/>
    <w:rsid w:val="6C367694"/>
    <w:rsid w:val="6C9D6B5F"/>
    <w:rsid w:val="6CD056BE"/>
    <w:rsid w:val="6CFA02AD"/>
    <w:rsid w:val="6CFA7A28"/>
    <w:rsid w:val="6D1179F3"/>
    <w:rsid w:val="6D6D4498"/>
    <w:rsid w:val="6D8B2794"/>
    <w:rsid w:val="6DF908F3"/>
    <w:rsid w:val="6E4139E3"/>
    <w:rsid w:val="6EB7289C"/>
    <w:rsid w:val="6ECB6237"/>
    <w:rsid w:val="6EE42AE3"/>
    <w:rsid w:val="6EF9240F"/>
    <w:rsid w:val="6F2945B9"/>
    <w:rsid w:val="6F551240"/>
    <w:rsid w:val="6F563DDB"/>
    <w:rsid w:val="6FA0293B"/>
    <w:rsid w:val="6FB27A75"/>
    <w:rsid w:val="6FE769FD"/>
    <w:rsid w:val="6FE977D3"/>
    <w:rsid w:val="6FEC1C13"/>
    <w:rsid w:val="700977B5"/>
    <w:rsid w:val="702D6A8C"/>
    <w:rsid w:val="705E6DE1"/>
    <w:rsid w:val="707E25B5"/>
    <w:rsid w:val="70943A54"/>
    <w:rsid w:val="70A241CE"/>
    <w:rsid w:val="70A44D83"/>
    <w:rsid w:val="70E626F6"/>
    <w:rsid w:val="70F622D4"/>
    <w:rsid w:val="710251FE"/>
    <w:rsid w:val="71070D12"/>
    <w:rsid w:val="71166198"/>
    <w:rsid w:val="71226DE3"/>
    <w:rsid w:val="71506626"/>
    <w:rsid w:val="71BA7616"/>
    <w:rsid w:val="71D41CAD"/>
    <w:rsid w:val="71E61B39"/>
    <w:rsid w:val="72611FF4"/>
    <w:rsid w:val="726453C1"/>
    <w:rsid w:val="72690A48"/>
    <w:rsid w:val="726D168C"/>
    <w:rsid w:val="72B9729A"/>
    <w:rsid w:val="72BC40AC"/>
    <w:rsid w:val="72D56D81"/>
    <w:rsid w:val="72D86DDA"/>
    <w:rsid w:val="733B5093"/>
    <w:rsid w:val="73431C5B"/>
    <w:rsid w:val="738535BE"/>
    <w:rsid w:val="73BC46FF"/>
    <w:rsid w:val="73D330F5"/>
    <w:rsid w:val="740B7229"/>
    <w:rsid w:val="742A66A4"/>
    <w:rsid w:val="746D03A4"/>
    <w:rsid w:val="74781D6A"/>
    <w:rsid w:val="749B2A85"/>
    <w:rsid w:val="74AC6A18"/>
    <w:rsid w:val="74BC0802"/>
    <w:rsid w:val="74D45D41"/>
    <w:rsid w:val="75090316"/>
    <w:rsid w:val="7511249C"/>
    <w:rsid w:val="75113987"/>
    <w:rsid w:val="75307DB9"/>
    <w:rsid w:val="753529A3"/>
    <w:rsid w:val="75790918"/>
    <w:rsid w:val="75A40BC1"/>
    <w:rsid w:val="75CF3D60"/>
    <w:rsid w:val="761E782A"/>
    <w:rsid w:val="76371C76"/>
    <w:rsid w:val="767A5C0F"/>
    <w:rsid w:val="76A84AFD"/>
    <w:rsid w:val="76D8777E"/>
    <w:rsid w:val="76F30F8A"/>
    <w:rsid w:val="776E7BE7"/>
    <w:rsid w:val="77AE3BA3"/>
    <w:rsid w:val="77BE6576"/>
    <w:rsid w:val="77F06E96"/>
    <w:rsid w:val="78050B90"/>
    <w:rsid w:val="7808325E"/>
    <w:rsid w:val="787F3D76"/>
    <w:rsid w:val="78AE07EF"/>
    <w:rsid w:val="78E06701"/>
    <w:rsid w:val="79194B51"/>
    <w:rsid w:val="793065C8"/>
    <w:rsid w:val="79683EE8"/>
    <w:rsid w:val="79E66DA2"/>
    <w:rsid w:val="7A2A4AF2"/>
    <w:rsid w:val="7A3B0267"/>
    <w:rsid w:val="7A6A77FD"/>
    <w:rsid w:val="7AE15DAD"/>
    <w:rsid w:val="7AEF52A1"/>
    <w:rsid w:val="7B075AA2"/>
    <w:rsid w:val="7B1D5356"/>
    <w:rsid w:val="7B80633E"/>
    <w:rsid w:val="7B875710"/>
    <w:rsid w:val="7BD368A0"/>
    <w:rsid w:val="7BFE28DE"/>
    <w:rsid w:val="7C4218AD"/>
    <w:rsid w:val="7CB42B99"/>
    <w:rsid w:val="7D035218"/>
    <w:rsid w:val="7D0E36B0"/>
    <w:rsid w:val="7D1F1948"/>
    <w:rsid w:val="7D236D42"/>
    <w:rsid w:val="7D2B4525"/>
    <w:rsid w:val="7D372A2D"/>
    <w:rsid w:val="7D3B3055"/>
    <w:rsid w:val="7D4D2957"/>
    <w:rsid w:val="7D5721C1"/>
    <w:rsid w:val="7D7E610F"/>
    <w:rsid w:val="7D9373DA"/>
    <w:rsid w:val="7DC36FEF"/>
    <w:rsid w:val="7DD319D7"/>
    <w:rsid w:val="7DF20FFB"/>
    <w:rsid w:val="7DFB7936"/>
    <w:rsid w:val="7E027058"/>
    <w:rsid w:val="7E6B47BA"/>
    <w:rsid w:val="7E771987"/>
    <w:rsid w:val="7E8F55D5"/>
    <w:rsid w:val="7EB6660F"/>
    <w:rsid w:val="7EC36CDB"/>
    <w:rsid w:val="7ED10841"/>
    <w:rsid w:val="7F025F23"/>
    <w:rsid w:val="7F265827"/>
    <w:rsid w:val="7F3E4702"/>
    <w:rsid w:val="7F997EA8"/>
    <w:rsid w:val="7F9C59BF"/>
    <w:rsid w:val="7FF730EB"/>
    <w:rsid w:val="7FFC7E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qFormat="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unhideWhenUsed="1"/>
    <w:lsdException w:name="List 5"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8">
    <w:name w:val="Normal"/>
    <w:qFormat/>
    <w:pPr>
      <w:widowControl w:val="0"/>
      <w:jc w:val="both"/>
    </w:pPr>
    <w:rPr>
      <w:rFonts w:ascii="Times New Roman" w:eastAsia="宋体" w:hAnsi="Times New Roman" w:cs="Times New Roman"/>
      <w:kern w:val="2"/>
      <w:sz w:val="21"/>
      <w:szCs w:val="24"/>
    </w:rPr>
  </w:style>
  <w:style w:type="paragraph" w:styleId="1">
    <w:name w:val="heading 1"/>
    <w:basedOn w:val="aff8"/>
    <w:next w:val="aff8"/>
    <w:link w:val="1Char"/>
    <w:qFormat/>
    <w:pPr>
      <w:keepNext/>
      <w:keepLines/>
      <w:spacing w:before="340" w:after="330" w:line="578" w:lineRule="auto"/>
      <w:outlineLvl w:val="0"/>
    </w:pPr>
    <w:rPr>
      <w:b/>
      <w:bCs/>
      <w:kern w:val="44"/>
      <w:sz w:val="44"/>
      <w:szCs w:val="44"/>
    </w:rPr>
  </w:style>
  <w:style w:type="paragraph" w:styleId="20">
    <w:name w:val="heading 2"/>
    <w:basedOn w:val="aff8"/>
    <w:next w:val="aff8"/>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8"/>
    <w:next w:val="aff8"/>
    <w:link w:val="3Char"/>
    <w:qFormat/>
    <w:pPr>
      <w:keepNext/>
      <w:keepLines/>
      <w:spacing w:before="260" w:after="260" w:line="416" w:lineRule="auto"/>
      <w:outlineLvl w:val="2"/>
    </w:pPr>
    <w:rPr>
      <w:b/>
      <w:bCs/>
      <w:sz w:val="32"/>
      <w:szCs w:val="32"/>
    </w:rPr>
  </w:style>
  <w:style w:type="paragraph" w:styleId="4">
    <w:name w:val="heading 4"/>
    <w:basedOn w:val="aff8"/>
    <w:next w:val="aff8"/>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8"/>
    <w:next w:val="aff8"/>
    <w:link w:val="5Char"/>
    <w:qFormat/>
    <w:pPr>
      <w:keepNext/>
      <w:keepLines/>
      <w:spacing w:before="280" w:after="290" w:line="376" w:lineRule="auto"/>
      <w:outlineLvl w:val="4"/>
    </w:pPr>
    <w:rPr>
      <w:b/>
      <w:bCs/>
      <w:sz w:val="28"/>
      <w:szCs w:val="28"/>
    </w:rPr>
  </w:style>
  <w:style w:type="paragraph" w:styleId="6">
    <w:name w:val="heading 6"/>
    <w:basedOn w:val="aff8"/>
    <w:next w:val="aff8"/>
    <w:link w:val="6Char"/>
    <w:qFormat/>
    <w:pPr>
      <w:keepNext/>
      <w:keepLines/>
      <w:spacing w:before="240" w:after="64" w:line="320" w:lineRule="auto"/>
      <w:outlineLvl w:val="5"/>
    </w:pPr>
    <w:rPr>
      <w:rFonts w:ascii="Arial" w:eastAsia="黑体" w:hAnsi="Arial"/>
      <w:b/>
      <w:bCs/>
      <w:sz w:val="24"/>
    </w:rPr>
  </w:style>
  <w:style w:type="paragraph" w:styleId="7">
    <w:name w:val="heading 7"/>
    <w:basedOn w:val="aff8"/>
    <w:next w:val="aff8"/>
    <w:link w:val="7Char"/>
    <w:qFormat/>
    <w:pPr>
      <w:keepNext/>
      <w:keepLines/>
      <w:spacing w:before="240" w:after="64" w:line="320" w:lineRule="auto"/>
      <w:outlineLvl w:val="6"/>
    </w:pPr>
    <w:rPr>
      <w:b/>
      <w:bCs/>
      <w:sz w:val="24"/>
    </w:rPr>
  </w:style>
  <w:style w:type="paragraph" w:styleId="8">
    <w:name w:val="heading 8"/>
    <w:basedOn w:val="aff8"/>
    <w:next w:val="aff8"/>
    <w:link w:val="8Char"/>
    <w:qFormat/>
    <w:pPr>
      <w:keepNext/>
      <w:keepLines/>
      <w:spacing w:before="240" w:after="64" w:line="320" w:lineRule="auto"/>
      <w:outlineLvl w:val="7"/>
    </w:pPr>
    <w:rPr>
      <w:rFonts w:ascii="Arial" w:eastAsia="黑体" w:hAnsi="Arial"/>
      <w:sz w:val="24"/>
    </w:rPr>
  </w:style>
  <w:style w:type="paragraph" w:styleId="9">
    <w:name w:val="heading 9"/>
    <w:basedOn w:val="aff8"/>
    <w:next w:val="aff8"/>
    <w:link w:val="9Char"/>
    <w:qFormat/>
    <w:pPr>
      <w:keepNext/>
      <w:keepLines/>
      <w:spacing w:before="240" w:after="64" w:line="320" w:lineRule="auto"/>
      <w:outlineLvl w:val="8"/>
    </w:pPr>
    <w:rPr>
      <w:rFonts w:ascii="Arial" w:eastAsia="黑体" w:hAnsi="Arial"/>
      <w:szCs w:val="21"/>
    </w:rPr>
  </w:style>
  <w:style w:type="character" w:default="1" w:styleId="aff9">
    <w:name w:val="Default Paragraph Font"/>
    <w:uiPriority w:val="1"/>
    <w:semiHidden/>
    <w:unhideWhenUsed/>
  </w:style>
  <w:style w:type="table" w:default="1" w:styleId="affa">
    <w:name w:val="Normal Table"/>
    <w:uiPriority w:val="99"/>
    <w:semiHidden/>
    <w:unhideWhenUsed/>
    <w:tblPr>
      <w:tblInd w:w="0" w:type="dxa"/>
      <w:tblCellMar>
        <w:top w:w="0" w:type="dxa"/>
        <w:left w:w="108" w:type="dxa"/>
        <w:bottom w:w="0" w:type="dxa"/>
        <w:right w:w="108" w:type="dxa"/>
      </w:tblCellMar>
    </w:tblPr>
  </w:style>
  <w:style w:type="numbering" w:default="1" w:styleId="affb">
    <w:name w:val="No List"/>
    <w:uiPriority w:val="99"/>
    <w:semiHidden/>
    <w:unhideWhenUsed/>
  </w:style>
  <w:style w:type="paragraph" w:styleId="affc">
    <w:name w:val="annotation subject"/>
    <w:basedOn w:val="affd"/>
    <w:next w:val="affd"/>
    <w:link w:val="Char"/>
    <w:qFormat/>
    <w:rPr>
      <w:b/>
      <w:bCs/>
    </w:rPr>
  </w:style>
  <w:style w:type="paragraph" w:styleId="affd">
    <w:name w:val="annotation text"/>
    <w:basedOn w:val="aff8"/>
    <w:link w:val="Char0"/>
    <w:qFormat/>
    <w:pPr>
      <w:jc w:val="left"/>
    </w:pPr>
  </w:style>
  <w:style w:type="paragraph" w:styleId="70">
    <w:name w:val="toc 7"/>
    <w:basedOn w:val="aff8"/>
    <w:next w:val="aff8"/>
    <w:uiPriority w:val="39"/>
    <w:qFormat/>
    <w:pPr>
      <w:tabs>
        <w:tab w:val="right" w:leader="dot" w:pos="9241"/>
      </w:tabs>
      <w:ind w:firstLineChars="500" w:firstLine="505"/>
      <w:jc w:val="left"/>
    </w:pPr>
    <w:rPr>
      <w:rFonts w:ascii="宋体"/>
      <w:szCs w:val="21"/>
    </w:rPr>
  </w:style>
  <w:style w:type="paragraph" w:styleId="80">
    <w:name w:val="index 8"/>
    <w:basedOn w:val="aff8"/>
    <w:next w:val="aff8"/>
    <w:qFormat/>
    <w:pPr>
      <w:ind w:left="1680" w:hanging="210"/>
      <w:jc w:val="left"/>
    </w:pPr>
    <w:rPr>
      <w:rFonts w:ascii="Calibri" w:hAnsi="Calibri"/>
      <w:sz w:val="20"/>
      <w:szCs w:val="20"/>
    </w:rPr>
  </w:style>
  <w:style w:type="paragraph" w:styleId="affe">
    <w:name w:val="caption"/>
    <w:basedOn w:val="aff8"/>
    <w:next w:val="aff8"/>
    <w:qFormat/>
    <w:pPr>
      <w:spacing w:before="152" w:after="160"/>
    </w:pPr>
    <w:rPr>
      <w:rFonts w:ascii="Arial" w:eastAsia="黑体" w:hAnsi="Arial" w:cs="Arial"/>
      <w:sz w:val="20"/>
      <w:szCs w:val="20"/>
    </w:rPr>
  </w:style>
  <w:style w:type="paragraph" w:styleId="50">
    <w:name w:val="index 5"/>
    <w:basedOn w:val="aff8"/>
    <w:next w:val="aff8"/>
    <w:qFormat/>
    <w:pPr>
      <w:ind w:left="1050" w:hanging="210"/>
      <w:jc w:val="left"/>
    </w:pPr>
    <w:rPr>
      <w:rFonts w:ascii="Calibri" w:hAnsi="Calibri"/>
      <w:sz w:val="20"/>
      <w:szCs w:val="20"/>
    </w:rPr>
  </w:style>
  <w:style w:type="paragraph" w:styleId="afff">
    <w:name w:val="Document Map"/>
    <w:basedOn w:val="aff8"/>
    <w:semiHidden/>
    <w:qFormat/>
    <w:pPr>
      <w:shd w:val="clear" w:color="auto" w:fill="000080"/>
    </w:pPr>
  </w:style>
  <w:style w:type="paragraph" w:styleId="60">
    <w:name w:val="index 6"/>
    <w:basedOn w:val="aff8"/>
    <w:next w:val="aff8"/>
    <w:qFormat/>
    <w:pPr>
      <w:ind w:left="1260" w:hanging="210"/>
      <w:jc w:val="left"/>
    </w:pPr>
    <w:rPr>
      <w:rFonts w:ascii="Calibri" w:hAnsi="Calibri"/>
      <w:sz w:val="20"/>
      <w:szCs w:val="20"/>
    </w:rPr>
  </w:style>
  <w:style w:type="paragraph" w:styleId="afff0">
    <w:name w:val="Body Text Indent"/>
    <w:basedOn w:val="aff8"/>
    <w:link w:val="Char1"/>
    <w:qFormat/>
    <w:pPr>
      <w:ind w:firstLine="426"/>
    </w:pPr>
    <w:rPr>
      <w:sz w:val="18"/>
      <w:szCs w:val="20"/>
    </w:rPr>
  </w:style>
  <w:style w:type="paragraph" w:styleId="HTML">
    <w:name w:val="HTML Address"/>
    <w:basedOn w:val="aff8"/>
    <w:link w:val="HTMLChar"/>
    <w:qFormat/>
    <w:rPr>
      <w:i/>
      <w:iCs/>
    </w:rPr>
  </w:style>
  <w:style w:type="paragraph" w:styleId="40">
    <w:name w:val="index 4"/>
    <w:basedOn w:val="aff8"/>
    <w:next w:val="aff8"/>
    <w:qFormat/>
    <w:pPr>
      <w:ind w:left="840" w:hanging="210"/>
      <w:jc w:val="left"/>
    </w:pPr>
    <w:rPr>
      <w:rFonts w:ascii="Calibri" w:hAnsi="Calibri"/>
      <w:sz w:val="20"/>
      <w:szCs w:val="20"/>
    </w:rPr>
  </w:style>
  <w:style w:type="paragraph" w:styleId="51">
    <w:name w:val="toc 5"/>
    <w:basedOn w:val="aff8"/>
    <w:next w:val="aff8"/>
    <w:uiPriority w:val="39"/>
    <w:qFormat/>
    <w:pPr>
      <w:tabs>
        <w:tab w:val="right" w:leader="dot" w:pos="9241"/>
      </w:tabs>
      <w:ind w:firstLineChars="300" w:firstLine="300"/>
      <w:jc w:val="left"/>
    </w:pPr>
    <w:rPr>
      <w:rFonts w:ascii="宋体"/>
      <w:szCs w:val="21"/>
    </w:rPr>
  </w:style>
  <w:style w:type="paragraph" w:styleId="30">
    <w:name w:val="toc 3"/>
    <w:basedOn w:val="aff8"/>
    <w:next w:val="aff8"/>
    <w:uiPriority w:val="39"/>
    <w:qFormat/>
    <w:pPr>
      <w:tabs>
        <w:tab w:val="right" w:leader="dot" w:pos="9241"/>
      </w:tabs>
      <w:ind w:firstLineChars="100" w:firstLine="102"/>
      <w:jc w:val="left"/>
    </w:pPr>
    <w:rPr>
      <w:rFonts w:ascii="宋体"/>
      <w:szCs w:val="21"/>
    </w:rPr>
  </w:style>
  <w:style w:type="paragraph" w:styleId="81">
    <w:name w:val="toc 8"/>
    <w:basedOn w:val="aff8"/>
    <w:next w:val="aff8"/>
    <w:uiPriority w:val="39"/>
    <w:qFormat/>
    <w:pPr>
      <w:tabs>
        <w:tab w:val="right" w:leader="dot" w:pos="9241"/>
      </w:tabs>
      <w:ind w:firstLineChars="600" w:firstLine="607"/>
      <w:jc w:val="left"/>
    </w:pPr>
    <w:rPr>
      <w:rFonts w:ascii="宋体"/>
      <w:szCs w:val="21"/>
    </w:rPr>
  </w:style>
  <w:style w:type="paragraph" w:styleId="31">
    <w:name w:val="index 3"/>
    <w:basedOn w:val="aff8"/>
    <w:next w:val="aff8"/>
    <w:qFormat/>
    <w:pPr>
      <w:ind w:left="630" w:hanging="210"/>
      <w:jc w:val="left"/>
    </w:pPr>
    <w:rPr>
      <w:rFonts w:ascii="Calibri" w:hAnsi="Calibri"/>
      <w:sz w:val="20"/>
      <w:szCs w:val="20"/>
    </w:rPr>
  </w:style>
  <w:style w:type="paragraph" w:styleId="afff1">
    <w:name w:val="Date"/>
    <w:basedOn w:val="aff8"/>
    <w:next w:val="aff8"/>
    <w:link w:val="Char2"/>
    <w:qFormat/>
    <w:pPr>
      <w:ind w:leftChars="2500" w:left="100"/>
    </w:pPr>
  </w:style>
  <w:style w:type="paragraph" w:styleId="afff2">
    <w:name w:val="endnote text"/>
    <w:basedOn w:val="aff8"/>
    <w:semiHidden/>
    <w:qFormat/>
    <w:pPr>
      <w:snapToGrid w:val="0"/>
      <w:jc w:val="left"/>
    </w:pPr>
  </w:style>
  <w:style w:type="paragraph" w:styleId="afff3">
    <w:name w:val="Balloon Text"/>
    <w:basedOn w:val="aff8"/>
    <w:link w:val="Char3"/>
    <w:qFormat/>
    <w:rPr>
      <w:sz w:val="18"/>
      <w:szCs w:val="18"/>
    </w:rPr>
  </w:style>
  <w:style w:type="paragraph" w:styleId="afff4">
    <w:name w:val="footer"/>
    <w:basedOn w:val="aff8"/>
    <w:link w:val="Char4"/>
    <w:uiPriority w:val="99"/>
    <w:qFormat/>
    <w:pPr>
      <w:snapToGrid w:val="0"/>
      <w:ind w:rightChars="100" w:right="210"/>
      <w:jc w:val="right"/>
    </w:pPr>
    <w:rPr>
      <w:sz w:val="18"/>
      <w:szCs w:val="18"/>
    </w:rPr>
  </w:style>
  <w:style w:type="paragraph" w:styleId="afff5">
    <w:name w:val="header"/>
    <w:basedOn w:val="aff8"/>
    <w:link w:val="Char5"/>
    <w:uiPriority w:val="99"/>
    <w:qFormat/>
    <w:pPr>
      <w:snapToGrid w:val="0"/>
      <w:jc w:val="left"/>
    </w:pPr>
    <w:rPr>
      <w:sz w:val="18"/>
      <w:szCs w:val="18"/>
    </w:rPr>
  </w:style>
  <w:style w:type="paragraph" w:styleId="10">
    <w:name w:val="toc 1"/>
    <w:basedOn w:val="aff8"/>
    <w:next w:val="aff8"/>
    <w:uiPriority w:val="39"/>
    <w:qFormat/>
    <w:pPr>
      <w:tabs>
        <w:tab w:val="right" w:leader="dot" w:pos="9241"/>
      </w:tabs>
      <w:spacing w:beforeLines="25" w:before="25" w:afterLines="25" w:after="25"/>
      <w:jc w:val="left"/>
    </w:pPr>
    <w:rPr>
      <w:rFonts w:ascii="宋体"/>
      <w:szCs w:val="21"/>
    </w:rPr>
  </w:style>
  <w:style w:type="paragraph" w:styleId="41">
    <w:name w:val="toc 4"/>
    <w:basedOn w:val="aff8"/>
    <w:next w:val="aff8"/>
    <w:uiPriority w:val="39"/>
    <w:qFormat/>
    <w:pPr>
      <w:tabs>
        <w:tab w:val="right" w:leader="dot" w:pos="9241"/>
      </w:tabs>
      <w:ind w:firstLineChars="200" w:firstLine="198"/>
      <w:jc w:val="left"/>
    </w:pPr>
    <w:rPr>
      <w:rFonts w:ascii="宋体"/>
      <w:szCs w:val="21"/>
    </w:rPr>
  </w:style>
  <w:style w:type="paragraph" w:styleId="afff6">
    <w:name w:val="index heading"/>
    <w:basedOn w:val="aff8"/>
    <w:next w:val="11"/>
    <w:qFormat/>
    <w:pPr>
      <w:spacing w:before="120" w:after="120"/>
      <w:jc w:val="center"/>
    </w:pPr>
    <w:rPr>
      <w:rFonts w:ascii="Calibri" w:hAnsi="Calibri"/>
      <w:b/>
      <w:bCs/>
      <w:iCs/>
      <w:szCs w:val="20"/>
    </w:rPr>
  </w:style>
  <w:style w:type="paragraph" w:styleId="11">
    <w:name w:val="index 1"/>
    <w:basedOn w:val="aff8"/>
    <w:next w:val="afff7"/>
    <w:qFormat/>
    <w:pPr>
      <w:tabs>
        <w:tab w:val="right" w:leader="dot" w:pos="9299"/>
      </w:tabs>
      <w:jc w:val="left"/>
    </w:pPr>
    <w:rPr>
      <w:rFonts w:ascii="宋体"/>
      <w:szCs w:val="21"/>
    </w:rPr>
  </w:style>
  <w:style w:type="paragraph" w:customStyle="1" w:styleId="afff7">
    <w:name w:val="段"/>
    <w:link w:val="Char6"/>
    <w:qFormat/>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paragraph" w:styleId="af4">
    <w:name w:val="footnote text"/>
    <w:basedOn w:val="aff8"/>
    <w:qFormat/>
    <w:pPr>
      <w:numPr>
        <w:numId w:val="1"/>
      </w:numPr>
      <w:snapToGrid w:val="0"/>
      <w:jc w:val="left"/>
    </w:pPr>
    <w:rPr>
      <w:rFonts w:ascii="宋体"/>
      <w:sz w:val="18"/>
      <w:szCs w:val="18"/>
    </w:rPr>
  </w:style>
  <w:style w:type="paragraph" w:styleId="61">
    <w:name w:val="toc 6"/>
    <w:basedOn w:val="aff8"/>
    <w:next w:val="aff8"/>
    <w:uiPriority w:val="39"/>
    <w:qFormat/>
    <w:pPr>
      <w:tabs>
        <w:tab w:val="right" w:leader="dot" w:pos="9241"/>
      </w:tabs>
      <w:ind w:firstLineChars="400" w:firstLine="403"/>
      <w:jc w:val="left"/>
    </w:pPr>
    <w:rPr>
      <w:rFonts w:ascii="宋体"/>
      <w:szCs w:val="21"/>
    </w:rPr>
  </w:style>
  <w:style w:type="paragraph" w:styleId="52">
    <w:name w:val="List 5"/>
    <w:basedOn w:val="aff8"/>
    <w:qFormat/>
    <w:pPr>
      <w:ind w:leftChars="800" w:left="100" w:hangingChars="200" w:hanging="200"/>
      <w:contextualSpacing/>
    </w:pPr>
  </w:style>
  <w:style w:type="paragraph" w:styleId="71">
    <w:name w:val="index 7"/>
    <w:basedOn w:val="aff8"/>
    <w:next w:val="aff8"/>
    <w:qFormat/>
    <w:pPr>
      <w:ind w:left="1470" w:hanging="210"/>
      <w:jc w:val="left"/>
    </w:pPr>
    <w:rPr>
      <w:rFonts w:ascii="Calibri" w:hAnsi="Calibri"/>
      <w:sz w:val="20"/>
      <w:szCs w:val="20"/>
    </w:rPr>
  </w:style>
  <w:style w:type="paragraph" w:styleId="90">
    <w:name w:val="index 9"/>
    <w:basedOn w:val="aff8"/>
    <w:next w:val="aff8"/>
    <w:qFormat/>
    <w:pPr>
      <w:ind w:left="1890" w:hanging="210"/>
      <w:jc w:val="left"/>
    </w:pPr>
    <w:rPr>
      <w:rFonts w:ascii="Calibri" w:hAnsi="Calibri"/>
      <w:sz w:val="20"/>
      <w:szCs w:val="20"/>
    </w:rPr>
  </w:style>
  <w:style w:type="paragraph" w:styleId="21">
    <w:name w:val="toc 2"/>
    <w:basedOn w:val="aff8"/>
    <w:next w:val="aff8"/>
    <w:uiPriority w:val="39"/>
    <w:qFormat/>
    <w:pPr>
      <w:tabs>
        <w:tab w:val="right" w:leader="dot" w:pos="9241"/>
      </w:tabs>
    </w:pPr>
    <w:rPr>
      <w:rFonts w:ascii="宋体"/>
      <w:szCs w:val="21"/>
    </w:rPr>
  </w:style>
  <w:style w:type="paragraph" w:styleId="91">
    <w:name w:val="toc 9"/>
    <w:basedOn w:val="aff8"/>
    <w:next w:val="aff8"/>
    <w:uiPriority w:val="39"/>
    <w:qFormat/>
    <w:pPr>
      <w:ind w:left="1470"/>
      <w:jc w:val="left"/>
    </w:pPr>
    <w:rPr>
      <w:sz w:val="20"/>
      <w:szCs w:val="20"/>
    </w:rPr>
  </w:style>
  <w:style w:type="paragraph" w:styleId="HTML0">
    <w:name w:val="HTML Preformatted"/>
    <w:basedOn w:val="aff8"/>
    <w:link w:val="HTMLChar0"/>
    <w:qFormat/>
    <w:rPr>
      <w:rFonts w:ascii="Courier New" w:hAnsi="Courier New" w:cs="Courier New"/>
      <w:sz w:val="20"/>
      <w:szCs w:val="20"/>
    </w:rPr>
  </w:style>
  <w:style w:type="paragraph" w:styleId="afff8">
    <w:name w:val="Normal (Web)"/>
    <w:basedOn w:val="aff8"/>
    <w:uiPriority w:val="99"/>
    <w:unhideWhenUsed/>
    <w:qFormat/>
    <w:pPr>
      <w:widowControl/>
      <w:spacing w:before="100" w:beforeAutospacing="1" w:after="100" w:afterAutospacing="1"/>
      <w:jc w:val="left"/>
    </w:pPr>
    <w:rPr>
      <w:rFonts w:ascii="宋体" w:hAnsi="宋体" w:cs="宋体"/>
      <w:kern w:val="0"/>
      <w:sz w:val="24"/>
    </w:rPr>
  </w:style>
  <w:style w:type="paragraph" w:styleId="22">
    <w:name w:val="index 2"/>
    <w:basedOn w:val="aff8"/>
    <w:next w:val="aff8"/>
    <w:qFormat/>
    <w:pPr>
      <w:ind w:left="420" w:hanging="210"/>
      <w:jc w:val="left"/>
    </w:pPr>
    <w:rPr>
      <w:rFonts w:ascii="Calibri" w:hAnsi="Calibri"/>
      <w:sz w:val="20"/>
      <w:szCs w:val="20"/>
    </w:rPr>
  </w:style>
  <w:style w:type="paragraph" w:styleId="afff9">
    <w:name w:val="Title"/>
    <w:basedOn w:val="aff8"/>
    <w:link w:val="Char7"/>
    <w:qFormat/>
    <w:pPr>
      <w:spacing w:before="240" w:after="60"/>
      <w:jc w:val="center"/>
      <w:outlineLvl w:val="0"/>
    </w:pPr>
    <w:rPr>
      <w:rFonts w:ascii="Arial" w:hAnsi="Arial" w:cs="Arial"/>
      <w:b/>
      <w:bCs/>
      <w:sz w:val="32"/>
      <w:szCs w:val="32"/>
    </w:rPr>
  </w:style>
  <w:style w:type="character" w:styleId="afffa">
    <w:name w:val="Strong"/>
    <w:basedOn w:val="aff9"/>
    <w:uiPriority w:val="22"/>
    <w:qFormat/>
    <w:rPr>
      <w:b/>
      <w:bCs/>
    </w:rPr>
  </w:style>
  <w:style w:type="character" w:styleId="afffb">
    <w:name w:val="endnote reference"/>
    <w:basedOn w:val="aff9"/>
    <w:semiHidden/>
    <w:qFormat/>
    <w:rPr>
      <w:vertAlign w:val="superscript"/>
    </w:rPr>
  </w:style>
  <w:style w:type="character" w:styleId="afffc">
    <w:name w:val="page number"/>
    <w:basedOn w:val="aff9"/>
    <w:qFormat/>
    <w:rPr>
      <w:rFonts w:ascii="Times New Roman" w:eastAsia="宋体" w:hAnsi="Times New Roman"/>
      <w:sz w:val="18"/>
    </w:rPr>
  </w:style>
  <w:style w:type="character" w:styleId="afffd">
    <w:name w:val="FollowedHyperlink"/>
    <w:basedOn w:val="aff9"/>
    <w:qFormat/>
    <w:rPr>
      <w:color w:val="800080"/>
      <w:u w:val="single"/>
    </w:rPr>
  </w:style>
  <w:style w:type="character" w:styleId="afffe">
    <w:name w:val="line number"/>
    <w:basedOn w:val="aff9"/>
    <w:qFormat/>
  </w:style>
  <w:style w:type="character" w:styleId="HTML1">
    <w:name w:val="HTML Definition"/>
    <w:qFormat/>
    <w:rPr>
      <w:i/>
      <w:iCs/>
    </w:rPr>
  </w:style>
  <w:style w:type="character" w:styleId="HTML2">
    <w:name w:val="HTML Typewriter"/>
    <w:qFormat/>
    <w:rPr>
      <w:rFonts w:ascii="Courier New" w:hAnsi="Courier New"/>
      <w:sz w:val="20"/>
      <w:szCs w:val="20"/>
    </w:rPr>
  </w:style>
  <w:style w:type="character" w:styleId="HTML3">
    <w:name w:val="HTML Acronym"/>
    <w:basedOn w:val="aff9"/>
    <w:qFormat/>
  </w:style>
  <w:style w:type="character" w:styleId="HTML4">
    <w:name w:val="HTML Variable"/>
    <w:qFormat/>
    <w:rPr>
      <w:i/>
      <w:iCs/>
    </w:rPr>
  </w:style>
  <w:style w:type="character" w:styleId="affff">
    <w:name w:val="Hyperlink"/>
    <w:basedOn w:val="aff9"/>
    <w:uiPriority w:val="99"/>
    <w:qFormat/>
    <w:rPr>
      <w:color w:val="0000FF"/>
      <w:spacing w:val="0"/>
      <w:w w:val="100"/>
      <w:szCs w:val="21"/>
      <w:u w:val="single"/>
    </w:rPr>
  </w:style>
  <w:style w:type="character" w:styleId="HTML5">
    <w:name w:val="HTML Code"/>
    <w:qFormat/>
    <w:rPr>
      <w:rFonts w:ascii="Courier New" w:hAnsi="Courier New"/>
      <w:sz w:val="20"/>
      <w:szCs w:val="20"/>
    </w:rPr>
  </w:style>
  <w:style w:type="character" w:styleId="affff0">
    <w:name w:val="annotation reference"/>
    <w:qFormat/>
    <w:rPr>
      <w:sz w:val="21"/>
      <w:szCs w:val="21"/>
    </w:rPr>
  </w:style>
  <w:style w:type="character" w:styleId="HTML6">
    <w:name w:val="HTML Cite"/>
    <w:qFormat/>
    <w:rPr>
      <w:i/>
      <w:iCs/>
    </w:rPr>
  </w:style>
  <w:style w:type="character" w:styleId="affff1">
    <w:name w:val="footnote reference"/>
    <w:basedOn w:val="aff9"/>
    <w:semiHidden/>
    <w:qFormat/>
    <w:rPr>
      <w:vertAlign w:val="superscript"/>
    </w:rPr>
  </w:style>
  <w:style w:type="character" w:styleId="HTML7">
    <w:name w:val="HTML Keyboard"/>
    <w:qFormat/>
    <w:rPr>
      <w:rFonts w:ascii="Courier New" w:hAnsi="Courier New"/>
      <w:sz w:val="20"/>
      <w:szCs w:val="20"/>
    </w:rPr>
  </w:style>
  <w:style w:type="character" w:styleId="HTML8">
    <w:name w:val="HTML Sample"/>
    <w:qFormat/>
    <w:rPr>
      <w:rFonts w:ascii="Courier New" w:hAnsi="Courier New"/>
    </w:rPr>
  </w:style>
  <w:style w:type="table" w:styleId="affff2">
    <w:name w:val="Table Grid"/>
    <w:basedOn w:val="affa"/>
    <w:uiPriority w:val="5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a">
    <w:name w:val="一级条标题"/>
    <w:next w:val="afff7"/>
    <w:qFormat/>
    <w:pPr>
      <w:numPr>
        <w:ilvl w:val="1"/>
        <w:numId w:val="2"/>
      </w:numPr>
      <w:spacing w:beforeLines="50" w:before="156" w:afterLines="50" w:after="156"/>
      <w:outlineLvl w:val="2"/>
    </w:pPr>
    <w:rPr>
      <w:rFonts w:ascii="黑体" w:eastAsia="黑体" w:hAnsi="Times New Roman" w:cs="Times New Roman"/>
      <w:sz w:val="21"/>
      <w:szCs w:val="21"/>
    </w:rPr>
  </w:style>
  <w:style w:type="paragraph" w:customStyle="1" w:styleId="affff3">
    <w:name w:val="标准书脚_奇数页"/>
    <w:qFormat/>
    <w:pPr>
      <w:spacing w:before="120"/>
      <w:ind w:right="198"/>
      <w:jc w:val="right"/>
    </w:pPr>
    <w:rPr>
      <w:rFonts w:ascii="宋体" w:eastAsia="宋体" w:hAnsi="Times New Roman" w:cs="Times New Roman"/>
      <w:sz w:val="18"/>
      <w:szCs w:val="18"/>
    </w:rPr>
  </w:style>
  <w:style w:type="paragraph" w:customStyle="1" w:styleId="affff4">
    <w:name w:val="标准书眉_奇数页"/>
    <w:next w:val="aff8"/>
    <w:qFormat/>
    <w:pPr>
      <w:tabs>
        <w:tab w:val="center" w:pos="4154"/>
        <w:tab w:val="right" w:pos="8306"/>
      </w:tabs>
      <w:spacing w:after="220"/>
      <w:jc w:val="right"/>
    </w:pPr>
    <w:rPr>
      <w:rFonts w:ascii="黑体" w:eastAsia="黑体" w:hAnsi="Times New Roman" w:cs="Times New Roman"/>
      <w:sz w:val="21"/>
      <w:szCs w:val="21"/>
    </w:rPr>
  </w:style>
  <w:style w:type="paragraph" w:customStyle="1" w:styleId="a9">
    <w:name w:val="章标题"/>
    <w:next w:val="afff7"/>
    <w:qFormat/>
    <w:pPr>
      <w:numPr>
        <w:numId w:val="2"/>
      </w:numPr>
      <w:spacing w:beforeLines="100" w:before="312" w:afterLines="100" w:after="312"/>
      <w:jc w:val="both"/>
      <w:outlineLvl w:val="1"/>
    </w:pPr>
    <w:rPr>
      <w:rFonts w:ascii="黑体" w:eastAsia="黑体" w:hAnsi="Times New Roman" w:cs="Times New Roman"/>
      <w:sz w:val="21"/>
    </w:rPr>
  </w:style>
  <w:style w:type="paragraph" w:customStyle="1" w:styleId="ab">
    <w:name w:val="二级条标题"/>
    <w:basedOn w:val="aa"/>
    <w:next w:val="afff7"/>
    <w:qFormat/>
    <w:pPr>
      <w:numPr>
        <w:ilvl w:val="2"/>
      </w:numPr>
      <w:spacing w:before="50" w:after="50"/>
      <w:outlineLvl w:val="3"/>
    </w:pPr>
  </w:style>
  <w:style w:type="paragraph" w:customStyle="1" w:styleId="23">
    <w:name w:val="封面标准号2"/>
    <w:qFormat/>
    <w:pPr>
      <w:framePr w:w="9140" w:h="1242" w:hRule="exact" w:hSpace="284" w:wrap="around" w:vAnchor="page" w:hAnchor="page" w:x="1645" w:y="2910" w:anchorLock="1"/>
      <w:spacing w:before="357" w:line="280" w:lineRule="exact"/>
      <w:jc w:val="right"/>
    </w:pPr>
    <w:rPr>
      <w:rFonts w:ascii="黑体" w:eastAsia="黑体" w:hAnsi="Times New Roman" w:cs="Times New Roman"/>
      <w:sz w:val="28"/>
      <w:szCs w:val="28"/>
    </w:rPr>
  </w:style>
  <w:style w:type="paragraph" w:customStyle="1" w:styleId="af1">
    <w:name w:val="列项——（一级）"/>
    <w:qFormat/>
    <w:pPr>
      <w:widowControl w:val="0"/>
      <w:numPr>
        <w:numId w:val="3"/>
      </w:numPr>
      <w:jc w:val="both"/>
    </w:pPr>
    <w:rPr>
      <w:rFonts w:ascii="宋体" w:eastAsia="宋体" w:hAnsi="Times New Roman" w:cs="Times New Roman"/>
      <w:sz w:val="21"/>
    </w:rPr>
  </w:style>
  <w:style w:type="paragraph" w:customStyle="1" w:styleId="af2">
    <w:name w:val="列项●（二级）"/>
    <w:qFormat/>
    <w:pPr>
      <w:numPr>
        <w:ilvl w:val="1"/>
        <w:numId w:val="3"/>
      </w:numPr>
      <w:tabs>
        <w:tab w:val="left" w:pos="840"/>
      </w:tabs>
      <w:jc w:val="both"/>
    </w:pPr>
    <w:rPr>
      <w:rFonts w:ascii="宋体" w:eastAsia="宋体" w:hAnsi="Times New Roman" w:cs="Times New Roman"/>
      <w:sz w:val="21"/>
    </w:rPr>
  </w:style>
  <w:style w:type="paragraph" w:customStyle="1" w:styleId="affff5">
    <w:name w:val="目次、标准名称标题"/>
    <w:basedOn w:val="aff8"/>
    <w:next w:val="afff7"/>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c">
    <w:name w:val="三级条标题"/>
    <w:basedOn w:val="ab"/>
    <w:next w:val="afff7"/>
    <w:qFormat/>
    <w:pPr>
      <w:numPr>
        <w:ilvl w:val="3"/>
      </w:numPr>
      <w:outlineLvl w:val="4"/>
    </w:pPr>
  </w:style>
  <w:style w:type="paragraph" w:customStyle="1" w:styleId="a6">
    <w:name w:val="示例"/>
    <w:next w:val="affff6"/>
    <w:qFormat/>
    <w:pPr>
      <w:widowControl w:val="0"/>
      <w:numPr>
        <w:numId w:val="4"/>
      </w:numPr>
      <w:jc w:val="both"/>
    </w:pPr>
    <w:rPr>
      <w:rFonts w:ascii="宋体" w:eastAsia="宋体" w:hAnsi="Times New Roman" w:cs="Times New Roman"/>
      <w:sz w:val="18"/>
      <w:szCs w:val="18"/>
    </w:rPr>
  </w:style>
  <w:style w:type="paragraph" w:customStyle="1" w:styleId="affff6">
    <w:name w:val="示例内容"/>
    <w:qFormat/>
    <w:pPr>
      <w:ind w:firstLineChars="200" w:firstLine="200"/>
    </w:pPr>
    <w:rPr>
      <w:rFonts w:ascii="宋体" w:eastAsia="宋体" w:hAnsi="Times New Roman" w:cs="Times New Roman"/>
      <w:sz w:val="18"/>
      <w:szCs w:val="18"/>
    </w:rPr>
  </w:style>
  <w:style w:type="paragraph" w:customStyle="1" w:styleId="aff6">
    <w:name w:val="数字编号列项（二级）"/>
    <w:qFormat/>
    <w:pPr>
      <w:numPr>
        <w:ilvl w:val="1"/>
        <w:numId w:val="33"/>
      </w:numPr>
      <w:tabs>
        <w:tab w:val="left" w:pos="846"/>
      </w:tabs>
      <w:jc w:val="both"/>
    </w:pPr>
    <w:rPr>
      <w:rFonts w:ascii="宋体" w:eastAsia="宋体" w:hAnsi="Times New Roman" w:cs="Times New Roman"/>
      <w:sz w:val="21"/>
    </w:rPr>
  </w:style>
  <w:style w:type="paragraph" w:customStyle="1" w:styleId="ad">
    <w:name w:val="四级条标题"/>
    <w:basedOn w:val="ac"/>
    <w:next w:val="afff7"/>
    <w:qFormat/>
    <w:pPr>
      <w:numPr>
        <w:ilvl w:val="4"/>
      </w:numPr>
      <w:outlineLvl w:val="5"/>
    </w:pPr>
  </w:style>
  <w:style w:type="paragraph" w:customStyle="1" w:styleId="ae">
    <w:name w:val="五级条标题"/>
    <w:basedOn w:val="ad"/>
    <w:next w:val="afff7"/>
    <w:qFormat/>
    <w:pPr>
      <w:numPr>
        <w:ilvl w:val="5"/>
      </w:numPr>
      <w:outlineLvl w:val="6"/>
    </w:pPr>
  </w:style>
  <w:style w:type="paragraph" w:customStyle="1" w:styleId="aff4">
    <w:name w:val="注："/>
    <w:next w:val="afff7"/>
    <w:qFormat/>
    <w:pPr>
      <w:widowControl w:val="0"/>
      <w:numPr>
        <w:numId w:val="5"/>
      </w:numPr>
      <w:autoSpaceDE w:val="0"/>
      <w:autoSpaceDN w:val="0"/>
      <w:jc w:val="both"/>
    </w:pPr>
    <w:rPr>
      <w:rFonts w:ascii="宋体" w:eastAsia="宋体" w:hAnsi="Times New Roman" w:cs="Times New Roman"/>
      <w:sz w:val="18"/>
      <w:szCs w:val="18"/>
    </w:rPr>
  </w:style>
  <w:style w:type="paragraph" w:customStyle="1" w:styleId="a4">
    <w:name w:val="注×："/>
    <w:qFormat/>
    <w:pPr>
      <w:widowControl w:val="0"/>
      <w:numPr>
        <w:numId w:val="6"/>
      </w:numPr>
      <w:autoSpaceDE w:val="0"/>
      <w:autoSpaceDN w:val="0"/>
      <w:jc w:val="both"/>
    </w:pPr>
    <w:rPr>
      <w:rFonts w:ascii="宋体" w:eastAsia="宋体" w:hAnsi="Times New Roman" w:cs="Times New Roman"/>
      <w:sz w:val="18"/>
      <w:szCs w:val="18"/>
    </w:rPr>
  </w:style>
  <w:style w:type="paragraph" w:customStyle="1" w:styleId="aff5">
    <w:name w:val="字母编号列项（一级）"/>
    <w:qFormat/>
    <w:pPr>
      <w:numPr>
        <w:numId w:val="33"/>
      </w:numPr>
      <w:jc w:val="both"/>
    </w:pPr>
    <w:rPr>
      <w:rFonts w:ascii="宋体" w:eastAsia="宋体" w:hAnsi="Times New Roman" w:cs="Times New Roman"/>
      <w:sz w:val="21"/>
    </w:rPr>
  </w:style>
  <w:style w:type="paragraph" w:customStyle="1" w:styleId="af3">
    <w:name w:val="列项◆（三级）"/>
    <w:basedOn w:val="aff8"/>
    <w:qFormat/>
    <w:pPr>
      <w:numPr>
        <w:ilvl w:val="2"/>
        <w:numId w:val="3"/>
      </w:numPr>
    </w:pPr>
    <w:rPr>
      <w:rFonts w:ascii="宋体"/>
      <w:szCs w:val="21"/>
    </w:rPr>
  </w:style>
  <w:style w:type="paragraph" w:customStyle="1" w:styleId="aff7">
    <w:name w:val="编号列项（三级）"/>
    <w:qFormat/>
    <w:pPr>
      <w:numPr>
        <w:ilvl w:val="2"/>
        <w:numId w:val="33"/>
      </w:numPr>
      <w:tabs>
        <w:tab w:val="left" w:pos="846"/>
      </w:tabs>
    </w:pPr>
    <w:rPr>
      <w:rFonts w:ascii="宋体" w:eastAsia="宋体" w:hAnsi="Times New Roman" w:cs="Times New Roman"/>
      <w:sz w:val="21"/>
    </w:rPr>
  </w:style>
  <w:style w:type="paragraph" w:customStyle="1" w:styleId="af6">
    <w:name w:val="示例×："/>
    <w:basedOn w:val="a9"/>
    <w:qFormat/>
    <w:pPr>
      <w:numPr>
        <w:numId w:val="7"/>
      </w:numPr>
      <w:spacing w:beforeLines="0" w:before="0" w:afterLines="0" w:after="0"/>
      <w:outlineLvl w:val="9"/>
    </w:pPr>
    <w:rPr>
      <w:rFonts w:ascii="宋体" w:eastAsia="宋体"/>
      <w:sz w:val="18"/>
      <w:szCs w:val="18"/>
    </w:rPr>
  </w:style>
  <w:style w:type="paragraph" w:customStyle="1" w:styleId="affff7">
    <w:name w:val="二级无"/>
    <w:basedOn w:val="ab"/>
    <w:qFormat/>
    <w:pPr>
      <w:spacing w:beforeLines="0" w:before="0" w:afterLines="0" w:after="0"/>
    </w:pPr>
    <w:rPr>
      <w:rFonts w:ascii="宋体" w:eastAsia="宋体"/>
    </w:rPr>
  </w:style>
  <w:style w:type="paragraph" w:customStyle="1" w:styleId="affff8">
    <w:name w:val="注：（正文）"/>
    <w:basedOn w:val="aff4"/>
    <w:next w:val="afff7"/>
    <w:qFormat/>
  </w:style>
  <w:style w:type="paragraph" w:customStyle="1" w:styleId="a8">
    <w:name w:val="注×：（正文）"/>
    <w:qFormat/>
    <w:pPr>
      <w:numPr>
        <w:numId w:val="8"/>
      </w:numPr>
      <w:jc w:val="both"/>
    </w:pPr>
    <w:rPr>
      <w:rFonts w:ascii="宋体" w:eastAsia="宋体" w:hAnsi="Times New Roman" w:cs="Times New Roman"/>
      <w:sz w:val="18"/>
      <w:szCs w:val="18"/>
    </w:rPr>
  </w:style>
  <w:style w:type="paragraph" w:customStyle="1" w:styleId="affff9">
    <w:name w:val="标准标志"/>
    <w:next w:val="aff8"/>
    <w:qFormat/>
    <w:pPr>
      <w:framePr w:w="2546" w:h="1389" w:hRule="exact" w:hSpace="181" w:vSpace="181" w:wrap="around" w:hAnchor="margin" w:x="6522" w:y="398" w:anchorLock="1"/>
      <w:shd w:val="solid" w:color="FFFFFF" w:fill="FFFFFF"/>
      <w:spacing w:line="0" w:lineRule="atLeast"/>
      <w:jc w:val="right"/>
    </w:pPr>
    <w:rPr>
      <w:rFonts w:ascii="Times New Roman" w:eastAsia="宋体" w:hAnsi="Times New Roman" w:cs="Times New Roman"/>
      <w:b/>
      <w:w w:val="170"/>
      <w:sz w:val="96"/>
      <w:szCs w:val="96"/>
    </w:rPr>
  </w:style>
  <w:style w:type="paragraph" w:customStyle="1" w:styleId="affffa">
    <w:name w:val="标准称谓"/>
    <w:next w:val="aff8"/>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sz w:val="48"/>
    </w:rPr>
  </w:style>
  <w:style w:type="paragraph" w:customStyle="1" w:styleId="affffb">
    <w:name w:val="标准书脚_偶数页"/>
    <w:qFormat/>
    <w:pPr>
      <w:spacing w:before="120"/>
      <w:ind w:left="221"/>
    </w:pPr>
    <w:rPr>
      <w:rFonts w:ascii="宋体" w:eastAsia="宋体" w:hAnsi="Times New Roman" w:cs="Times New Roman"/>
      <w:sz w:val="18"/>
      <w:szCs w:val="18"/>
    </w:rPr>
  </w:style>
  <w:style w:type="paragraph" w:customStyle="1" w:styleId="affffc">
    <w:name w:val="标准书眉_偶数页"/>
    <w:basedOn w:val="affff4"/>
    <w:next w:val="aff8"/>
    <w:qFormat/>
    <w:pPr>
      <w:jc w:val="left"/>
    </w:pPr>
  </w:style>
  <w:style w:type="paragraph" w:customStyle="1" w:styleId="affffd">
    <w:name w:val="标准书眉一"/>
    <w:qFormat/>
    <w:pPr>
      <w:jc w:val="both"/>
    </w:pPr>
    <w:rPr>
      <w:rFonts w:ascii="Times New Roman" w:eastAsia="宋体" w:hAnsi="Times New Roman" w:cs="Times New Roman"/>
    </w:rPr>
  </w:style>
  <w:style w:type="paragraph" w:customStyle="1" w:styleId="affffe">
    <w:name w:val="参考文献"/>
    <w:basedOn w:val="aff8"/>
    <w:next w:val="afff7"/>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
    <w:name w:val="参考文献、索引标题"/>
    <w:basedOn w:val="aff8"/>
    <w:next w:val="afff7"/>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0">
    <w:name w:val="发布部门"/>
    <w:next w:val="afff7"/>
    <w:qFormat/>
    <w:pPr>
      <w:framePr w:w="7938" w:h="1134" w:hRule="exact" w:hSpace="125" w:vSpace="181" w:wrap="around" w:vAnchor="page" w:hAnchor="page" w:x="2150" w:y="14630" w:anchorLock="1"/>
      <w:jc w:val="center"/>
    </w:pPr>
    <w:rPr>
      <w:rFonts w:ascii="宋体" w:eastAsia="宋体" w:hAnsi="Times New Roman" w:cs="Times New Roman"/>
      <w:b/>
      <w:spacing w:val="20"/>
      <w:w w:val="135"/>
      <w:sz w:val="28"/>
    </w:rPr>
  </w:style>
  <w:style w:type="paragraph" w:customStyle="1" w:styleId="afffff1">
    <w:name w:val="发布日期"/>
    <w:qFormat/>
    <w:pPr>
      <w:framePr w:w="3997" w:h="471" w:hRule="exact" w:vSpace="181" w:wrap="around" w:hAnchor="page" w:x="7089" w:y="14097" w:anchorLock="1"/>
    </w:pPr>
    <w:rPr>
      <w:rFonts w:ascii="Times New Roman" w:eastAsia="黑体" w:hAnsi="Times New Roman" w:cs="Times New Roman"/>
      <w:sz w:val="28"/>
    </w:rPr>
  </w:style>
  <w:style w:type="paragraph" w:customStyle="1" w:styleId="afffff2">
    <w:name w:val="封面标准代替信息"/>
    <w:qFormat/>
    <w:pPr>
      <w:framePr w:w="9140" w:h="1242" w:hRule="exact" w:hSpace="284" w:wrap="around" w:vAnchor="page" w:hAnchor="page" w:x="1645" w:y="2910" w:anchorLock="1"/>
      <w:spacing w:before="57" w:line="280" w:lineRule="exact"/>
      <w:jc w:val="right"/>
    </w:pPr>
    <w:rPr>
      <w:rFonts w:ascii="宋体" w:eastAsia="宋体" w:hAnsi="Times New Roman" w:cs="Times New Roman"/>
      <w:sz w:val="21"/>
      <w:szCs w:val="21"/>
    </w:rPr>
  </w:style>
  <w:style w:type="paragraph" w:customStyle="1" w:styleId="12">
    <w:name w:val="封面标准号1"/>
    <w:qFormat/>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fff3">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hAnsi="Times New Roman" w:cs="Times New Roman"/>
      <w:sz w:val="52"/>
    </w:rPr>
  </w:style>
  <w:style w:type="paragraph" w:customStyle="1" w:styleId="afffff4">
    <w:name w:val="封面标准英文名称"/>
    <w:basedOn w:val="afffff3"/>
    <w:qFormat/>
    <w:pPr>
      <w:framePr w:wrap="around"/>
      <w:spacing w:before="370" w:line="400" w:lineRule="exact"/>
    </w:pPr>
    <w:rPr>
      <w:rFonts w:ascii="Times New Roman"/>
      <w:sz w:val="28"/>
      <w:szCs w:val="28"/>
    </w:rPr>
  </w:style>
  <w:style w:type="paragraph" w:customStyle="1" w:styleId="afffff5">
    <w:name w:val="封面一致性程度标识"/>
    <w:basedOn w:val="afffff4"/>
    <w:qFormat/>
    <w:pPr>
      <w:framePr w:wrap="around"/>
      <w:spacing w:before="440"/>
    </w:pPr>
    <w:rPr>
      <w:rFonts w:ascii="宋体" w:eastAsia="宋体"/>
    </w:rPr>
  </w:style>
  <w:style w:type="paragraph" w:customStyle="1" w:styleId="afffff6">
    <w:name w:val="封面标准文稿类别"/>
    <w:basedOn w:val="afffff5"/>
    <w:qFormat/>
    <w:pPr>
      <w:framePr w:wrap="around"/>
      <w:spacing w:after="160" w:line="240" w:lineRule="auto"/>
    </w:pPr>
    <w:rPr>
      <w:sz w:val="24"/>
    </w:rPr>
  </w:style>
  <w:style w:type="paragraph" w:customStyle="1" w:styleId="afffff7">
    <w:name w:val="封面标准文稿编辑信息"/>
    <w:basedOn w:val="afffff6"/>
    <w:qFormat/>
    <w:pPr>
      <w:framePr w:wrap="around"/>
      <w:spacing w:before="180" w:line="180" w:lineRule="exact"/>
    </w:pPr>
    <w:rPr>
      <w:sz w:val="21"/>
    </w:rPr>
  </w:style>
  <w:style w:type="paragraph" w:customStyle="1" w:styleId="afffff8">
    <w:name w:val="封面正文"/>
    <w:qFormat/>
    <w:pPr>
      <w:jc w:val="both"/>
    </w:pPr>
    <w:rPr>
      <w:rFonts w:ascii="Times New Roman" w:eastAsia="宋体" w:hAnsi="Times New Roman" w:cs="Times New Roman"/>
    </w:rPr>
  </w:style>
  <w:style w:type="paragraph" w:customStyle="1" w:styleId="afb">
    <w:name w:val="附录标识"/>
    <w:basedOn w:val="aff8"/>
    <w:next w:val="afff7"/>
    <w:qFormat/>
    <w:pPr>
      <w:keepNext/>
      <w:widowControl/>
      <w:numPr>
        <w:numId w:val="9"/>
      </w:numPr>
      <w:shd w:val="clear" w:color="FFFFFF" w:fill="FFFFFF"/>
      <w:tabs>
        <w:tab w:val="left" w:pos="6405"/>
      </w:tabs>
      <w:spacing w:before="640" w:after="280"/>
      <w:jc w:val="center"/>
      <w:outlineLvl w:val="0"/>
    </w:pPr>
    <w:rPr>
      <w:rFonts w:ascii="黑体" w:eastAsia="黑体"/>
      <w:kern w:val="0"/>
      <w:szCs w:val="20"/>
    </w:rPr>
  </w:style>
  <w:style w:type="paragraph" w:customStyle="1" w:styleId="afffff9">
    <w:name w:val="附录标题"/>
    <w:basedOn w:val="afff7"/>
    <w:next w:val="afff7"/>
    <w:qFormat/>
    <w:pPr>
      <w:ind w:firstLineChars="0" w:firstLine="0"/>
      <w:jc w:val="center"/>
    </w:pPr>
    <w:rPr>
      <w:rFonts w:ascii="黑体" w:eastAsia="黑体"/>
    </w:rPr>
  </w:style>
  <w:style w:type="paragraph" w:customStyle="1" w:styleId="af8">
    <w:name w:val="附录表标号"/>
    <w:basedOn w:val="aff8"/>
    <w:next w:val="afff7"/>
    <w:qFormat/>
    <w:pPr>
      <w:numPr>
        <w:numId w:val="10"/>
      </w:numPr>
      <w:spacing w:line="14" w:lineRule="exact"/>
      <w:ind w:left="811" w:hanging="448"/>
      <w:jc w:val="center"/>
      <w:outlineLvl w:val="0"/>
    </w:pPr>
    <w:rPr>
      <w:color w:val="FFFFFF"/>
    </w:rPr>
  </w:style>
  <w:style w:type="paragraph" w:customStyle="1" w:styleId="af9">
    <w:name w:val="附录表标题"/>
    <w:basedOn w:val="aff8"/>
    <w:next w:val="afff7"/>
    <w:qFormat/>
    <w:pPr>
      <w:numPr>
        <w:ilvl w:val="1"/>
        <w:numId w:val="10"/>
      </w:numPr>
      <w:tabs>
        <w:tab w:val="left" w:pos="180"/>
      </w:tabs>
      <w:spacing w:beforeLines="50" w:before="50" w:afterLines="50" w:after="50"/>
      <w:ind w:left="0" w:firstLine="0"/>
      <w:jc w:val="center"/>
    </w:pPr>
    <w:rPr>
      <w:rFonts w:ascii="黑体" w:eastAsia="黑体"/>
      <w:szCs w:val="21"/>
    </w:rPr>
  </w:style>
  <w:style w:type="paragraph" w:customStyle="1" w:styleId="afe">
    <w:name w:val="附录二级条标题"/>
    <w:basedOn w:val="aff8"/>
    <w:next w:val="afff7"/>
    <w:qFormat/>
    <w:pPr>
      <w:widowControl/>
      <w:numPr>
        <w:ilvl w:val="3"/>
        <w:numId w:val="9"/>
      </w:numPr>
      <w:tabs>
        <w:tab w:val="left" w:pos="360"/>
      </w:tabs>
      <w:wordWrap w:val="0"/>
      <w:overflowPunct w:val="0"/>
      <w:autoSpaceDE w:val="0"/>
      <w:autoSpaceDN w:val="0"/>
      <w:spacing w:beforeLines="50" w:before="50" w:afterLines="50" w:after="50"/>
      <w:ind w:left="0"/>
      <w:textAlignment w:val="baseline"/>
      <w:outlineLvl w:val="3"/>
    </w:pPr>
    <w:rPr>
      <w:rFonts w:ascii="黑体" w:eastAsia="黑体"/>
      <w:kern w:val="21"/>
      <w:szCs w:val="20"/>
    </w:rPr>
  </w:style>
  <w:style w:type="paragraph" w:customStyle="1" w:styleId="afffffa">
    <w:name w:val="附录二级无"/>
    <w:basedOn w:val="afe"/>
    <w:qFormat/>
    <w:pPr>
      <w:tabs>
        <w:tab w:val="clear" w:pos="360"/>
      </w:tabs>
      <w:spacing w:beforeLines="0" w:before="0" w:afterLines="0" w:after="0"/>
    </w:pPr>
    <w:rPr>
      <w:rFonts w:ascii="宋体" w:eastAsia="宋体"/>
      <w:szCs w:val="21"/>
    </w:rPr>
  </w:style>
  <w:style w:type="paragraph" w:customStyle="1" w:styleId="afffffb">
    <w:name w:val="附录公式"/>
    <w:basedOn w:val="afff7"/>
    <w:next w:val="afff7"/>
    <w:link w:val="Char8"/>
    <w:qFormat/>
  </w:style>
  <w:style w:type="paragraph" w:customStyle="1" w:styleId="afffffc">
    <w:name w:val="附录公式编号制表符"/>
    <w:basedOn w:val="aff8"/>
    <w:next w:val="afff7"/>
    <w:qFormat/>
    <w:pPr>
      <w:widowControl/>
      <w:tabs>
        <w:tab w:val="center" w:pos="4201"/>
        <w:tab w:val="right" w:leader="dot" w:pos="9298"/>
      </w:tabs>
      <w:autoSpaceDE w:val="0"/>
      <w:autoSpaceDN w:val="0"/>
    </w:pPr>
    <w:rPr>
      <w:rFonts w:ascii="宋体"/>
      <w:kern w:val="0"/>
      <w:szCs w:val="20"/>
    </w:rPr>
  </w:style>
  <w:style w:type="paragraph" w:customStyle="1" w:styleId="aff">
    <w:name w:val="附录三级条标题"/>
    <w:basedOn w:val="afe"/>
    <w:next w:val="afff7"/>
    <w:qFormat/>
    <w:pPr>
      <w:numPr>
        <w:ilvl w:val="4"/>
      </w:numPr>
      <w:outlineLvl w:val="4"/>
    </w:pPr>
  </w:style>
  <w:style w:type="paragraph" w:customStyle="1" w:styleId="afffffd">
    <w:name w:val="附录三级无"/>
    <w:basedOn w:val="aff"/>
    <w:qFormat/>
    <w:pPr>
      <w:tabs>
        <w:tab w:val="clear" w:pos="360"/>
      </w:tabs>
      <w:spacing w:beforeLines="0" w:before="0" w:afterLines="0" w:after="0"/>
    </w:pPr>
    <w:rPr>
      <w:rFonts w:ascii="宋体" w:eastAsia="宋体"/>
      <w:szCs w:val="21"/>
    </w:rPr>
  </w:style>
  <w:style w:type="paragraph" w:customStyle="1" w:styleId="aff3">
    <w:name w:val="附录数字编号列项（二级）"/>
    <w:qFormat/>
    <w:pPr>
      <w:numPr>
        <w:ilvl w:val="1"/>
        <w:numId w:val="11"/>
      </w:numPr>
    </w:pPr>
    <w:rPr>
      <w:rFonts w:ascii="宋体" w:eastAsia="宋体" w:hAnsi="Times New Roman" w:cs="Times New Roman"/>
      <w:sz w:val="21"/>
    </w:rPr>
  </w:style>
  <w:style w:type="paragraph" w:customStyle="1" w:styleId="aff0">
    <w:name w:val="附录四级条标题"/>
    <w:basedOn w:val="aff"/>
    <w:next w:val="afff7"/>
    <w:qFormat/>
    <w:pPr>
      <w:numPr>
        <w:ilvl w:val="5"/>
      </w:numPr>
      <w:outlineLvl w:val="5"/>
    </w:pPr>
  </w:style>
  <w:style w:type="paragraph" w:customStyle="1" w:styleId="afffffe">
    <w:name w:val="附录四级无"/>
    <w:basedOn w:val="aff0"/>
    <w:qFormat/>
    <w:pPr>
      <w:tabs>
        <w:tab w:val="clear" w:pos="360"/>
      </w:tabs>
      <w:spacing w:beforeLines="0" w:before="0" w:afterLines="0" w:after="0"/>
    </w:pPr>
    <w:rPr>
      <w:rFonts w:ascii="宋体" w:eastAsia="宋体"/>
      <w:szCs w:val="21"/>
    </w:rPr>
  </w:style>
  <w:style w:type="paragraph" w:customStyle="1" w:styleId="af">
    <w:name w:val="附录图标号"/>
    <w:basedOn w:val="aff8"/>
    <w:qFormat/>
    <w:pPr>
      <w:keepNext/>
      <w:pageBreakBefore/>
      <w:widowControl/>
      <w:numPr>
        <w:numId w:val="12"/>
      </w:numPr>
      <w:spacing w:line="14" w:lineRule="exact"/>
      <w:ind w:left="0" w:firstLine="363"/>
      <w:jc w:val="center"/>
      <w:outlineLvl w:val="0"/>
    </w:pPr>
    <w:rPr>
      <w:color w:val="FFFFFF"/>
    </w:rPr>
  </w:style>
  <w:style w:type="paragraph" w:customStyle="1" w:styleId="af0">
    <w:name w:val="附录图标题"/>
    <w:basedOn w:val="aff8"/>
    <w:next w:val="afff7"/>
    <w:qFormat/>
    <w:pPr>
      <w:numPr>
        <w:ilvl w:val="1"/>
        <w:numId w:val="12"/>
      </w:numPr>
      <w:tabs>
        <w:tab w:val="left" w:pos="363"/>
      </w:tabs>
      <w:spacing w:beforeLines="50" w:before="50" w:afterLines="50" w:after="50"/>
      <w:ind w:left="0" w:firstLine="0"/>
      <w:jc w:val="center"/>
    </w:pPr>
    <w:rPr>
      <w:rFonts w:ascii="黑体" w:eastAsia="黑体"/>
      <w:szCs w:val="21"/>
    </w:rPr>
  </w:style>
  <w:style w:type="paragraph" w:customStyle="1" w:styleId="aff1">
    <w:name w:val="附录五级条标题"/>
    <w:basedOn w:val="aff0"/>
    <w:next w:val="afff7"/>
    <w:qFormat/>
    <w:pPr>
      <w:numPr>
        <w:ilvl w:val="6"/>
      </w:numPr>
      <w:outlineLvl w:val="6"/>
    </w:pPr>
  </w:style>
  <w:style w:type="paragraph" w:customStyle="1" w:styleId="affffff">
    <w:name w:val="附录五级无"/>
    <w:basedOn w:val="aff1"/>
    <w:qFormat/>
    <w:pPr>
      <w:tabs>
        <w:tab w:val="clear" w:pos="360"/>
      </w:tabs>
      <w:spacing w:beforeLines="0" w:before="0" w:afterLines="0" w:after="0"/>
    </w:pPr>
    <w:rPr>
      <w:rFonts w:ascii="宋体" w:eastAsia="宋体"/>
      <w:szCs w:val="21"/>
    </w:rPr>
  </w:style>
  <w:style w:type="paragraph" w:customStyle="1" w:styleId="afc">
    <w:name w:val="附录章标题"/>
    <w:next w:val="afff7"/>
    <w:qFormat/>
    <w:pPr>
      <w:numPr>
        <w:ilvl w:val="1"/>
        <w:numId w:val="9"/>
      </w:numPr>
      <w:tabs>
        <w:tab w:val="left" w:pos="360"/>
      </w:tabs>
      <w:wordWrap w:val="0"/>
      <w:overflowPunct w:val="0"/>
      <w:autoSpaceDE w:val="0"/>
      <w:spacing w:beforeLines="100" w:before="100" w:afterLines="100" w:after="100"/>
      <w:jc w:val="both"/>
      <w:textAlignment w:val="baseline"/>
      <w:outlineLvl w:val="1"/>
    </w:pPr>
    <w:rPr>
      <w:rFonts w:ascii="黑体" w:eastAsia="黑体" w:hAnsi="Times New Roman" w:cs="Times New Roman"/>
      <w:kern w:val="21"/>
      <w:sz w:val="21"/>
    </w:rPr>
  </w:style>
  <w:style w:type="paragraph" w:customStyle="1" w:styleId="afd">
    <w:name w:val="附录一级条标题"/>
    <w:basedOn w:val="afc"/>
    <w:next w:val="afff7"/>
    <w:qFormat/>
    <w:pPr>
      <w:numPr>
        <w:ilvl w:val="2"/>
      </w:numPr>
      <w:autoSpaceDN w:val="0"/>
      <w:spacing w:beforeLines="50" w:before="50" w:afterLines="50" w:after="50"/>
      <w:outlineLvl w:val="2"/>
    </w:pPr>
  </w:style>
  <w:style w:type="paragraph" w:customStyle="1" w:styleId="affffff0">
    <w:name w:val="附录一级无"/>
    <w:basedOn w:val="afd"/>
    <w:qFormat/>
    <w:pPr>
      <w:tabs>
        <w:tab w:val="clear" w:pos="360"/>
      </w:tabs>
      <w:spacing w:beforeLines="0" w:before="0" w:afterLines="0" w:after="0"/>
    </w:pPr>
    <w:rPr>
      <w:rFonts w:ascii="宋体" w:eastAsia="宋体"/>
      <w:szCs w:val="21"/>
    </w:rPr>
  </w:style>
  <w:style w:type="paragraph" w:customStyle="1" w:styleId="aff2">
    <w:name w:val="附录字母编号列项（一级）"/>
    <w:qFormat/>
    <w:pPr>
      <w:numPr>
        <w:numId w:val="11"/>
      </w:numPr>
    </w:pPr>
    <w:rPr>
      <w:rFonts w:ascii="宋体" w:eastAsia="宋体" w:hAnsi="Times New Roman" w:cs="Times New Roman"/>
      <w:sz w:val="21"/>
    </w:rPr>
  </w:style>
  <w:style w:type="paragraph" w:customStyle="1" w:styleId="affffff1">
    <w:name w:val="列项说明"/>
    <w:basedOn w:val="aff8"/>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2">
    <w:name w:val="列项说明数字编号"/>
    <w:qFormat/>
    <w:pPr>
      <w:ind w:leftChars="400" w:left="600" w:hangingChars="200" w:hanging="200"/>
    </w:pPr>
    <w:rPr>
      <w:rFonts w:ascii="宋体" w:eastAsia="宋体" w:hAnsi="Times New Roman" w:cs="Times New Roman"/>
      <w:sz w:val="21"/>
    </w:rPr>
  </w:style>
  <w:style w:type="paragraph" w:customStyle="1" w:styleId="affffff3">
    <w:name w:val="目次、索引正文"/>
    <w:qFormat/>
    <w:pPr>
      <w:spacing w:line="320" w:lineRule="exact"/>
      <w:jc w:val="both"/>
    </w:pPr>
    <w:rPr>
      <w:rFonts w:ascii="宋体" w:eastAsia="宋体" w:hAnsi="Times New Roman" w:cs="Times New Roman"/>
      <w:sz w:val="21"/>
    </w:rPr>
  </w:style>
  <w:style w:type="paragraph" w:customStyle="1" w:styleId="affffff4">
    <w:name w:val="其他标准标志"/>
    <w:basedOn w:val="affff9"/>
    <w:qFormat/>
    <w:pPr>
      <w:framePr w:w="6101" w:wrap="around" w:vAnchor="page" w:hAnchor="page" w:x="4673" w:y="942"/>
    </w:pPr>
    <w:rPr>
      <w:w w:val="130"/>
    </w:rPr>
  </w:style>
  <w:style w:type="paragraph" w:customStyle="1" w:styleId="affffff5">
    <w:name w:val="其他标准称谓"/>
    <w:next w:val="aff8"/>
    <w:qFormat/>
    <w:pPr>
      <w:framePr w:hSpace="181" w:vSpace="181" w:wrap="around" w:vAnchor="page" w:hAnchor="page" w:x="1419" w:y="2286" w:anchorLock="1"/>
      <w:spacing w:line="0" w:lineRule="atLeast"/>
      <w:jc w:val="distribute"/>
    </w:pPr>
    <w:rPr>
      <w:rFonts w:ascii="黑体" w:eastAsia="黑体" w:hAnsi="宋体" w:cs="Times New Roman"/>
      <w:spacing w:val="-40"/>
      <w:sz w:val="48"/>
      <w:szCs w:val="52"/>
    </w:rPr>
  </w:style>
  <w:style w:type="paragraph" w:customStyle="1" w:styleId="affffff6">
    <w:name w:val="其他发布部门"/>
    <w:basedOn w:val="afffff0"/>
    <w:qFormat/>
    <w:pPr>
      <w:framePr w:wrap="around" w:y="15310"/>
      <w:spacing w:line="0" w:lineRule="atLeast"/>
    </w:pPr>
    <w:rPr>
      <w:rFonts w:ascii="黑体" w:eastAsia="黑体"/>
      <w:b w:val="0"/>
    </w:rPr>
  </w:style>
  <w:style w:type="paragraph" w:customStyle="1" w:styleId="affffff7">
    <w:name w:val="前言、引言标题"/>
    <w:next w:val="afff7"/>
    <w:qFormat/>
    <w:pPr>
      <w:keepNext/>
      <w:pageBreakBefore/>
      <w:shd w:val="clear" w:color="FFFFFF" w:fill="FFFFFF"/>
      <w:spacing w:before="640" w:after="560"/>
      <w:jc w:val="center"/>
      <w:outlineLvl w:val="0"/>
    </w:pPr>
    <w:rPr>
      <w:rFonts w:ascii="黑体" w:eastAsia="黑体" w:hAnsi="Times New Roman" w:cs="Times New Roman"/>
      <w:sz w:val="32"/>
    </w:rPr>
  </w:style>
  <w:style w:type="paragraph" w:customStyle="1" w:styleId="affffff8">
    <w:name w:val="三级无"/>
    <w:basedOn w:val="ac"/>
    <w:qFormat/>
    <w:pPr>
      <w:spacing w:beforeLines="0" w:before="0" w:afterLines="0" w:after="0"/>
    </w:pPr>
    <w:rPr>
      <w:rFonts w:ascii="宋体" w:eastAsia="宋体"/>
    </w:rPr>
  </w:style>
  <w:style w:type="paragraph" w:customStyle="1" w:styleId="affffff9">
    <w:name w:val="实施日期"/>
    <w:basedOn w:val="afffff1"/>
    <w:qFormat/>
    <w:pPr>
      <w:framePr w:wrap="around" w:vAnchor="page" w:hAnchor="text"/>
      <w:jc w:val="right"/>
    </w:pPr>
  </w:style>
  <w:style w:type="paragraph" w:customStyle="1" w:styleId="affffffa">
    <w:name w:val="示例后文字"/>
    <w:basedOn w:val="afff7"/>
    <w:next w:val="afff7"/>
    <w:qFormat/>
    <w:pPr>
      <w:ind w:firstLine="360"/>
    </w:pPr>
    <w:rPr>
      <w:sz w:val="18"/>
    </w:rPr>
  </w:style>
  <w:style w:type="paragraph" w:customStyle="1" w:styleId="a5">
    <w:name w:val="首示例"/>
    <w:next w:val="afff7"/>
    <w:link w:val="Char9"/>
    <w:qFormat/>
    <w:pPr>
      <w:numPr>
        <w:numId w:val="13"/>
      </w:numPr>
      <w:tabs>
        <w:tab w:val="left" w:pos="360"/>
      </w:tabs>
      <w:ind w:firstLine="0"/>
    </w:pPr>
    <w:rPr>
      <w:rFonts w:ascii="宋体" w:eastAsia="宋体" w:hAnsi="宋体" w:cs="Times New Roman"/>
      <w:kern w:val="2"/>
      <w:sz w:val="18"/>
      <w:szCs w:val="18"/>
    </w:rPr>
  </w:style>
  <w:style w:type="paragraph" w:customStyle="1" w:styleId="affffffb">
    <w:name w:val="四级无"/>
    <w:basedOn w:val="ad"/>
    <w:qFormat/>
    <w:pPr>
      <w:spacing w:beforeLines="0" w:before="0" w:afterLines="0" w:after="0"/>
    </w:pPr>
    <w:rPr>
      <w:rFonts w:ascii="宋体" w:eastAsia="宋体"/>
    </w:rPr>
  </w:style>
  <w:style w:type="paragraph" w:customStyle="1" w:styleId="affffffc">
    <w:name w:val="条文脚注"/>
    <w:basedOn w:val="af4"/>
    <w:qFormat/>
    <w:pPr>
      <w:numPr>
        <w:numId w:val="0"/>
      </w:numPr>
      <w:jc w:val="both"/>
    </w:pPr>
  </w:style>
  <w:style w:type="paragraph" w:customStyle="1" w:styleId="affffffd">
    <w:name w:val="图标脚注说明"/>
    <w:basedOn w:val="afff7"/>
    <w:qFormat/>
    <w:pPr>
      <w:ind w:left="840" w:firstLineChars="0" w:hanging="420"/>
    </w:pPr>
    <w:rPr>
      <w:sz w:val="18"/>
      <w:szCs w:val="18"/>
    </w:rPr>
  </w:style>
  <w:style w:type="paragraph" w:customStyle="1" w:styleId="a7">
    <w:name w:val="图表脚注说明"/>
    <w:basedOn w:val="aff8"/>
    <w:qFormat/>
    <w:pPr>
      <w:numPr>
        <w:numId w:val="14"/>
      </w:numPr>
    </w:pPr>
    <w:rPr>
      <w:rFonts w:ascii="宋体"/>
      <w:sz w:val="18"/>
      <w:szCs w:val="18"/>
    </w:rPr>
  </w:style>
  <w:style w:type="paragraph" w:customStyle="1" w:styleId="affffffe">
    <w:name w:val="图的脚注"/>
    <w:next w:val="afff7"/>
    <w:qFormat/>
    <w:pPr>
      <w:widowControl w:val="0"/>
      <w:ind w:leftChars="200" w:left="840" w:hangingChars="200" w:hanging="420"/>
      <w:jc w:val="both"/>
    </w:pPr>
    <w:rPr>
      <w:rFonts w:ascii="宋体" w:eastAsia="宋体" w:hAnsi="Times New Roman" w:cs="Times New Roman"/>
      <w:sz w:val="18"/>
    </w:rPr>
  </w:style>
  <w:style w:type="paragraph" w:customStyle="1" w:styleId="afffffff">
    <w:name w:val="文献分类号"/>
    <w:qFormat/>
    <w:pPr>
      <w:framePr w:hSpace="180" w:vSpace="180" w:wrap="around" w:hAnchor="margin" w:y="1" w:anchorLock="1"/>
      <w:widowControl w:val="0"/>
      <w:textAlignment w:val="center"/>
    </w:pPr>
    <w:rPr>
      <w:rFonts w:ascii="黑体" w:eastAsia="黑体" w:hAnsi="Times New Roman" w:cs="Times New Roman"/>
      <w:sz w:val="21"/>
      <w:szCs w:val="21"/>
    </w:rPr>
  </w:style>
  <w:style w:type="paragraph" w:customStyle="1" w:styleId="afffffff0">
    <w:name w:val="五级无"/>
    <w:basedOn w:val="ae"/>
    <w:qFormat/>
    <w:pPr>
      <w:spacing w:beforeLines="0" w:before="0" w:afterLines="0" w:after="0"/>
    </w:pPr>
    <w:rPr>
      <w:rFonts w:ascii="宋体" w:eastAsia="宋体"/>
    </w:rPr>
  </w:style>
  <w:style w:type="paragraph" w:customStyle="1" w:styleId="afffffff1">
    <w:name w:val="一级无"/>
    <w:basedOn w:val="aa"/>
    <w:qFormat/>
    <w:pPr>
      <w:spacing w:beforeLines="0" w:before="0" w:afterLines="0" w:after="0"/>
    </w:pPr>
    <w:rPr>
      <w:rFonts w:ascii="宋体" w:eastAsia="宋体"/>
    </w:rPr>
  </w:style>
  <w:style w:type="paragraph" w:customStyle="1" w:styleId="afa">
    <w:name w:val="正文表标题"/>
    <w:next w:val="afff7"/>
    <w:qFormat/>
    <w:pPr>
      <w:numPr>
        <w:numId w:val="15"/>
      </w:numPr>
      <w:tabs>
        <w:tab w:val="left" w:pos="360"/>
      </w:tabs>
      <w:spacing w:beforeLines="50" w:before="156" w:afterLines="50" w:after="156"/>
      <w:jc w:val="center"/>
    </w:pPr>
    <w:rPr>
      <w:rFonts w:ascii="黑体" w:eastAsia="黑体" w:hAnsi="Times New Roman" w:cs="Times New Roman"/>
      <w:sz w:val="21"/>
    </w:rPr>
  </w:style>
  <w:style w:type="paragraph" w:customStyle="1" w:styleId="afffffff2">
    <w:name w:val="正文公式编号制表符"/>
    <w:basedOn w:val="afff7"/>
    <w:next w:val="afff7"/>
    <w:qFormat/>
    <w:pPr>
      <w:ind w:firstLineChars="0" w:firstLine="0"/>
    </w:pPr>
  </w:style>
  <w:style w:type="paragraph" w:customStyle="1" w:styleId="af7">
    <w:name w:val="正文图标题"/>
    <w:next w:val="afff7"/>
    <w:qFormat/>
    <w:pPr>
      <w:numPr>
        <w:numId w:val="16"/>
      </w:numPr>
      <w:tabs>
        <w:tab w:val="left" w:pos="360"/>
      </w:tabs>
      <w:spacing w:beforeLines="50" w:before="156" w:afterLines="50" w:after="156"/>
      <w:jc w:val="center"/>
    </w:pPr>
    <w:rPr>
      <w:rFonts w:ascii="黑体" w:eastAsia="黑体" w:hAnsi="Times New Roman" w:cs="Times New Roman"/>
      <w:sz w:val="21"/>
    </w:rPr>
  </w:style>
  <w:style w:type="paragraph" w:customStyle="1" w:styleId="afffffff3">
    <w:name w:val="终结线"/>
    <w:basedOn w:val="aff8"/>
    <w:qFormat/>
    <w:pPr>
      <w:framePr w:hSpace="181" w:vSpace="181" w:wrap="around" w:vAnchor="text" w:hAnchor="margin" w:xAlign="center" w:y="285"/>
    </w:pPr>
  </w:style>
  <w:style w:type="paragraph" w:customStyle="1" w:styleId="afffffff4">
    <w:name w:val="其他发布日期"/>
    <w:basedOn w:val="afffff1"/>
    <w:qFormat/>
    <w:pPr>
      <w:framePr w:wrap="around" w:vAnchor="page" w:hAnchor="text" w:x="1419"/>
    </w:pPr>
  </w:style>
  <w:style w:type="paragraph" w:customStyle="1" w:styleId="afffffff5">
    <w:name w:val="其他实施日期"/>
    <w:basedOn w:val="affffff9"/>
    <w:qFormat/>
    <w:pPr>
      <w:framePr w:wrap="around"/>
    </w:pPr>
  </w:style>
  <w:style w:type="paragraph" w:customStyle="1" w:styleId="24">
    <w:name w:val="封面标准名称2"/>
    <w:basedOn w:val="afffff3"/>
    <w:qFormat/>
    <w:pPr>
      <w:framePr w:wrap="around" w:y="4469"/>
      <w:spacing w:beforeLines="630" w:before="630"/>
    </w:pPr>
  </w:style>
  <w:style w:type="paragraph" w:customStyle="1" w:styleId="25">
    <w:name w:val="封面标准英文名称2"/>
    <w:basedOn w:val="afffff4"/>
    <w:qFormat/>
    <w:pPr>
      <w:framePr w:wrap="around" w:y="4469"/>
    </w:pPr>
  </w:style>
  <w:style w:type="paragraph" w:customStyle="1" w:styleId="26">
    <w:name w:val="封面一致性程度标识2"/>
    <w:basedOn w:val="afffff5"/>
    <w:qFormat/>
    <w:pPr>
      <w:framePr w:wrap="around" w:y="4469"/>
    </w:pPr>
  </w:style>
  <w:style w:type="paragraph" w:customStyle="1" w:styleId="27">
    <w:name w:val="封面标准文稿类别2"/>
    <w:basedOn w:val="afffff6"/>
    <w:qFormat/>
    <w:pPr>
      <w:framePr w:wrap="around" w:y="4469"/>
    </w:pPr>
  </w:style>
  <w:style w:type="paragraph" w:customStyle="1" w:styleId="28">
    <w:name w:val="封面标准文稿编辑信息2"/>
    <w:basedOn w:val="afffff7"/>
    <w:qFormat/>
    <w:pPr>
      <w:framePr w:wrap="around" w:y="4469"/>
    </w:pPr>
  </w:style>
  <w:style w:type="paragraph" w:customStyle="1" w:styleId="13">
    <w:name w:val="样式1"/>
    <w:basedOn w:val="aff8"/>
    <w:qFormat/>
    <w:pPr>
      <w:adjustRightInd w:val="0"/>
      <w:spacing w:line="360" w:lineRule="auto"/>
      <w:ind w:firstLine="425"/>
      <w:textAlignment w:val="baseline"/>
    </w:pPr>
    <w:rPr>
      <w:rFonts w:ascii="黑体" w:eastAsia="黑体"/>
      <w:kern w:val="0"/>
      <w:szCs w:val="20"/>
    </w:rPr>
  </w:style>
  <w:style w:type="paragraph" w:customStyle="1" w:styleId="32">
    <w:name w:val="样式3"/>
    <w:basedOn w:val="aff8"/>
    <w:qFormat/>
    <w:pPr>
      <w:adjustRightInd w:val="0"/>
      <w:spacing w:line="360" w:lineRule="auto"/>
      <w:textAlignment w:val="baseline"/>
    </w:pPr>
    <w:rPr>
      <w:kern w:val="0"/>
      <w:szCs w:val="20"/>
    </w:rPr>
  </w:style>
  <w:style w:type="paragraph" w:customStyle="1" w:styleId="TABLE-title">
    <w:name w:val="TABLE-title"/>
    <w:basedOn w:val="aff8"/>
    <w:qFormat/>
    <w:pPr>
      <w:keepNext/>
      <w:widowControl/>
      <w:snapToGrid w:val="0"/>
      <w:spacing w:before="100" w:after="200"/>
      <w:jc w:val="center"/>
    </w:pPr>
    <w:rPr>
      <w:rFonts w:ascii="Arial" w:hAnsi="Arial" w:cs="Arial"/>
      <w:b/>
      <w:bCs/>
      <w:spacing w:val="8"/>
      <w:kern w:val="0"/>
      <w:sz w:val="20"/>
      <w:szCs w:val="20"/>
      <w:lang w:val="en-GB"/>
    </w:rPr>
  </w:style>
  <w:style w:type="paragraph" w:customStyle="1" w:styleId="TABLE-cell">
    <w:name w:val="TABLE-cell"/>
    <w:basedOn w:val="TABLE-col-heading"/>
    <w:qFormat/>
    <w:pPr>
      <w:snapToGrid w:val="0"/>
      <w:jc w:val="left"/>
    </w:pPr>
    <w:rPr>
      <w:rFonts w:cs="Arial"/>
      <w:szCs w:val="16"/>
    </w:rPr>
  </w:style>
  <w:style w:type="paragraph" w:customStyle="1" w:styleId="TABLE-col-heading">
    <w:name w:val="TABLE-col-heading"/>
    <w:basedOn w:val="PARAGRAPH"/>
    <w:qFormat/>
    <w:pPr>
      <w:spacing w:before="60" w:after="60"/>
      <w:jc w:val="center"/>
    </w:pPr>
    <w:rPr>
      <w:b/>
      <w:sz w:val="16"/>
    </w:rPr>
  </w:style>
  <w:style w:type="paragraph" w:customStyle="1" w:styleId="PARAGRAPH">
    <w:name w:val="PARAGRAPH"/>
    <w:qFormat/>
    <w:pPr>
      <w:spacing w:before="100" w:after="200"/>
      <w:jc w:val="both"/>
    </w:pPr>
    <w:rPr>
      <w:rFonts w:ascii="Arial" w:eastAsia="宋体" w:hAnsi="Arial" w:cs="Times New Roman"/>
      <w:spacing w:val="8"/>
      <w:sz w:val="21"/>
      <w:szCs w:val="22"/>
      <w:lang w:val="en-GB"/>
    </w:rPr>
  </w:style>
  <w:style w:type="paragraph" w:customStyle="1" w:styleId="afffffff6">
    <w:name w:val="图表脚注"/>
    <w:next w:val="afff7"/>
    <w:qFormat/>
    <w:pPr>
      <w:ind w:leftChars="200" w:left="300" w:hangingChars="100" w:hanging="100"/>
      <w:jc w:val="both"/>
    </w:pPr>
    <w:rPr>
      <w:rFonts w:ascii="宋体" w:eastAsia="宋体" w:hAnsi="Times New Roman" w:cs="Times New Roman"/>
      <w:sz w:val="18"/>
    </w:rPr>
  </w:style>
  <w:style w:type="paragraph" w:customStyle="1" w:styleId="a0">
    <w:name w:val="二级无标题条"/>
    <w:basedOn w:val="aff8"/>
    <w:qFormat/>
    <w:pPr>
      <w:numPr>
        <w:ilvl w:val="3"/>
        <w:numId w:val="17"/>
      </w:numPr>
    </w:pPr>
  </w:style>
  <w:style w:type="paragraph" w:customStyle="1" w:styleId="afffffff7">
    <w:name w:val="列项——"/>
    <w:qFormat/>
    <w:pPr>
      <w:widowControl w:val="0"/>
      <w:tabs>
        <w:tab w:val="left" w:pos="854"/>
      </w:tabs>
      <w:ind w:leftChars="200" w:left="840" w:hangingChars="200" w:hanging="420"/>
      <w:jc w:val="both"/>
    </w:pPr>
    <w:rPr>
      <w:rFonts w:ascii="宋体" w:eastAsia="宋体" w:hAnsi="Times New Roman" w:cs="Times New Roman"/>
      <w:sz w:val="21"/>
    </w:rPr>
  </w:style>
  <w:style w:type="paragraph" w:customStyle="1" w:styleId="af5">
    <w:name w:val="列项·"/>
    <w:qFormat/>
    <w:pPr>
      <w:numPr>
        <w:numId w:val="18"/>
      </w:numPr>
      <w:tabs>
        <w:tab w:val="left" w:pos="840"/>
      </w:tabs>
      <w:ind w:leftChars="200" w:left="840" w:hangingChars="200" w:hanging="420"/>
      <w:jc w:val="both"/>
    </w:pPr>
    <w:rPr>
      <w:rFonts w:ascii="宋体" w:eastAsia="宋体" w:hAnsi="Times New Roman" w:cs="Times New Roman"/>
      <w:sz w:val="21"/>
    </w:rPr>
  </w:style>
  <w:style w:type="paragraph" w:customStyle="1" w:styleId="a1">
    <w:name w:val="三级无标题条"/>
    <w:basedOn w:val="aff8"/>
    <w:qFormat/>
    <w:pPr>
      <w:numPr>
        <w:ilvl w:val="4"/>
        <w:numId w:val="17"/>
      </w:numPr>
    </w:pPr>
  </w:style>
  <w:style w:type="paragraph" w:customStyle="1" w:styleId="a2">
    <w:name w:val="四级无标题条"/>
    <w:basedOn w:val="aff8"/>
    <w:qFormat/>
    <w:pPr>
      <w:numPr>
        <w:ilvl w:val="5"/>
        <w:numId w:val="17"/>
      </w:numPr>
    </w:pPr>
  </w:style>
  <w:style w:type="paragraph" w:customStyle="1" w:styleId="a3">
    <w:name w:val="五级无标题条"/>
    <w:basedOn w:val="aff8"/>
    <w:qFormat/>
    <w:pPr>
      <w:numPr>
        <w:ilvl w:val="6"/>
        <w:numId w:val="17"/>
      </w:numPr>
    </w:pPr>
  </w:style>
  <w:style w:type="paragraph" w:customStyle="1" w:styleId="a">
    <w:name w:val="一级无标题条"/>
    <w:basedOn w:val="aff8"/>
    <w:qFormat/>
    <w:pPr>
      <w:numPr>
        <w:ilvl w:val="2"/>
        <w:numId w:val="17"/>
      </w:numPr>
    </w:pPr>
  </w:style>
  <w:style w:type="paragraph" w:customStyle="1" w:styleId="2">
    <w:name w:val="样式2"/>
    <w:basedOn w:val="aff8"/>
    <w:qFormat/>
    <w:pPr>
      <w:numPr>
        <w:numId w:val="19"/>
      </w:numPr>
      <w:spacing w:before="60" w:after="60"/>
      <w:ind w:left="0" w:firstLine="0"/>
    </w:pPr>
    <w:rPr>
      <w:b/>
      <w:sz w:val="24"/>
      <w:szCs w:val="20"/>
    </w:rPr>
  </w:style>
  <w:style w:type="paragraph" w:customStyle="1" w:styleId="100">
    <w:name w:val="样式 正文图标题 + 10 磅"/>
    <w:basedOn w:val="af7"/>
    <w:qFormat/>
    <w:pPr>
      <w:numPr>
        <w:numId w:val="0"/>
      </w:numPr>
      <w:spacing w:beforeLines="0" w:before="0" w:afterLines="0" w:after="0"/>
    </w:pPr>
    <w:rPr>
      <w:sz w:val="20"/>
    </w:rPr>
  </w:style>
  <w:style w:type="paragraph" w:customStyle="1" w:styleId="14">
    <w:name w:val="列出段落1"/>
    <w:basedOn w:val="aff8"/>
    <w:uiPriority w:val="34"/>
    <w:qFormat/>
    <w:pPr>
      <w:ind w:firstLineChars="200" w:firstLine="420"/>
    </w:pPr>
  </w:style>
  <w:style w:type="character" w:customStyle="1" w:styleId="Char6">
    <w:name w:val="段 Char"/>
    <w:basedOn w:val="aff9"/>
    <w:link w:val="afff7"/>
    <w:qFormat/>
    <w:rPr>
      <w:rFonts w:ascii="宋体"/>
      <w:sz w:val="21"/>
      <w:lang w:val="en-US" w:eastAsia="zh-CN" w:bidi="ar-SA"/>
    </w:rPr>
  </w:style>
  <w:style w:type="character" w:customStyle="1" w:styleId="afffffff8">
    <w:name w:val="发布"/>
    <w:basedOn w:val="aff9"/>
    <w:qFormat/>
    <w:rPr>
      <w:rFonts w:ascii="黑体" w:eastAsia="黑体"/>
      <w:spacing w:val="85"/>
      <w:w w:val="100"/>
      <w:position w:val="3"/>
      <w:sz w:val="28"/>
      <w:szCs w:val="28"/>
    </w:rPr>
  </w:style>
  <w:style w:type="character" w:customStyle="1" w:styleId="Char8">
    <w:name w:val="附录公式 Char"/>
    <w:basedOn w:val="Char6"/>
    <w:link w:val="afffffb"/>
    <w:qFormat/>
    <w:rPr>
      <w:rFonts w:ascii="宋体"/>
      <w:sz w:val="21"/>
      <w:lang w:val="en-US" w:eastAsia="zh-CN" w:bidi="ar-SA"/>
    </w:rPr>
  </w:style>
  <w:style w:type="character" w:customStyle="1" w:styleId="Char9">
    <w:name w:val="首示例 Char"/>
    <w:basedOn w:val="aff9"/>
    <w:link w:val="a5"/>
    <w:qFormat/>
    <w:rPr>
      <w:rFonts w:ascii="宋体" w:eastAsia="宋体" w:hAnsi="宋体" w:cs="Times New Roman"/>
      <w:kern w:val="2"/>
      <w:sz w:val="18"/>
      <w:szCs w:val="18"/>
    </w:rPr>
  </w:style>
  <w:style w:type="character" w:customStyle="1" w:styleId="3Char">
    <w:name w:val="标题 3 Char"/>
    <w:basedOn w:val="aff9"/>
    <w:link w:val="3"/>
    <w:qFormat/>
    <w:rPr>
      <w:b/>
      <w:bCs/>
      <w:kern w:val="2"/>
      <w:sz w:val="32"/>
      <w:szCs w:val="32"/>
    </w:rPr>
  </w:style>
  <w:style w:type="character" w:customStyle="1" w:styleId="Char5">
    <w:name w:val="页眉 Char"/>
    <w:link w:val="afff5"/>
    <w:uiPriority w:val="99"/>
    <w:qFormat/>
    <w:rPr>
      <w:kern w:val="2"/>
      <w:sz w:val="18"/>
      <w:szCs w:val="18"/>
    </w:rPr>
  </w:style>
  <w:style w:type="character" w:customStyle="1" w:styleId="4Char">
    <w:name w:val="标题 4 Char"/>
    <w:basedOn w:val="aff9"/>
    <w:link w:val="4"/>
    <w:qFormat/>
    <w:rPr>
      <w:rFonts w:ascii="Arial" w:eastAsia="黑体" w:hAnsi="Arial"/>
      <w:b/>
      <w:bCs/>
      <w:kern w:val="2"/>
      <w:sz w:val="28"/>
      <w:szCs w:val="28"/>
    </w:rPr>
  </w:style>
  <w:style w:type="character" w:customStyle="1" w:styleId="5Char">
    <w:name w:val="标题 5 Char"/>
    <w:basedOn w:val="aff9"/>
    <w:link w:val="5"/>
    <w:qFormat/>
    <w:rPr>
      <w:b/>
      <w:bCs/>
      <w:kern w:val="2"/>
      <w:sz w:val="28"/>
      <w:szCs w:val="28"/>
    </w:rPr>
  </w:style>
  <w:style w:type="character" w:customStyle="1" w:styleId="1Char">
    <w:name w:val="标题 1 Char"/>
    <w:basedOn w:val="aff9"/>
    <w:link w:val="1"/>
    <w:qFormat/>
    <w:rPr>
      <w:b/>
      <w:bCs/>
      <w:kern w:val="44"/>
      <w:sz w:val="44"/>
      <w:szCs w:val="44"/>
    </w:rPr>
  </w:style>
  <w:style w:type="character" w:customStyle="1" w:styleId="2Char">
    <w:name w:val="标题 2 Char"/>
    <w:basedOn w:val="aff9"/>
    <w:link w:val="20"/>
    <w:qFormat/>
    <w:rPr>
      <w:rFonts w:ascii="Arial" w:eastAsia="黑体" w:hAnsi="Arial"/>
      <w:b/>
      <w:bCs/>
      <w:kern w:val="2"/>
      <w:sz w:val="32"/>
      <w:szCs w:val="32"/>
    </w:rPr>
  </w:style>
  <w:style w:type="character" w:customStyle="1" w:styleId="6Char">
    <w:name w:val="标题 6 Char"/>
    <w:basedOn w:val="aff9"/>
    <w:link w:val="6"/>
    <w:qFormat/>
    <w:rPr>
      <w:rFonts w:ascii="Arial" w:eastAsia="黑体" w:hAnsi="Arial"/>
      <w:b/>
      <w:bCs/>
      <w:kern w:val="2"/>
      <w:sz w:val="24"/>
      <w:szCs w:val="24"/>
    </w:rPr>
  </w:style>
  <w:style w:type="character" w:customStyle="1" w:styleId="7Char">
    <w:name w:val="标题 7 Char"/>
    <w:basedOn w:val="aff9"/>
    <w:link w:val="7"/>
    <w:qFormat/>
    <w:rPr>
      <w:b/>
      <w:bCs/>
      <w:kern w:val="2"/>
      <w:sz w:val="24"/>
      <w:szCs w:val="24"/>
    </w:rPr>
  </w:style>
  <w:style w:type="character" w:customStyle="1" w:styleId="8Char">
    <w:name w:val="标题 8 Char"/>
    <w:basedOn w:val="aff9"/>
    <w:link w:val="8"/>
    <w:qFormat/>
    <w:rPr>
      <w:rFonts w:ascii="Arial" w:eastAsia="黑体" w:hAnsi="Arial"/>
      <w:kern w:val="2"/>
      <w:sz w:val="24"/>
      <w:szCs w:val="24"/>
    </w:rPr>
  </w:style>
  <w:style w:type="character" w:customStyle="1" w:styleId="9Char">
    <w:name w:val="标题 9 Char"/>
    <w:basedOn w:val="aff9"/>
    <w:link w:val="9"/>
    <w:qFormat/>
    <w:rPr>
      <w:rFonts w:ascii="Arial" w:eastAsia="黑体" w:hAnsi="Arial"/>
      <w:kern w:val="2"/>
      <w:sz w:val="21"/>
      <w:szCs w:val="21"/>
    </w:rPr>
  </w:style>
  <w:style w:type="character" w:customStyle="1" w:styleId="HTMLChar">
    <w:name w:val="HTML 地址 Char"/>
    <w:basedOn w:val="aff9"/>
    <w:link w:val="HTML"/>
    <w:qFormat/>
    <w:rPr>
      <w:i/>
      <w:iCs/>
      <w:kern w:val="2"/>
      <w:sz w:val="21"/>
      <w:szCs w:val="24"/>
    </w:rPr>
  </w:style>
  <w:style w:type="character" w:customStyle="1" w:styleId="HTMLChar0">
    <w:name w:val="HTML 预设格式 Char"/>
    <w:basedOn w:val="aff9"/>
    <w:link w:val="HTML0"/>
    <w:qFormat/>
    <w:rPr>
      <w:rFonts w:ascii="Courier New" w:hAnsi="Courier New" w:cs="Courier New"/>
      <w:kern w:val="2"/>
    </w:rPr>
  </w:style>
  <w:style w:type="character" w:customStyle="1" w:styleId="Char7">
    <w:name w:val="标题 Char"/>
    <w:basedOn w:val="aff9"/>
    <w:link w:val="afff9"/>
    <w:qFormat/>
    <w:rPr>
      <w:rFonts w:ascii="Arial" w:hAnsi="Arial" w:cs="Arial"/>
      <w:b/>
      <w:bCs/>
      <w:kern w:val="2"/>
      <w:sz w:val="32"/>
      <w:szCs w:val="32"/>
    </w:rPr>
  </w:style>
  <w:style w:type="character" w:customStyle="1" w:styleId="afffffff9">
    <w:name w:val="个人答复风格"/>
    <w:qFormat/>
    <w:rPr>
      <w:rFonts w:ascii="Arial" w:eastAsia="宋体" w:hAnsi="Arial" w:cs="Arial"/>
      <w:color w:val="auto"/>
      <w:sz w:val="20"/>
    </w:rPr>
  </w:style>
  <w:style w:type="character" w:customStyle="1" w:styleId="afffffffa">
    <w:name w:val="个人撰写风格"/>
    <w:qFormat/>
    <w:rPr>
      <w:rFonts w:ascii="Arial" w:eastAsia="宋体" w:hAnsi="Arial" w:cs="Arial"/>
      <w:color w:val="auto"/>
      <w:sz w:val="20"/>
    </w:rPr>
  </w:style>
  <w:style w:type="character" w:customStyle="1" w:styleId="Char1">
    <w:name w:val="正文文本缩进 Char"/>
    <w:basedOn w:val="aff9"/>
    <w:link w:val="afff0"/>
    <w:qFormat/>
    <w:rPr>
      <w:kern w:val="2"/>
      <w:sz w:val="18"/>
    </w:rPr>
  </w:style>
  <w:style w:type="character" w:customStyle="1" w:styleId="15">
    <w:name w:val="访问过的超链接1"/>
    <w:qFormat/>
    <w:rPr>
      <w:color w:val="800080"/>
      <w:u w:val="single"/>
    </w:rPr>
  </w:style>
  <w:style w:type="character" w:customStyle="1" w:styleId="Char0">
    <w:name w:val="批注文字 Char"/>
    <w:basedOn w:val="aff9"/>
    <w:link w:val="affd"/>
    <w:qFormat/>
    <w:rPr>
      <w:kern w:val="2"/>
      <w:sz w:val="21"/>
      <w:szCs w:val="24"/>
    </w:rPr>
  </w:style>
  <w:style w:type="character" w:customStyle="1" w:styleId="Char">
    <w:name w:val="批注主题 Char"/>
    <w:basedOn w:val="Char0"/>
    <w:link w:val="affc"/>
    <w:qFormat/>
    <w:rPr>
      <w:b/>
      <w:bCs/>
      <w:kern w:val="2"/>
      <w:sz w:val="21"/>
      <w:szCs w:val="24"/>
    </w:rPr>
  </w:style>
  <w:style w:type="character" w:customStyle="1" w:styleId="Char3">
    <w:name w:val="批注框文本 Char"/>
    <w:basedOn w:val="aff9"/>
    <w:link w:val="afff3"/>
    <w:qFormat/>
    <w:rPr>
      <w:kern w:val="2"/>
      <w:sz w:val="18"/>
      <w:szCs w:val="18"/>
    </w:rPr>
  </w:style>
  <w:style w:type="character" w:customStyle="1" w:styleId="Chara">
    <w:name w:val="正文图标题 Char"/>
    <w:qFormat/>
    <w:rPr>
      <w:rFonts w:ascii="黑体" w:eastAsia="黑体"/>
      <w:sz w:val="21"/>
      <w:lang w:val="en-US" w:eastAsia="zh-CN" w:bidi="ar-SA"/>
    </w:rPr>
  </w:style>
  <w:style w:type="character" w:customStyle="1" w:styleId="10Char">
    <w:name w:val="样式 正文图标题 + 10 磅 Char"/>
    <w:basedOn w:val="Chara"/>
    <w:qFormat/>
    <w:rPr>
      <w:rFonts w:ascii="黑体" w:eastAsia="黑体"/>
      <w:sz w:val="21"/>
      <w:lang w:val="en-US" w:eastAsia="zh-CN" w:bidi="ar-SA"/>
    </w:rPr>
  </w:style>
  <w:style w:type="character" w:customStyle="1" w:styleId="Char2">
    <w:name w:val="日期 Char"/>
    <w:basedOn w:val="aff9"/>
    <w:link w:val="afff1"/>
    <w:qFormat/>
    <w:rPr>
      <w:kern w:val="2"/>
      <w:sz w:val="21"/>
      <w:szCs w:val="24"/>
    </w:rPr>
  </w:style>
  <w:style w:type="character" w:customStyle="1" w:styleId="Char4">
    <w:name w:val="页脚 Char"/>
    <w:link w:val="afff4"/>
    <w:uiPriority w:val="99"/>
    <w:qFormat/>
    <w:rPr>
      <w:kern w:val="2"/>
      <w:sz w:val="18"/>
      <w:szCs w:val="18"/>
    </w:rPr>
  </w:style>
  <w:style w:type="paragraph" w:customStyle="1" w:styleId="IEEEStdsTableColumnHead">
    <w:name w:val="IEEEStds Table Column Head"/>
    <w:basedOn w:val="IEEEStdsParagraph"/>
    <w:qFormat/>
    <w:pPr>
      <w:keepNext/>
      <w:keepLines/>
      <w:spacing w:after="0"/>
      <w:jc w:val="center"/>
    </w:pPr>
    <w:rPr>
      <w:b/>
      <w:sz w:val="18"/>
    </w:rPr>
  </w:style>
  <w:style w:type="paragraph" w:customStyle="1" w:styleId="IEEEStdsParagraph">
    <w:name w:val="IEEEStds Paragraph"/>
    <w:qFormat/>
    <w:pPr>
      <w:spacing w:after="240"/>
      <w:jc w:val="both"/>
    </w:pPr>
    <w:rPr>
      <w:rFonts w:ascii="Times New Roman" w:hAnsi="Times New Roman" w:cs="Times New Roman"/>
      <w:sz w:val="21"/>
      <w:szCs w:val="22"/>
      <w:lang w:eastAsia="ja-JP"/>
    </w:rPr>
  </w:style>
  <w:style w:type="paragraph" w:customStyle="1" w:styleId="IEEEStdsTableData-Center">
    <w:name w:val="IEEEStds Table Data - Center"/>
    <w:basedOn w:val="IEEEStdsParagraph"/>
    <w:qFormat/>
    <w:pPr>
      <w:keepNext/>
      <w:keepLines/>
      <w:numPr>
        <w:numId w:val="20"/>
      </w:numPr>
      <w:spacing w:after="0"/>
      <w:jc w:val="center"/>
    </w:pPr>
    <w:rPr>
      <w:sz w:val="18"/>
    </w:rPr>
  </w:style>
  <w:style w:type="paragraph" w:customStyle="1" w:styleId="IEEEStdsRegularTableCaption">
    <w:name w:val="IEEEStds Regular Table Caption"/>
    <w:basedOn w:val="IEEEStdsParagraph"/>
    <w:next w:val="IEEEStdsParagraph"/>
    <w:qFormat/>
    <w:pPr>
      <w:keepNext/>
      <w:keepLines/>
      <w:numPr>
        <w:numId w:val="21"/>
      </w:numPr>
      <w:tabs>
        <w:tab w:val="left" w:pos="432"/>
        <w:tab w:val="left" w:pos="504"/>
      </w:tabs>
      <w:suppressAutoHyphens/>
      <w:spacing w:before="120" w:after="120"/>
      <w:jc w:val="center"/>
    </w:pPr>
    <w:rPr>
      <w:rFonts w:ascii="Arial" w:hAnsi="Arial"/>
      <w:b/>
    </w:rPr>
  </w:style>
  <w:style w:type="paragraph" w:customStyle="1" w:styleId="NOTE">
    <w:name w:val="NOTE"/>
    <w:basedOn w:val="PARAGRAPH"/>
    <w:qFormat/>
    <w:pPr>
      <w:spacing w:before="0" w:after="100"/>
    </w:pPr>
    <w:rPr>
      <w:sz w:val="16"/>
    </w:rPr>
  </w:style>
  <w:style w:type="paragraph" w:customStyle="1" w:styleId="FIGURE-title">
    <w:name w:val="FIGURE-title"/>
    <w:basedOn w:val="PARAGRAPH"/>
    <w:next w:val="PARAGRAPH"/>
    <w:qFormat/>
    <w:pPr>
      <w:jc w:val="center"/>
    </w:pPr>
    <w:rPr>
      <w:b/>
    </w:rPr>
  </w:style>
  <w:style w:type="paragraph" w:customStyle="1" w:styleId="afffffffb">
    <w:name w:val="图表标题"/>
    <w:basedOn w:val="aff8"/>
    <w:qFormat/>
    <w:pPr>
      <w:spacing w:beforeLines="50" w:before="50" w:afterLines="50"/>
      <w:jc w:val="center"/>
    </w:pPr>
    <w:rPr>
      <w:rFonts w:eastAsia="黑体" w:cstheme="minorBidi"/>
      <w:szCs w:val="21"/>
    </w:rPr>
  </w:style>
  <w:style w:type="paragraph" w:customStyle="1" w:styleId="afffffffc">
    <w:name w:val="表中字体"/>
    <w:basedOn w:val="aff8"/>
    <w:qFormat/>
    <w:rPr>
      <w:rFonts w:cstheme="minorBidi"/>
      <w:sz w:val="18"/>
      <w:szCs w:val="21"/>
    </w:rPr>
  </w:style>
  <w:style w:type="paragraph" w:customStyle="1" w:styleId="afffffffd">
    <w:name w:val="注"/>
    <w:basedOn w:val="aff8"/>
    <w:qFormat/>
    <w:pPr>
      <w:ind w:firstLineChars="200" w:firstLine="200"/>
    </w:pPr>
    <w:rPr>
      <w:rFonts w:cstheme="minorBidi"/>
      <w:sz w:val="18"/>
      <w:szCs w:val="21"/>
    </w:rPr>
  </w:style>
  <w:style w:type="character" w:styleId="afffffffe">
    <w:name w:val="Placeholder Text"/>
    <w:basedOn w:val="aff9"/>
    <w:uiPriority w:val="99"/>
    <w:unhideWhenUsed/>
    <w:qFormat/>
    <w:rPr>
      <w:color w:val="808080"/>
    </w:rPr>
  </w:style>
  <w:style w:type="paragraph" w:customStyle="1" w:styleId="16">
    <w:name w:val="修订1"/>
    <w:hidden/>
    <w:uiPriority w:val="99"/>
    <w:unhideWhenUsed/>
    <w:qFormat/>
    <w:rPr>
      <w:rFonts w:ascii="Times New Roman" w:eastAsia="宋体" w:hAnsi="Times New Roman" w:cs="Times New Roman"/>
      <w:kern w:val="2"/>
      <w:sz w:val="21"/>
      <w:szCs w:val="24"/>
    </w:rPr>
  </w:style>
  <w:style w:type="paragraph" w:styleId="affffffff">
    <w:name w:val="List Paragraph"/>
    <w:basedOn w:val="aff8"/>
    <w:uiPriority w:val="34"/>
    <w:qFormat/>
    <w:pPr>
      <w:ind w:firstLineChars="200" w:firstLine="420"/>
    </w:pPr>
    <w:rPr>
      <w:rFonts w:ascii="Calibri" w:hAnsi="Calibri"/>
    </w:rPr>
  </w:style>
  <w:style w:type="character" w:customStyle="1" w:styleId="150">
    <w:name w:val="15"/>
    <w:basedOn w:val="aff9"/>
    <w:qFormat/>
    <w:rPr>
      <w:rFonts w:ascii="Symbol" w:hAnsi="Symbol" w:hint="default"/>
      <w:color w:val="0000FF"/>
      <w:spacing w:val="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uiPriority="99" w:qFormat="1"/>
    <w:lsdException w:name="footer" w:uiPriority="99" w:qFormat="1"/>
    <w:lsdException w:name="index heading"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qFormat="1"/>
    <w:lsdException w:name="page number" w:qFormat="1"/>
    <w:lsdException w:name="endnote reference" w:semiHidden="1" w:qFormat="1"/>
    <w:lsdException w:name="endnote text" w:semiHidden="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unhideWhenUsed="1"/>
    <w:lsdException w:name="List 5"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f8">
    <w:name w:val="Normal"/>
    <w:qFormat/>
    <w:pPr>
      <w:widowControl w:val="0"/>
      <w:jc w:val="both"/>
    </w:pPr>
    <w:rPr>
      <w:rFonts w:ascii="Times New Roman" w:eastAsia="宋体" w:hAnsi="Times New Roman" w:cs="Times New Roman"/>
      <w:kern w:val="2"/>
      <w:sz w:val="21"/>
      <w:szCs w:val="24"/>
    </w:rPr>
  </w:style>
  <w:style w:type="paragraph" w:styleId="1">
    <w:name w:val="heading 1"/>
    <w:basedOn w:val="aff8"/>
    <w:next w:val="aff8"/>
    <w:link w:val="1Char"/>
    <w:qFormat/>
    <w:pPr>
      <w:keepNext/>
      <w:keepLines/>
      <w:spacing w:before="340" w:after="330" w:line="578" w:lineRule="auto"/>
      <w:outlineLvl w:val="0"/>
    </w:pPr>
    <w:rPr>
      <w:b/>
      <w:bCs/>
      <w:kern w:val="44"/>
      <w:sz w:val="44"/>
      <w:szCs w:val="44"/>
    </w:rPr>
  </w:style>
  <w:style w:type="paragraph" w:styleId="20">
    <w:name w:val="heading 2"/>
    <w:basedOn w:val="aff8"/>
    <w:next w:val="aff8"/>
    <w:link w:val="2Char"/>
    <w:qFormat/>
    <w:pPr>
      <w:keepNext/>
      <w:keepLines/>
      <w:spacing w:before="260" w:after="260" w:line="416" w:lineRule="auto"/>
      <w:outlineLvl w:val="1"/>
    </w:pPr>
    <w:rPr>
      <w:rFonts w:ascii="Arial" w:eastAsia="黑体" w:hAnsi="Arial"/>
      <w:b/>
      <w:bCs/>
      <w:sz w:val="32"/>
      <w:szCs w:val="32"/>
    </w:rPr>
  </w:style>
  <w:style w:type="paragraph" w:styleId="3">
    <w:name w:val="heading 3"/>
    <w:basedOn w:val="aff8"/>
    <w:next w:val="aff8"/>
    <w:link w:val="3Char"/>
    <w:qFormat/>
    <w:pPr>
      <w:keepNext/>
      <w:keepLines/>
      <w:spacing w:before="260" w:after="260" w:line="416" w:lineRule="auto"/>
      <w:outlineLvl w:val="2"/>
    </w:pPr>
    <w:rPr>
      <w:b/>
      <w:bCs/>
      <w:sz w:val="32"/>
      <w:szCs w:val="32"/>
    </w:rPr>
  </w:style>
  <w:style w:type="paragraph" w:styleId="4">
    <w:name w:val="heading 4"/>
    <w:basedOn w:val="aff8"/>
    <w:next w:val="aff8"/>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8"/>
    <w:next w:val="aff8"/>
    <w:link w:val="5Char"/>
    <w:qFormat/>
    <w:pPr>
      <w:keepNext/>
      <w:keepLines/>
      <w:spacing w:before="280" w:after="290" w:line="376" w:lineRule="auto"/>
      <w:outlineLvl w:val="4"/>
    </w:pPr>
    <w:rPr>
      <w:b/>
      <w:bCs/>
      <w:sz w:val="28"/>
      <w:szCs w:val="28"/>
    </w:rPr>
  </w:style>
  <w:style w:type="paragraph" w:styleId="6">
    <w:name w:val="heading 6"/>
    <w:basedOn w:val="aff8"/>
    <w:next w:val="aff8"/>
    <w:link w:val="6Char"/>
    <w:qFormat/>
    <w:pPr>
      <w:keepNext/>
      <w:keepLines/>
      <w:spacing w:before="240" w:after="64" w:line="320" w:lineRule="auto"/>
      <w:outlineLvl w:val="5"/>
    </w:pPr>
    <w:rPr>
      <w:rFonts w:ascii="Arial" w:eastAsia="黑体" w:hAnsi="Arial"/>
      <w:b/>
      <w:bCs/>
      <w:sz w:val="24"/>
    </w:rPr>
  </w:style>
  <w:style w:type="paragraph" w:styleId="7">
    <w:name w:val="heading 7"/>
    <w:basedOn w:val="aff8"/>
    <w:next w:val="aff8"/>
    <w:link w:val="7Char"/>
    <w:qFormat/>
    <w:pPr>
      <w:keepNext/>
      <w:keepLines/>
      <w:spacing w:before="240" w:after="64" w:line="320" w:lineRule="auto"/>
      <w:outlineLvl w:val="6"/>
    </w:pPr>
    <w:rPr>
      <w:b/>
      <w:bCs/>
      <w:sz w:val="24"/>
    </w:rPr>
  </w:style>
  <w:style w:type="paragraph" w:styleId="8">
    <w:name w:val="heading 8"/>
    <w:basedOn w:val="aff8"/>
    <w:next w:val="aff8"/>
    <w:link w:val="8Char"/>
    <w:qFormat/>
    <w:pPr>
      <w:keepNext/>
      <w:keepLines/>
      <w:spacing w:before="240" w:after="64" w:line="320" w:lineRule="auto"/>
      <w:outlineLvl w:val="7"/>
    </w:pPr>
    <w:rPr>
      <w:rFonts w:ascii="Arial" w:eastAsia="黑体" w:hAnsi="Arial"/>
      <w:sz w:val="24"/>
    </w:rPr>
  </w:style>
  <w:style w:type="paragraph" w:styleId="9">
    <w:name w:val="heading 9"/>
    <w:basedOn w:val="aff8"/>
    <w:next w:val="aff8"/>
    <w:link w:val="9Char"/>
    <w:qFormat/>
    <w:pPr>
      <w:keepNext/>
      <w:keepLines/>
      <w:spacing w:before="240" w:after="64" w:line="320" w:lineRule="auto"/>
      <w:outlineLvl w:val="8"/>
    </w:pPr>
    <w:rPr>
      <w:rFonts w:ascii="Arial" w:eastAsia="黑体" w:hAnsi="Arial"/>
      <w:szCs w:val="21"/>
    </w:rPr>
  </w:style>
  <w:style w:type="character" w:default="1" w:styleId="aff9">
    <w:name w:val="Default Paragraph Font"/>
    <w:uiPriority w:val="1"/>
    <w:semiHidden/>
    <w:unhideWhenUsed/>
  </w:style>
  <w:style w:type="table" w:default="1" w:styleId="affa">
    <w:name w:val="Normal Table"/>
    <w:uiPriority w:val="99"/>
    <w:semiHidden/>
    <w:unhideWhenUsed/>
    <w:tblPr>
      <w:tblInd w:w="0" w:type="dxa"/>
      <w:tblCellMar>
        <w:top w:w="0" w:type="dxa"/>
        <w:left w:w="108" w:type="dxa"/>
        <w:bottom w:w="0" w:type="dxa"/>
        <w:right w:w="108" w:type="dxa"/>
      </w:tblCellMar>
    </w:tblPr>
  </w:style>
  <w:style w:type="numbering" w:default="1" w:styleId="affb">
    <w:name w:val="No List"/>
    <w:uiPriority w:val="99"/>
    <w:semiHidden/>
    <w:unhideWhenUsed/>
  </w:style>
  <w:style w:type="paragraph" w:styleId="affc">
    <w:name w:val="annotation subject"/>
    <w:basedOn w:val="affd"/>
    <w:next w:val="affd"/>
    <w:link w:val="Char"/>
    <w:qFormat/>
    <w:rPr>
      <w:b/>
      <w:bCs/>
    </w:rPr>
  </w:style>
  <w:style w:type="paragraph" w:styleId="affd">
    <w:name w:val="annotation text"/>
    <w:basedOn w:val="aff8"/>
    <w:link w:val="Char0"/>
    <w:qFormat/>
    <w:pPr>
      <w:jc w:val="left"/>
    </w:pPr>
  </w:style>
  <w:style w:type="paragraph" w:styleId="70">
    <w:name w:val="toc 7"/>
    <w:basedOn w:val="aff8"/>
    <w:next w:val="aff8"/>
    <w:uiPriority w:val="39"/>
    <w:qFormat/>
    <w:pPr>
      <w:tabs>
        <w:tab w:val="right" w:leader="dot" w:pos="9241"/>
      </w:tabs>
      <w:ind w:firstLineChars="500" w:firstLine="505"/>
      <w:jc w:val="left"/>
    </w:pPr>
    <w:rPr>
      <w:rFonts w:ascii="宋体"/>
      <w:szCs w:val="21"/>
    </w:rPr>
  </w:style>
  <w:style w:type="paragraph" w:styleId="80">
    <w:name w:val="index 8"/>
    <w:basedOn w:val="aff8"/>
    <w:next w:val="aff8"/>
    <w:qFormat/>
    <w:pPr>
      <w:ind w:left="1680" w:hanging="210"/>
      <w:jc w:val="left"/>
    </w:pPr>
    <w:rPr>
      <w:rFonts w:ascii="Calibri" w:hAnsi="Calibri"/>
      <w:sz w:val="20"/>
      <w:szCs w:val="20"/>
    </w:rPr>
  </w:style>
  <w:style w:type="paragraph" w:styleId="affe">
    <w:name w:val="caption"/>
    <w:basedOn w:val="aff8"/>
    <w:next w:val="aff8"/>
    <w:qFormat/>
    <w:pPr>
      <w:spacing w:before="152" w:after="160"/>
    </w:pPr>
    <w:rPr>
      <w:rFonts w:ascii="Arial" w:eastAsia="黑体" w:hAnsi="Arial" w:cs="Arial"/>
      <w:sz w:val="20"/>
      <w:szCs w:val="20"/>
    </w:rPr>
  </w:style>
  <w:style w:type="paragraph" w:styleId="50">
    <w:name w:val="index 5"/>
    <w:basedOn w:val="aff8"/>
    <w:next w:val="aff8"/>
    <w:qFormat/>
    <w:pPr>
      <w:ind w:left="1050" w:hanging="210"/>
      <w:jc w:val="left"/>
    </w:pPr>
    <w:rPr>
      <w:rFonts w:ascii="Calibri" w:hAnsi="Calibri"/>
      <w:sz w:val="20"/>
      <w:szCs w:val="20"/>
    </w:rPr>
  </w:style>
  <w:style w:type="paragraph" w:styleId="afff">
    <w:name w:val="Document Map"/>
    <w:basedOn w:val="aff8"/>
    <w:semiHidden/>
    <w:qFormat/>
    <w:pPr>
      <w:shd w:val="clear" w:color="auto" w:fill="000080"/>
    </w:pPr>
  </w:style>
  <w:style w:type="paragraph" w:styleId="60">
    <w:name w:val="index 6"/>
    <w:basedOn w:val="aff8"/>
    <w:next w:val="aff8"/>
    <w:qFormat/>
    <w:pPr>
      <w:ind w:left="1260" w:hanging="210"/>
      <w:jc w:val="left"/>
    </w:pPr>
    <w:rPr>
      <w:rFonts w:ascii="Calibri" w:hAnsi="Calibri"/>
      <w:sz w:val="20"/>
      <w:szCs w:val="20"/>
    </w:rPr>
  </w:style>
  <w:style w:type="paragraph" w:styleId="afff0">
    <w:name w:val="Body Text Indent"/>
    <w:basedOn w:val="aff8"/>
    <w:link w:val="Char1"/>
    <w:qFormat/>
    <w:pPr>
      <w:ind w:firstLine="426"/>
    </w:pPr>
    <w:rPr>
      <w:sz w:val="18"/>
      <w:szCs w:val="20"/>
    </w:rPr>
  </w:style>
  <w:style w:type="paragraph" w:styleId="HTML">
    <w:name w:val="HTML Address"/>
    <w:basedOn w:val="aff8"/>
    <w:link w:val="HTMLChar"/>
    <w:qFormat/>
    <w:rPr>
      <w:i/>
      <w:iCs/>
    </w:rPr>
  </w:style>
  <w:style w:type="paragraph" w:styleId="40">
    <w:name w:val="index 4"/>
    <w:basedOn w:val="aff8"/>
    <w:next w:val="aff8"/>
    <w:qFormat/>
    <w:pPr>
      <w:ind w:left="840" w:hanging="210"/>
      <w:jc w:val="left"/>
    </w:pPr>
    <w:rPr>
      <w:rFonts w:ascii="Calibri" w:hAnsi="Calibri"/>
      <w:sz w:val="20"/>
      <w:szCs w:val="20"/>
    </w:rPr>
  </w:style>
  <w:style w:type="paragraph" w:styleId="51">
    <w:name w:val="toc 5"/>
    <w:basedOn w:val="aff8"/>
    <w:next w:val="aff8"/>
    <w:uiPriority w:val="39"/>
    <w:qFormat/>
    <w:pPr>
      <w:tabs>
        <w:tab w:val="right" w:leader="dot" w:pos="9241"/>
      </w:tabs>
      <w:ind w:firstLineChars="300" w:firstLine="300"/>
      <w:jc w:val="left"/>
    </w:pPr>
    <w:rPr>
      <w:rFonts w:ascii="宋体"/>
      <w:szCs w:val="21"/>
    </w:rPr>
  </w:style>
  <w:style w:type="paragraph" w:styleId="30">
    <w:name w:val="toc 3"/>
    <w:basedOn w:val="aff8"/>
    <w:next w:val="aff8"/>
    <w:uiPriority w:val="39"/>
    <w:qFormat/>
    <w:pPr>
      <w:tabs>
        <w:tab w:val="right" w:leader="dot" w:pos="9241"/>
      </w:tabs>
      <w:ind w:firstLineChars="100" w:firstLine="102"/>
      <w:jc w:val="left"/>
    </w:pPr>
    <w:rPr>
      <w:rFonts w:ascii="宋体"/>
      <w:szCs w:val="21"/>
    </w:rPr>
  </w:style>
  <w:style w:type="paragraph" w:styleId="81">
    <w:name w:val="toc 8"/>
    <w:basedOn w:val="aff8"/>
    <w:next w:val="aff8"/>
    <w:uiPriority w:val="39"/>
    <w:qFormat/>
    <w:pPr>
      <w:tabs>
        <w:tab w:val="right" w:leader="dot" w:pos="9241"/>
      </w:tabs>
      <w:ind w:firstLineChars="600" w:firstLine="607"/>
      <w:jc w:val="left"/>
    </w:pPr>
    <w:rPr>
      <w:rFonts w:ascii="宋体"/>
      <w:szCs w:val="21"/>
    </w:rPr>
  </w:style>
  <w:style w:type="paragraph" w:styleId="31">
    <w:name w:val="index 3"/>
    <w:basedOn w:val="aff8"/>
    <w:next w:val="aff8"/>
    <w:qFormat/>
    <w:pPr>
      <w:ind w:left="630" w:hanging="210"/>
      <w:jc w:val="left"/>
    </w:pPr>
    <w:rPr>
      <w:rFonts w:ascii="Calibri" w:hAnsi="Calibri"/>
      <w:sz w:val="20"/>
      <w:szCs w:val="20"/>
    </w:rPr>
  </w:style>
  <w:style w:type="paragraph" w:styleId="afff1">
    <w:name w:val="Date"/>
    <w:basedOn w:val="aff8"/>
    <w:next w:val="aff8"/>
    <w:link w:val="Char2"/>
    <w:qFormat/>
    <w:pPr>
      <w:ind w:leftChars="2500" w:left="100"/>
    </w:pPr>
  </w:style>
  <w:style w:type="paragraph" w:styleId="afff2">
    <w:name w:val="endnote text"/>
    <w:basedOn w:val="aff8"/>
    <w:semiHidden/>
    <w:qFormat/>
    <w:pPr>
      <w:snapToGrid w:val="0"/>
      <w:jc w:val="left"/>
    </w:pPr>
  </w:style>
  <w:style w:type="paragraph" w:styleId="afff3">
    <w:name w:val="Balloon Text"/>
    <w:basedOn w:val="aff8"/>
    <w:link w:val="Char3"/>
    <w:qFormat/>
    <w:rPr>
      <w:sz w:val="18"/>
      <w:szCs w:val="18"/>
    </w:rPr>
  </w:style>
  <w:style w:type="paragraph" w:styleId="afff4">
    <w:name w:val="footer"/>
    <w:basedOn w:val="aff8"/>
    <w:link w:val="Char4"/>
    <w:uiPriority w:val="99"/>
    <w:qFormat/>
    <w:pPr>
      <w:snapToGrid w:val="0"/>
      <w:ind w:rightChars="100" w:right="210"/>
      <w:jc w:val="right"/>
    </w:pPr>
    <w:rPr>
      <w:sz w:val="18"/>
      <w:szCs w:val="18"/>
    </w:rPr>
  </w:style>
  <w:style w:type="paragraph" w:styleId="afff5">
    <w:name w:val="header"/>
    <w:basedOn w:val="aff8"/>
    <w:link w:val="Char5"/>
    <w:uiPriority w:val="99"/>
    <w:qFormat/>
    <w:pPr>
      <w:snapToGrid w:val="0"/>
      <w:jc w:val="left"/>
    </w:pPr>
    <w:rPr>
      <w:sz w:val="18"/>
      <w:szCs w:val="18"/>
    </w:rPr>
  </w:style>
  <w:style w:type="paragraph" w:styleId="10">
    <w:name w:val="toc 1"/>
    <w:basedOn w:val="aff8"/>
    <w:next w:val="aff8"/>
    <w:uiPriority w:val="39"/>
    <w:qFormat/>
    <w:pPr>
      <w:tabs>
        <w:tab w:val="right" w:leader="dot" w:pos="9241"/>
      </w:tabs>
      <w:spacing w:beforeLines="25" w:before="25" w:afterLines="25" w:after="25"/>
      <w:jc w:val="left"/>
    </w:pPr>
    <w:rPr>
      <w:rFonts w:ascii="宋体"/>
      <w:szCs w:val="21"/>
    </w:rPr>
  </w:style>
  <w:style w:type="paragraph" w:styleId="41">
    <w:name w:val="toc 4"/>
    <w:basedOn w:val="aff8"/>
    <w:next w:val="aff8"/>
    <w:uiPriority w:val="39"/>
    <w:qFormat/>
    <w:pPr>
      <w:tabs>
        <w:tab w:val="right" w:leader="dot" w:pos="9241"/>
      </w:tabs>
      <w:ind w:firstLineChars="200" w:firstLine="198"/>
      <w:jc w:val="left"/>
    </w:pPr>
    <w:rPr>
      <w:rFonts w:ascii="宋体"/>
      <w:szCs w:val="21"/>
    </w:rPr>
  </w:style>
  <w:style w:type="paragraph" w:styleId="afff6">
    <w:name w:val="index heading"/>
    <w:basedOn w:val="aff8"/>
    <w:next w:val="11"/>
    <w:qFormat/>
    <w:pPr>
      <w:spacing w:before="120" w:after="120"/>
      <w:jc w:val="center"/>
    </w:pPr>
    <w:rPr>
      <w:rFonts w:ascii="Calibri" w:hAnsi="Calibri"/>
      <w:b/>
      <w:bCs/>
      <w:iCs/>
      <w:szCs w:val="20"/>
    </w:rPr>
  </w:style>
  <w:style w:type="paragraph" w:styleId="11">
    <w:name w:val="index 1"/>
    <w:basedOn w:val="aff8"/>
    <w:next w:val="afff7"/>
    <w:qFormat/>
    <w:pPr>
      <w:tabs>
        <w:tab w:val="right" w:leader="dot" w:pos="9299"/>
      </w:tabs>
      <w:jc w:val="left"/>
    </w:pPr>
    <w:rPr>
      <w:rFonts w:ascii="宋体"/>
      <w:szCs w:val="21"/>
    </w:rPr>
  </w:style>
  <w:style w:type="paragraph" w:customStyle="1" w:styleId="afff7">
    <w:name w:val="段"/>
    <w:link w:val="Char6"/>
    <w:qFormat/>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paragraph" w:styleId="af4">
    <w:name w:val="footnote text"/>
    <w:basedOn w:val="aff8"/>
    <w:qFormat/>
    <w:pPr>
      <w:numPr>
        <w:numId w:val="1"/>
      </w:numPr>
      <w:snapToGrid w:val="0"/>
      <w:jc w:val="left"/>
    </w:pPr>
    <w:rPr>
      <w:rFonts w:ascii="宋体"/>
      <w:sz w:val="18"/>
      <w:szCs w:val="18"/>
    </w:rPr>
  </w:style>
  <w:style w:type="paragraph" w:styleId="61">
    <w:name w:val="toc 6"/>
    <w:basedOn w:val="aff8"/>
    <w:next w:val="aff8"/>
    <w:uiPriority w:val="39"/>
    <w:qFormat/>
    <w:pPr>
      <w:tabs>
        <w:tab w:val="right" w:leader="dot" w:pos="9241"/>
      </w:tabs>
      <w:ind w:firstLineChars="400" w:firstLine="403"/>
      <w:jc w:val="left"/>
    </w:pPr>
    <w:rPr>
      <w:rFonts w:ascii="宋体"/>
      <w:szCs w:val="21"/>
    </w:rPr>
  </w:style>
  <w:style w:type="paragraph" w:styleId="52">
    <w:name w:val="List 5"/>
    <w:basedOn w:val="aff8"/>
    <w:qFormat/>
    <w:pPr>
      <w:ind w:leftChars="800" w:left="100" w:hangingChars="200" w:hanging="200"/>
      <w:contextualSpacing/>
    </w:pPr>
  </w:style>
  <w:style w:type="paragraph" w:styleId="71">
    <w:name w:val="index 7"/>
    <w:basedOn w:val="aff8"/>
    <w:next w:val="aff8"/>
    <w:qFormat/>
    <w:pPr>
      <w:ind w:left="1470" w:hanging="210"/>
      <w:jc w:val="left"/>
    </w:pPr>
    <w:rPr>
      <w:rFonts w:ascii="Calibri" w:hAnsi="Calibri"/>
      <w:sz w:val="20"/>
      <w:szCs w:val="20"/>
    </w:rPr>
  </w:style>
  <w:style w:type="paragraph" w:styleId="90">
    <w:name w:val="index 9"/>
    <w:basedOn w:val="aff8"/>
    <w:next w:val="aff8"/>
    <w:qFormat/>
    <w:pPr>
      <w:ind w:left="1890" w:hanging="210"/>
      <w:jc w:val="left"/>
    </w:pPr>
    <w:rPr>
      <w:rFonts w:ascii="Calibri" w:hAnsi="Calibri"/>
      <w:sz w:val="20"/>
      <w:szCs w:val="20"/>
    </w:rPr>
  </w:style>
  <w:style w:type="paragraph" w:styleId="21">
    <w:name w:val="toc 2"/>
    <w:basedOn w:val="aff8"/>
    <w:next w:val="aff8"/>
    <w:uiPriority w:val="39"/>
    <w:qFormat/>
    <w:pPr>
      <w:tabs>
        <w:tab w:val="right" w:leader="dot" w:pos="9241"/>
      </w:tabs>
    </w:pPr>
    <w:rPr>
      <w:rFonts w:ascii="宋体"/>
      <w:szCs w:val="21"/>
    </w:rPr>
  </w:style>
  <w:style w:type="paragraph" w:styleId="91">
    <w:name w:val="toc 9"/>
    <w:basedOn w:val="aff8"/>
    <w:next w:val="aff8"/>
    <w:uiPriority w:val="39"/>
    <w:qFormat/>
    <w:pPr>
      <w:ind w:left="1470"/>
      <w:jc w:val="left"/>
    </w:pPr>
    <w:rPr>
      <w:sz w:val="20"/>
      <w:szCs w:val="20"/>
    </w:rPr>
  </w:style>
  <w:style w:type="paragraph" w:styleId="HTML0">
    <w:name w:val="HTML Preformatted"/>
    <w:basedOn w:val="aff8"/>
    <w:link w:val="HTMLChar0"/>
    <w:qFormat/>
    <w:rPr>
      <w:rFonts w:ascii="Courier New" w:hAnsi="Courier New" w:cs="Courier New"/>
      <w:sz w:val="20"/>
      <w:szCs w:val="20"/>
    </w:rPr>
  </w:style>
  <w:style w:type="paragraph" w:styleId="afff8">
    <w:name w:val="Normal (Web)"/>
    <w:basedOn w:val="aff8"/>
    <w:uiPriority w:val="99"/>
    <w:unhideWhenUsed/>
    <w:qFormat/>
    <w:pPr>
      <w:widowControl/>
      <w:spacing w:before="100" w:beforeAutospacing="1" w:after="100" w:afterAutospacing="1"/>
      <w:jc w:val="left"/>
    </w:pPr>
    <w:rPr>
      <w:rFonts w:ascii="宋体" w:hAnsi="宋体" w:cs="宋体"/>
      <w:kern w:val="0"/>
      <w:sz w:val="24"/>
    </w:rPr>
  </w:style>
  <w:style w:type="paragraph" w:styleId="22">
    <w:name w:val="index 2"/>
    <w:basedOn w:val="aff8"/>
    <w:next w:val="aff8"/>
    <w:qFormat/>
    <w:pPr>
      <w:ind w:left="420" w:hanging="210"/>
      <w:jc w:val="left"/>
    </w:pPr>
    <w:rPr>
      <w:rFonts w:ascii="Calibri" w:hAnsi="Calibri"/>
      <w:sz w:val="20"/>
      <w:szCs w:val="20"/>
    </w:rPr>
  </w:style>
  <w:style w:type="paragraph" w:styleId="afff9">
    <w:name w:val="Title"/>
    <w:basedOn w:val="aff8"/>
    <w:link w:val="Char7"/>
    <w:qFormat/>
    <w:pPr>
      <w:spacing w:before="240" w:after="60"/>
      <w:jc w:val="center"/>
      <w:outlineLvl w:val="0"/>
    </w:pPr>
    <w:rPr>
      <w:rFonts w:ascii="Arial" w:hAnsi="Arial" w:cs="Arial"/>
      <w:b/>
      <w:bCs/>
      <w:sz w:val="32"/>
      <w:szCs w:val="32"/>
    </w:rPr>
  </w:style>
  <w:style w:type="character" w:styleId="afffa">
    <w:name w:val="Strong"/>
    <w:basedOn w:val="aff9"/>
    <w:uiPriority w:val="22"/>
    <w:qFormat/>
    <w:rPr>
      <w:b/>
      <w:bCs/>
    </w:rPr>
  </w:style>
  <w:style w:type="character" w:styleId="afffb">
    <w:name w:val="endnote reference"/>
    <w:basedOn w:val="aff9"/>
    <w:semiHidden/>
    <w:qFormat/>
    <w:rPr>
      <w:vertAlign w:val="superscript"/>
    </w:rPr>
  </w:style>
  <w:style w:type="character" w:styleId="afffc">
    <w:name w:val="page number"/>
    <w:basedOn w:val="aff9"/>
    <w:qFormat/>
    <w:rPr>
      <w:rFonts w:ascii="Times New Roman" w:eastAsia="宋体" w:hAnsi="Times New Roman"/>
      <w:sz w:val="18"/>
    </w:rPr>
  </w:style>
  <w:style w:type="character" w:styleId="afffd">
    <w:name w:val="FollowedHyperlink"/>
    <w:basedOn w:val="aff9"/>
    <w:qFormat/>
    <w:rPr>
      <w:color w:val="800080"/>
      <w:u w:val="single"/>
    </w:rPr>
  </w:style>
  <w:style w:type="character" w:styleId="afffe">
    <w:name w:val="line number"/>
    <w:basedOn w:val="aff9"/>
    <w:qFormat/>
  </w:style>
  <w:style w:type="character" w:styleId="HTML1">
    <w:name w:val="HTML Definition"/>
    <w:qFormat/>
    <w:rPr>
      <w:i/>
      <w:iCs/>
    </w:rPr>
  </w:style>
  <w:style w:type="character" w:styleId="HTML2">
    <w:name w:val="HTML Typewriter"/>
    <w:qFormat/>
    <w:rPr>
      <w:rFonts w:ascii="Courier New" w:hAnsi="Courier New"/>
      <w:sz w:val="20"/>
      <w:szCs w:val="20"/>
    </w:rPr>
  </w:style>
  <w:style w:type="character" w:styleId="HTML3">
    <w:name w:val="HTML Acronym"/>
    <w:basedOn w:val="aff9"/>
    <w:qFormat/>
  </w:style>
  <w:style w:type="character" w:styleId="HTML4">
    <w:name w:val="HTML Variable"/>
    <w:qFormat/>
    <w:rPr>
      <w:i/>
      <w:iCs/>
    </w:rPr>
  </w:style>
  <w:style w:type="character" w:styleId="affff">
    <w:name w:val="Hyperlink"/>
    <w:basedOn w:val="aff9"/>
    <w:uiPriority w:val="99"/>
    <w:qFormat/>
    <w:rPr>
      <w:color w:val="0000FF"/>
      <w:spacing w:val="0"/>
      <w:w w:val="100"/>
      <w:szCs w:val="21"/>
      <w:u w:val="single"/>
    </w:rPr>
  </w:style>
  <w:style w:type="character" w:styleId="HTML5">
    <w:name w:val="HTML Code"/>
    <w:qFormat/>
    <w:rPr>
      <w:rFonts w:ascii="Courier New" w:hAnsi="Courier New"/>
      <w:sz w:val="20"/>
      <w:szCs w:val="20"/>
    </w:rPr>
  </w:style>
  <w:style w:type="character" w:styleId="affff0">
    <w:name w:val="annotation reference"/>
    <w:qFormat/>
    <w:rPr>
      <w:sz w:val="21"/>
      <w:szCs w:val="21"/>
    </w:rPr>
  </w:style>
  <w:style w:type="character" w:styleId="HTML6">
    <w:name w:val="HTML Cite"/>
    <w:qFormat/>
    <w:rPr>
      <w:i/>
      <w:iCs/>
    </w:rPr>
  </w:style>
  <w:style w:type="character" w:styleId="affff1">
    <w:name w:val="footnote reference"/>
    <w:basedOn w:val="aff9"/>
    <w:semiHidden/>
    <w:qFormat/>
    <w:rPr>
      <w:vertAlign w:val="superscript"/>
    </w:rPr>
  </w:style>
  <w:style w:type="character" w:styleId="HTML7">
    <w:name w:val="HTML Keyboard"/>
    <w:qFormat/>
    <w:rPr>
      <w:rFonts w:ascii="Courier New" w:hAnsi="Courier New"/>
      <w:sz w:val="20"/>
      <w:szCs w:val="20"/>
    </w:rPr>
  </w:style>
  <w:style w:type="character" w:styleId="HTML8">
    <w:name w:val="HTML Sample"/>
    <w:qFormat/>
    <w:rPr>
      <w:rFonts w:ascii="Courier New" w:hAnsi="Courier New"/>
    </w:rPr>
  </w:style>
  <w:style w:type="table" w:styleId="affff2">
    <w:name w:val="Table Grid"/>
    <w:basedOn w:val="affa"/>
    <w:uiPriority w:val="5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a">
    <w:name w:val="一级条标题"/>
    <w:next w:val="afff7"/>
    <w:qFormat/>
    <w:pPr>
      <w:numPr>
        <w:ilvl w:val="1"/>
        <w:numId w:val="2"/>
      </w:numPr>
      <w:spacing w:beforeLines="50" w:before="156" w:afterLines="50" w:after="156"/>
      <w:outlineLvl w:val="2"/>
    </w:pPr>
    <w:rPr>
      <w:rFonts w:ascii="黑体" w:eastAsia="黑体" w:hAnsi="Times New Roman" w:cs="Times New Roman"/>
      <w:sz w:val="21"/>
      <w:szCs w:val="21"/>
    </w:rPr>
  </w:style>
  <w:style w:type="paragraph" w:customStyle="1" w:styleId="affff3">
    <w:name w:val="标准书脚_奇数页"/>
    <w:qFormat/>
    <w:pPr>
      <w:spacing w:before="120"/>
      <w:ind w:right="198"/>
      <w:jc w:val="right"/>
    </w:pPr>
    <w:rPr>
      <w:rFonts w:ascii="宋体" w:eastAsia="宋体" w:hAnsi="Times New Roman" w:cs="Times New Roman"/>
      <w:sz w:val="18"/>
      <w:szCs w:val="18"/>
    </w:rPr>
  </w:style>
  <w:style w:type="paragraph" w:customStyle="1" w:styleId="affff4">
    <w:name w:val="标准书眉_奇数页"/>
    <w:next w:val="aff8"/>
    <w:qFormat/>
    <w:pPr>
      <w:tabs>
        <w:tab w:val="center" w:pos="4154"/>
        <w:tab w:val="right" w:pos="8306"/>
      </w:tabs>
      <w:spacing w:after="220"/>
      <w:jc w:val="right"/>
    </w:pPr>
    <w:rPr>
      <w:rFonts w:ascii="黑体" w:eastAsia="黑体" w:hAnsi="Times New Roman" w:cs="Times New Roman"/>
      <w:sz w:val="21"/>
      <w:szCs w:val="21"/>
    </w:rPr>
  </w:style>
  <w:style w:type="paragraph" w:customStyle="1" w:styleId="a9">
    <w:name w:val="章标题"/>
    <w:next w:val="afff7"/>
    <w:qFormat/>
    <w:pPr>
      <w:numPr>
        <w:numId w:val="2"/>
      </w:numPr>
      <w:spacing w:beforeLines="100" w:before="312" w:afterLines="100" w:after="312"/>
      <w:jc w:val="both"/>
      <w:outlineLvl w:val="1"/>
    </w:pPr>
    <w:rPr>
      <w:rFonts w:ascii="黑体" w:eastAsia="黑体" w:hAnsi="Times New Roman" w:cs="Times New Roman"/>
      <w:sz w:val="21"/>
    </w:rPr>
  </w:style>
  <w:style w:type="paragraph" w:customStyle="1" w:styleId="ab">
    <w:name w:val="二级条标题"/>
    <w:basedOn w:val="aa"/>
    <w:next w:val="afff7"/>
    <w:qFormat/>
    <w:pPr>
      <w:numPr>
        <w:ilvl w:val="2"/>
      </w:numPr>
      <w:spacing w:before="50" w:after="50"/>
      <w:outlineLvl w:val="3"/>
    </w:pPr>
  </w:style>
  <w:style w:type="paragraph" w:customStyle="1" w:styleId="23">
    <w:name w:val="封面标准号2"/>
    <w:qFormat/>
    <w:pPr>
      <w:framePr w:w="9140" w:h="1242" w:hRule="exact" w:hSpace="284" w:wrap="around" w:vAnchor="page" w:hAnchor="page" w:x="1645" w:y="2910" w:anchorLock="1"/>
      <w:spacing w:before="357" w:line="280" w:lineRule="exact"/>
      <w:jc w:val="right"/>
    </w:pPr>
    <w:rPr>
      <w:rFonts w:ascii="黑体" w:eastAsia="黑体" w:hAnsi="Times New Roman" w:cs="Times New Roman"/>
      <w:sz w:val="28"/>
      <w:szCs w:val="28"/>
    </w:rPr>
  </w:style>
  <w:style w:type="paragraph" w:customStyle="1" w:styleId="af1">
    <w:name w:val="列项——（一级）"/>
    <w:qFormat/>
    <w:pPr>
      <w:widowControl w:val="0"/>
      <w:numPr>
        <w:numId w:val="3"/>
      </w:numPr>
      <w:jc w:val="both"/>
    </w:pPr>
    <w:rPr>
      <w:rFonts w:ascii="宋体" w:eastAsia="宋体" w:hAnsi="Times New Roman" w:cs="Times New Roman"/>
      <w:sz w:val="21"/>
    </w:rPr>
  </w:style>
  <w:style w:type="paragraph" w:customStyle="1" w:styleId="af2">
    <w:name w:val="列项●（二级）"/>
    <w:qFormat/>
    <w:pPr>
      <w:numPr>
        <w:ilvl w:val="1"/>
        <w:numId w:val="3"/>
      </w:numPr>
      <w:tabs>
        <w:tab w:val="left" w:pos="840"/>
      </w:tabs>
      <w:jc w:val="both"/>
    </w:pPr>
    <w:rPr>
      <w:rFonts w:ascii="宋体" w:eastAsia="宋体" w:hAnsi="Times New Roman" w:cs="Times New Roman"/>
      <w:sz w:val="21"/>
    </w:rPr>
  </w:style>
  <w:style w:type="paragraph" w:customStyle="1" w:styleId="affff5">
    <w:name w:val="目次、标准名称标题"/>
    <w:basedOn w:val="aff8"/>
    <w:next w:val="afff7"/>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c">
    <w:name w:val="三级条标题"/>
    <w:basedOn w:val="ab"/>
    <w:next w:val="afff7"/>
    <w:qFormat/>
    <w:pPr>
      <w:numPr>
        <w:ilvl w:val="3"/>
      </w:numPr>
      <w:outlineLvl w:val="4"/>
    </w:pPr>
  </w:style>
  <w:style w:type="paragraph" w:customStyle="1" w:styleId="a6">
    <w:name w:val="示例"/>
    <w:next w:val="affff6"/>
    <w:qFormat/>
    <w:pPr>
      <w:widowControl w:val="0"/>
      <w:numPr>
        <w:numId w:val="4"/>
      </w:numPr>
      <w:jc w:val="both"/>
    </w:pPr>
    <w:rPr>
      <w:rFonts w:ascii="宋体" w:eastAsia="宋体" w:hAnsi="Times New Roman" w:cs="Times New Roman"/>
      <w:sz w:val="18"/>
      <w:szCs w:val="18"/>
    </w:rPr>
  </w:style>
  <w:style w:type="paragraph" w:customStyle="1" w:styleId="affff6">
    <w:name w:val="示例内容"/>
    <w:qFormat/>
    <w:pPr>
      <w:ind w:firstLineChars="200" w:firstLine="200"/>
    </w:pPr>
    <w:rPr>
      <w:rFonts w:ascii="宋体" w:eastAsia="宋体" w:hAnsi="Times New Roman" w:cs="Times New Roman"/>
      <w:sz w:val="18"/>
      <w:szCs w:val="18"/>
    </w:rPr>
  </w:style>
  <w:style w:type="paragraph" w:customStyle="1" w:styleId="aff6">
    <w:name w:val="数字编号列项（二级）"/>
    <w:qFormat/>
    <w:pPr>
      <w:numPr>
        <w:ilvl w:val="1"/>
        <w:numId w:val="33"/>
      </w:numPr>
      <w:tabs>
        <w:tab w:val="left" w:pos="846"/>
      </w:tabs>
      <w:jc w:val="both"/>
    </w:pPr>
    <w:rPr>
      <w:rFonts w:ascii="宋体" w:eastAsia="宋体" w:hAnsi="Times New Roman" w:cs="Times New Roman"/>
      <w:sz w:val="21"/>
    </w:rPr>
  </w:style>
  <w:style w:type="paragraph" w:customStyle="1" w:styleId="ad">
    <w:name w:val="四级条标题"/>
    <w:basedOn w:val="ac"/>
    <w:next w:val="afff7"/>
    <w:qFormat/>
    <w:pPr>
      <w:numPr>
        <w:ilvl w:val="4"/>
      </w:numPr>
      <w:outlineLvl w:val="5"/>
    </w:pPr>
  </w:style>
  <w:style w:type="paragraph" w:customStyle="1" w:styleId="ae">
    <w:name w:val="五级条标题"/>
    <w:basedOn w:val="ad"/>
    <w:next w:val="afff7"/>
    <w:qFormat/>
    <w:pPr>
      <w:numPr>
        <w:ilvl w:val="5"/>
      </w:numPr>
      <w:outlineLvl w:val="6"/>
    </w:pPr>
  </w:style>
  <w:style w:type="paragraph" w:customStyle="1" w:styleId="aff4">
    <w:name w:val="注："/>
    <w:next w:val="afff7"/>
    <w:qFormat/>
    <w:pPr>
      <w:widowControl w:val="0"/>
      <w:numPr>
        <w:numId w:val="5"/>
      </w:numPr>
      <w:autoSpaceDE w:val="0"/>
      <w:autoSpaceDN w:val="0"/>
      <w:jc w:val="both"/>
    </w:pPr>
    <w:rPr>
      <w:rFonts w:ascii="宋体" w:eastAsia="宋体" w:hAnsi="Times New Roman" w:cs="Times New Roman"/>
      <w:sz w:val="18"/>
      <w:szCs w:val="18"/>
    </w:rPr>
  </w:style>
  <w:style w:type="paragraph" w:customStyle="1" w:styleId="a4">
    <w:name w:val="注×："/>
    <w:qFormat/>
    <w:pPr>
      <w:widowControl w:val="0"/>
      <w:numPr>
        <w:numId w:val="6"/>
      </w:numPr>
      <w:autoSpaceDE w:val="0"/>
      <w:autoSpaceDN w:val="0"/>
      <w:jc w:val="both"/>
    </w:pPr>
    <w:rPr>
      <w:rFonts w:ascii="宋体" w:eastAsia="宋体" w:hAnsi="Times New Roman" w:cs="Times New Roman"/>
      <w:sz w:val="18"/>
      <w:szCs w:val="18"/>
    </w:rPr>
  </w:style>
  <w:style w:type="paragraph" w:customStyle="1" w:styleId="aff5">
    <w:name w:val="字母编号列项（一级）"/>
    <w:qFormat/>
    <w:pPr>
      <w:numPr>
        <w:numId w:val="33"/>
      </w:numPr>
      <w:jc w:val="both"/>
    </w:pPr>
    <w:rPr>
      <w:rFonts w:ascii="宋体" w:eastAsia="宋体" w:hAnsi="Times New Roman" w:cs="Times New Roman"/>
      <w:sz w:val="21"/>
    </w:rPr>
  </w:style>
  <w:style w:type="paragraph" w:customStyle="1" w:styleId="af3">
    <w:name w:val="列项◆（三级）"/>
    <w:basedOn w:val="aff8"/>
    <w:qFormat/>
    <w:pPr>
      <w:numPr>
        <w:ilvl w:val="2"/>
        <w:numId w:val="3"/>
      </w:numPr>
    </w:pPr>
    <w:rPr>
      <w:rFonts w:ascii="宋体"/>
      <w:szCs w:val="21"/>
    </w:rPr>
  </w:style>
  <w:style w:type="paragraph" w:customStyle="1" w:styleId="aff7">
    <w:name w:val="编号列项（三级）"/>
    <w:qFormat/>
    <w:pPr>
      <w:numPr>
        <w:ilvl w:val="2"/>
        <w:numId w:val="33"/>
      </w:numPr>
      <w:tabs>
        <w:tab w:val="left" w:pos="846"/>
      </w:tabs>
    </w:pPr>
    <w:rPr>
      <w:rFonts w:ascii="宋体" w:eastAsia="宋体" w:hAnsi="Times New Roman" w:cs="Times New Roman"/>
      <w:sz w:val="21"/>
    </w:rPr>
  </w:style>
  <w:style w:type="paragraph" w:customStyle="1" w:styleId="af6">
    <w:name w:val="示例×："/>
    <w:basedOn w:val="a9"/>
    <w:qFormat/>
    <w:pPr>
      <w:numPr>
        <w:numId w:val="7"/>
      </w:numPr>
      <w:spacing w:beforeLines="0" w:before="0" w:afterLines="0" w:after="0"/>
      <w:outlineLvl w:val="9"/>
    </w:pPr>
    <w:rPr>
      <w:rFonts w:ascii="宋体" w:eastAsia="宋体"/>
      <w:sz w:val="18"/>
      <w:szCs w:val="18"/>
    </w:rPr>
  </w:style>
  <w:style w:type="paragraph" w:customStyle="1" w:styleId="affff7">
    <w:name w:val="二级无"/>
    <w:basedOn w:val="ab"/>
    <w:qFormat/>
    <w:pPr>
      <w:spacing w:beforeLines="0" w:before="0" w:afterLines="0" w:after="0"/>
    </w:pPr>
    <w:rPr>
      <w:rFonts w:ascii="宋体" w:eastAsia="宋体"/>
    </w:rPr>
  </w:style>
  <w:style w:type="paragraph" w:customStyle="1" w:styleId="affff8">
    <w:name w:val="注：（正文）"/>
    <w:basedOn w:val="aff4"/>
    <w:next w:val="afff7"/>
    <w:qFormat/>
  </w:style>
  <w:style w:type="paragraph" w:customStyle="1" w:styleId="a8">
    <w:name w:val="注×：（正文）"/>
    <w:qFormat/>
    <w:pPr>
      <w:numPr>
        <w:numId w:val="8"/>
      </w:numPr>
      <w:jc w:val="both"/>
    </w:pPr>
    <w:rPr>
      <w:rFonts w:ascii="宋体" w:eastAsia="宋体" w:hAnsi="Times New Roman" w:cs="Times New Roman"/>
      <w:sz w:val="18"/>
      <w:szCs w:val="18"/>
    </w:rPr>
  </w:style>
  <w:style w:type="paragraph" w:customStyle="1" w:styleId="affff9">
    <w:name w:val="标准标志"/>
    <w:next w:val="aff8"/>
    <w:qFormat/>
    <w:pPr>
      <w:framePr w:w="2546" w:h="1389" w:hRule="exact" w:hSpace="181" w:vSpace="181" w:wrap="around" w:hAnchor="margin" w:x="6522" w:y="398" w:anchorLock="1"/>
      <w:shd w:val="solid" w:color="FFFFFF" w:fill="FFFFFF"/>
      <w:spacing w:line="0" w:lineRule="atLeast"/>
      <w:jc w:val="right"/>
    </w:pPr>
    <w:rPr>
      <w:rFonts w:ascii="Times New Roman" w:eastAsia="宋体" w:hAnsi="Times New Roman" w:cs="Times New Roman"/>
      <w:b/>
      <w:w w:val="170"/>
      <w:sz w:val="96"/>
      <w:szCs w:val="96"/>
    </w:rPr>
  </w:style>
  <w:style w:type="paragraph" w:customStyle="1" w:styleId="affffa">
    <w:name w:val="标准称谓"/>
    <w:next w:val="aff8"/>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eastAsia="宋体" w:hAnsi="Times New Roman" w:cs="Times New Roman"/>
      <w:b/>
      <w:bCs/>
      <w:spacing w:val="20"/>
      <w:w w:val="148"/>
      <w:sz w:val="48"/>
    </w:rPr>
  </w:style>
  <w:style w:type="paragraph" w:customStyle="1" w:styleId="affffb">
    <w:name w:val="标准书脚_偶数页"/>
    <w:qFormat/>
    <w:pPr>
      <w:spacing w:before="120"/>
      <w:ind w:left="221"/>
    </w:pPr>
    <w:rPr>
      <w:rFonts w:ascii="宋体" w:eastAsia="宋体" w:hAnsi="Times New Roman" w:cs="Times New Roman"/>
      <w:sz w:val="18"/>
      <w:szCs w:val="18"/>
    </w:rPr>
  </w:style>
  <w:style w:type="paragraph" w:customStyle="1" w:styleId="affffc">
    <w:name w:val="标准书眉_偶数页"/>
    <w:basedOn w:val="affff4"/>
    <w:next w:val="aff8"/>
    <w:qFormat/>
    <w:pPr>
      <w:jc w:val="left"/>
    </w:pPr>
  </w:style>
  <w:style w:type="paragraph" w:customStyle="1" w:styleId="affffd">
    <w:name w:val="标准书眉一"/>
    <w:qFormat/>
    <w:pPr>
      <w:jc w:val="both"/>
    </w:pPr>
    <w:rPr>
      <w:rFonts w:ascii="Times New Roman" w:eastAsia="宋体" w:hAnsi="Times New Roman" w:cs="Times New Roman"/>
    </w:rPr>
  </w:style>
  <w:style w:type="paragraph" w:customStyle="1" w:styleId="affffe">
    <w:name w:val="参考文献"/>
    <w:basedOn w:val="aff8"/>
    <w:next w:val="afff7"/>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
    <w:name w:val="参考文献、索引标题"/>
    <w:basedOn w:val="aff8"/>
    <w:next w:val="afff7"/>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0">
    <w:name w:val="发布部门"/>
    <w:next w:val="afff7"/>
    <w:qFormat/>
    <w:pPr>
      <w:framePr w:w="7938" w:h="1134" w:hRule="exact" w:hSpace="125" w:vSpace="181" w:wrap="around" w:vAnchor="page" w:hAnchor="page" w:x="2150" w:y="14630" w:anchorLock="1"/>
      <w:jc w:val="center"/>
    </w:pPr>
    <w:rPr>
      <w:rFonts w:ascii="宋体" w:eastAsia="宋体" w:hAnsi="Times New Roman" w:cs="Times New Roman"/>
      <w:b/>
      <w:spacing w:val="20"/>
      <w:w w:val="135"/>
      <w:sz w:val="28"/>
    </w:rPr>
  </w:style>
  <w:style w:type="paragraph" w:customStyle="1" w:styleId="afffff1">
    <w:name w:val="发布日期"/>
    <w:qFormat/>
    <w:pPr>
      <w:framePr w:w="3997" w:h="471" w:hRule="exact" w:vSpace="181" w:wrap="around" w:hAnchor="page" w:x="7089" w:y="14097" w:anchorLock="1"/>
    </w:pPr>
    <w:rPr>
      <w:rFonts w:ascii="Times New Roman" w:eastAsia="黑体" w:hAnsi="Times New Roman" w:cs="Times New Roman"/>
      <w:sz w:val="28"/>
    </w:rPr>
  </w:style>
  <w:style w:type="paragraph" w:customStyle="1" w:styleId="afffff2">
    <w:name w:val="封面标准代替信息"/>
    <w:qFormat/>
    <w:pPr>
      <w:framePr w:w="9140" w:h="1242" w:hRule="exact" w:hSpace="284" w:wrap="around" w:vAnchor="page" w:hAnchor="page" w:x="1645" w:y="2910" w:anchorLock="1"/>
      <w:spacing w:before="57" w:line="280" w:lineRule="exact"/>
      <w:jc w:val="right"/>
    </w:pPr>
    <w:rPr>
      <w:rFonts w:ascii="宋体" w:eastAsia="宋体" w:hAnsi="Times New Roman" w:cs="Times New Roman"/>
      <w:sz w:val="21"/>
      <w:szCs w:val="21"/>
    </w:rPr>
  </w:style>
  <w:style w:type="paragraph" w:customStyle="1" w:styleId="12">
    <w:name w:val="封面标准号1"/>
    <w:qFormat/>
    <w:pPr>
      <w:widowControl w:val="0"/>
      <w:kinsoku w:val="0"/>
      <w:overflowPunct w:val="0"/>
      <w:autoSpaceDE w:val="0"/>
      <w:autoSpaceDN w:val="0"/>
      <w:spacing w:before="308"/>
      <w:jc w:val="right"/>
      <w:textAlignment w:val="center"/>
    </w:pPr>
    <w:rPr>
      <w:rFonts w:ascii="Times New Roman" w:eastAsia="宋体" w:hAnsi="Times New Roman" w:cs="Times New Roman"/>
      <w:sz w:val="28"/>
    </w:rPr>
  </w:style>
  <w:style w:type="paragraph" w:customStyle="1" w:styleId="afffff3">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hAnsi="Times New Roman" w:cs="Times New Roman"/>
      <w:sz w:val="52"/>
    </w:rPr>
  </w:style>
  <w:style w:type="paragraph" w:customStyle="1" w:styleId="afffff4">
    <w:name w:val="封面标准英文名称"/>
    <w:basedOn w:val="afffff3"/>
    <w:qFormat/>
    <w:pPr>
      <w:framePr w:wrap="around"/>
      <w:spacing w:before="370" w:line="400" w:lineRule="exact"/>
    </w:pPr>
    <w:rPr>
      <w:rFonts w:ascii="Times New Roman"/>
      <w:sz w:val="28"/>
      <w:szCs w:val="28"/>
    </w:rPr>
  </w:style>
  <w:style w:type="paragraph" w:customStyle="1" w:styleId="afffff5">
    <w:name w:val="封面一致性程度标识"/>
    <w:basedOn w:val="afffff4"/>
    <w:qFormat/>
    <w:pPr>
      <w:framePr w:wrap="around"/>
      <w:spacing w:before="440"/>
    </w:pPr>
    <w:rPr>
      <w:rFonts w:ascii="宋体" w:eastAsia="宋体"/>
    </w:rPr>
  </w:style>
  <w:style w:type="paragraph" w:customStyle="1" w:styleId="afffff6">
    <w:name w:val="封面标准文稿类别"/>
    <w:basedOn w:val="afffff5"/>
    <w:qFormat/>
    <w:pPr>
      <w:framePr w:wrap="around"/>
      <w:spacing w:after="160" w:line="240" w:lineRule="auto"/>
    </w:pPr>
    <w:rPr>
      <w:sz w:val="24"/>
    </w:rPr>
  </w:style>
  <w:style w:type="paragraph" w:customStyle="1" w:styleId="afffff7">
    <w:name w:val="封面标准文稿编辑信息"/>
    <w:basedOn w:val="afffff6"/>
    <w:qFormat/>
    <w:pPr>
      <w:framePr w:wrap="around"/>
      <w:spacing w:before="180" w:line="180" w:lineRule="exact"/>
    </w:pPr>
    <w:rPr>
      <w:sz w:val="21"/>
    </w:rPr>
  </w:style>
  <w:style w:type="paragraph" w:customStyle="1" w:styleId="afffff8">
    <w:name w:val="封面正文"/>
    <w:qFormat/>
    <w:pPr>
      <w:jc w:val="both"/>
    </w:pPr>
    <w:rPr>
      <w:rFonts w:ascii="Times New Roman" w:eastAsia="宋体" w:hAnsi="Times New Roman" w:cs="Times New Roman"/>
    </w:rPr>
  </w:style>
  <w:style w:type="paragraph" w:customStyle="1" w:styleId="afb">
    <w:name w:val="附录标识"/>
    <w:basedOn w:val="aff8"/>
    <w:next w:val="afff7"/>
    <w:qFormat/>
    <w:pPr>
      <w:keepNext/>
      <w:widowControl/>
      <w:numPr>
        <w:numId w:val="9"/>
      </w:numPr>
      <w:shd w:val="clear" w:color="FFFFFF" w:fill="FFFFFF"/>
      <w:tabs>
        <w:tab w:val="left" w:pos="6405"/>
      </w:tabs>
      <w:spacing w:before="640" w:after="280"/>
      <w:jc w:val="center"/>
      <w:outlineLvl w:val="0"/>
    </w:pPr>
    <w:rPr>
      <w:rFonts w:ascii="黑体" w:eastAsia="黑体"/>
      <w:kern w:val="0"/>
      <w:szCs w:val="20"/>
    </w:rPr>
  </w:style>
  <w:style w:type="paragraph" w:customStyle="1" w:styleId="afffff9">
    <w:name w:val="附录标题"/>
    <w:basedOn w:val="afff7"/>
    <w:next w:val="afff7"/>
    <w:qFormat/>
    <w:pPr>
      <w:ind w:firstLineChars="0" w:firstLine="0"/>
      <w:jc w:val="center"/>
    </w:pPr>
    <w:rPr>
      <w:rFonts w:ascii="黑体" w:eastAsia="黑体"/>
    </w:rPr>
  </w:style>
  <w:style w:type="paragraph" w:customStyle="1" w:styleId="af8">
    <w:name w:val="附录表标号"/>
    <w:basedOn w:val="aff8"/>
    <w:next w:val="afff7"/>
    <w:qFormat/>
    <w:pPr>
      <w:numPr>
        <w:numId w:val="10"/>
      </w:numPr>
      <w:spacing w:line="14" w:lineRule="exact"/>
      <w:ind w:left="811" w:hanging="448"/>
      <w:jc w:val="center"/>
      <w:outlineLvl w:val="0"/>
    </w:pPr>
    <w:rPr>
      <w:color w:val="FFFFFF"/>
    </w:rPr>
  </w:style>
  <w:style w:type="paragraph" w:customStyle="1" w:styleId="af9">
    <w:name w:val="附录表标题"/>
    <w:basedOn w:val="aff8"/>
    <w:next w:val="afff7"/>
    <w:qFormat/>
    <w:pPr>
      <w:numPr>
        <w:ilvl w:val="1"/>
        <w:numId w:val="10"/>
      </w:numPr>
      <w:tabs>
        <w:tab w:val="left" w:pos="180"/>
      </w:tabs>
      <w:spacing w:beforeLines="50" w:before="50" w:afterLines="50" w:after="50"/>
      <w:ind w:left="0" w:firstLine="0"/>
      <w:jc w:val="center"/>
    </w:pPr>
    <w:rPr>
      <w:rFonts w:ascii="黑体" w:eastAsia="黑体"/>
      <w:szCs w:val="21"/>
    </w:rPr>
  </w:style>
  <w:style w:type="paragraph" w:customStyle="1" w:styleId="afe">
    <w:name w:val="附录二级条标题"/>
    <w:basedOn w:val="aff8"/>
    <w:next w:val="afff7"/>
    <w:qFormat/>
    <w:pPr>
      <w:widowControl/>
      <w:numPr>
        <w:ilvl w:val="3"/>
        <w:numId w:val="9"/>
      </w:numPr>
      <w:tabs>
        <w:tab w:val="left" w:pos="360"/>
      </w:tabs>
      <w:wordWrap w:val="0"/>
      <w:overflowPunct w:val="0"/>
      <w:autoSpaceDE w:val="0"/>
      <w:autoSpaceDN w:val="0"/>
      <w:spacing w:beforeLines="50" w:before="50" w:afterLines="50" w:after="50"/>
      <w:ind w:left="0"/>
      <w:textAlignment w:val="baseline"/>
      <w:outlineLvl w:val="3"/>
    </w:pPr>
    <w:rPr>
      <w:rFonts w:ascii="黑体" w:eastAsia="黑体"/>
      <w:kern w:val="21"/>
      <w:szCs w:val="20"/>
    </w:rPr>
  </w:style>
  <w:style w:type="paragraph" w:customStyle="1" w:styleId="afffffa">
    <w:name w:val="附录二级无"/>
    <w:basedOn w:val="afe"/>
    <w:qFormat/>
    <w:pPr>
      <w:tabs>
        <w:tab w:val="clear" w:pos="360"/>
      </w:tabs>
      <w:spacing w:beforeLines="0" w:before="0" w:afterLines="0" w:after="0"/>
    </w:pPr>
    <w:rPr>
      <w:rFonts w:ascii="宋体" w:eastAsia="宋体"/>
      <w:szCs w:val="21"/>
    </w:rPr>
  </w:style>
  <w:style w:type="paragraph" w:customStyle="1" w:styleId="afffffb">
    <w:name w:val="附录公式"/>
    <w:basedOn w:val="afff7"/>
    <w:next w:val="afff7"/>
    <w:link w:val="Char8"/>
    <w:qFormat/>
  </w:style>
  <w:style w:type="paragraph" w:customStyle="1" w:styleId="afffffc">
    <w:name w:val="附录公式编号制表符"/>
    <w:basedOn w:val="aff8"/>
    <w:next w:val="afff7"/>
    <w:qFormat/>
    <w:pPr>
      <w:widowControl/>
      <w:tabs>
        <w:tab w:val="center" w:pos="4201"/>
        <w:tab w:val="right" w:leader="dot" w:pos="9298"/>
      </w:tabs>
      <w:autoSpaceDE w:val="0"/>
      <w:autoSpaceDN w:val="0"/>
    </w:pPr>
    <w:rPr>
      <w:rFonts w:ascii="宋体"/>
      <w:kern w:val="0"/>
      <w:szCs w:val="20"/>
    </w:rPr>
  </w:style>
  <w:style w:type="paragraph" w:customStyle="1" w:styleId="aff">
    <w:name w:val="附录三级条标题"/>
    <w:basedOn w:val="afe"/>
    <w:next w:val="afff7"/>
    <w:qFormat/>
    <w:pPr>
      <w:numPr>
        <w:ilvl w:val="4"/>
      </w:numPr>
      <w:outlineLvl w:val="4"/>
    </w:pPr>
  </w:style>
  <w:style w:type="paragraph" w:customStyle="1" w:styleId="afffffd">
    <w:name w:val="附录三级无"/>
    <w:basedOn w:val="aff"/>
    <w:qFormat/>
    <w:pPr>
      <w:tabs>
        <w:tab w:val="clear" w:pos="360"/>
      </w:tabs>
      <w:spacing w:beforeLines="0" w:before="0" w:afterLines="0" w:after="0"/>
    </w:pPr>
    <w:rPr>
      <w:rFonts w:ascii="宋体" w:eastAsia="宋体"/>
      <w:szCs w:val="21"/>
    </w:rPr>
  </w:style>
  <w:style w:type="paragraph" w:customStyle="1" w:styleId="aff3">
    <w:name w:val="附录数字编号列项（二级）"/>
    <w:qFormat/>
    <w:pPr>
      <w:numPr>
        <w:ilvl w:val="1"/>
        <w:numId w:val="11"/>
      </w:numPr>
    </w:pPr>
    <w:rPr>
      <w:rFonts w:ascii="宋体" w:eastAsia="宋体" w:hAnsi="Times New Roman" w:cs="Times New Roman"/>
      <w:sz w:val="21"/>
    </w:rPr>
  </w:style>
  <w:style w:type="paragraph" w:customStyle="1" w:styleId="aff0">
    <w:name w:val="附录四级条标题"/>
    <w:basedOn w:val="aff"/>
    <w:next w:val="afff7"/>
    <w:qFormat/>
    <w:pPr>
      <w:numPr>
        <w:ilvl w:val="5"/>
      </w:numPr>
      <w:outlineLvl w:val="5"/>
    </w:pPr>
  </w:style>
  <w:style w:type="paragraph" w:customStyle="1" w:styleId="afffffe">
    <w:name w:val="附录四级无"/>
    <w:basedOn w:val="aff0"/>
    <w:qFormat/>
    <w:pPr>
      <w:tabs>
        <w:tab w:val="clear" w:pos="360"/>
      </w:tabs>
      <w:spacing w:beforeLines="0" w:before="0" w:afterLines="0" w:after="0"/>
    </w:pPr>
    <w:rPr>
      <w:rFonts w:ascii="宋体" w:eastAsia="宋体"/>
      <w:szCs w:val="21"/>
    </w:rPr>
  </w:style>
  <w:style w:type="paragraph" w:customStyle="1" w:styleId="af">
    <w:name w:val="附录图标号"/>
    <w:basedOn w:val="aff8"/>
    <w:qFormat/>
    <w:pPr>
      <w:keepNext/>
      <w:pageBreakBefore/>
      <w:widowControl/>
      <w:numPr>
        <w:numId w:val="12"/>
      </w:numPr>
      <w:spacing w:line="14" w:lineRule="exact"/>
      <w:ind w:left="0" w:firstLine="363"/>
      <w:jc w:val="center"/>
      <w:outlineLvl w:val="0"/>
    </w:pPr>
    <w:rPr>
      <w:color w:val="FFFFFF"/>
    </w:rPr>
  </w:style>
  <w:style w:type="paragraph" w:customStyle="1" w:styleId="af0">
    <w:name w:val="附录图标题"/>
    <w:basedOn w:val="aff8"/>
    <w:next w:val="afff7"/>
    <w:qFormat/>
    <w:pPr>
      <w:numPr>
        <w:ilvl w:val="1"/>
        <w:numId w:val="12"/>
      </w:numPr>
      <w:tabs>
        <w:tab w:val="left" w:pos="363"/>
      </w:tabs>
      <w:spacing w:beforeLines="50" w:before="50" w:afterLines="50" w:after="50"/>
      <w:ind w:left="0" w:firstLine="0"/>
      <w:jc w:val="center"/>
    </w:pPr>
    <w:rPr>
      <w:rFonts w:ascii="黑体" w:eastAsia="黑体"/>
      <w:szCs w:val="21"/>
    </w:rPr>
  </w:style>
  <w:style w:type="paragraph" w:customStyle="1" w:styleId="aff1">
    <w:name w:val="附录五级条标题"/>
    <w:basedOn w:val="aff0"/>
    <w:next w:val="afff7"/>
    <w:qFormat/>
    <w:pPr>
      <w:numPr>
        <w:ilvl w:val="6"/>
      </w:numPr>
      <w:outlineLvl w:val="6"/>
    </w:pPr>
  </w:style>
  <w:style w:type="paragraph" w:customStyle="1" w:styleId="affffff">
    <w:name w:val="附录五级无"/>
    <w:basedOn w:val="aff1"/>
    <w:qFormat/>
    <w:pPr>
      <w:tabs>
        <w:tab w:val="clear" w:pos="360"/>
      </w:tabs>
      <w:spacing w:beforeLines="0" w:before="0" w:afterLines="0" w:after="0"/>
    </w:pPr>
    <w:rPr>
      <w:rFonts w:ascii="宋体" w:eastAsia="宋体"/>
      <w:szCs w:val="21"/>
    </w:rPr>
  </w:style>
  <w:style w:type="paragraph" w:customStyle="1" w:styleId="afc">
    <w:name w:val="附录章标题"/>
    <w:next w:val="afff7"/>
    <w:qFormat/>
    <w:pPr>
      <w:numPr>
        <w:ilvl w:val="1"/>
        <w:numId w:val="9"/>
      </w:numPr>
      <w:tabs>
        <w:tab w:val="left" w:pos="360"/>
      </w:tabs>
      <w:wordWrap w:val="0"/>
      <w:overflowPunct w:val="0"/>
      <w:autoSpaceDE w:val="0"/>
      <w:spacing w:beforeLines="100" w:before="100" w:afterLines="100" w:after="100"/>
      <w:jc w:val="both"/>
      <w:textAlignment w:val="baseline"/>
      <w:outlineLvl w:val="1"/>
    </w:pPr>
    <w:rPr>
      <w:rFonts w:ascii="黑体" w:eastAsia="黑体" w:hAnsi="Times New Roman" w:cs="Times New Roman"/>
      <w:kern w:val="21"/>
      <w:sz w:val="21"/>
    </w:rPr>
  </w:style>
  <w:style w:type="paragraph" w:customStyle="1" w:styleId="afd">
    <w:name w:val="附录一级条标题"/>
    <w:basedOn w:val="afc"/>
    <w:next w:val="afff7"/>
    <w:qFormat/>
    <w:pPr>
      <w:numPr>
        <w:ilvl w:val="2"/>
      </w:numPr>
      <w:autoSpaceDN w:val="0"/>
      <w:spacing w:beforeLines="50" w:before="50" w:afterLines="50" w:after="50"/>
      <w:outlineLvl w:val="2"/>
    </w:pPr>
  </w:style>
  <w:style w:type="paragraph" w:customStyle="1" w:styleId="affffff0">
    <w:name w:val="附录一级无"/>
    <w:basedOn w:val="afd"/>
    <w:qFormat/>
    <w:pPr>
      <w:tabs>
        <w:tab w:val="clear" w:pos="360"/>
      </w:tabs>
      <w:spacing w:beforeLines="0" w:before="0" w:afterLines="0" w:after="0"/>
    </w:pPr>
    <w:rPr>
      <w:rFonts w:ascii="宋体" w:eastAsia="宋体"/>
      <w:szCs w:val="21"/>
    </w:rPr>
  </w:style>
  <w:style w:type="paragraph" w:customStyle="1" w:styleId="aff2">
    <w:name w:val="附录字母编号列项（一级）"/>
    <w:qFormat/>
    <w:pPr>
      <w:numPr>
        <w:numId w:val="11"/>
      </w:numPr>
    </w:pPr>
    <w:rPr>
      <w:rFonts w:ascii="宋体" w:eastAsia="宋体" w:hAnsi="Times New Roman" w:cs="Times New Roman"/>
      <w:sz w:val="21"/>
    </w:rPr>
  </w:style>
  <w:style w:type="paragraph" w:customStyle="1" w:styleId="affffff1">
    <w:name w:val="列项说明"/>
    <w:basedOn w:val="aff8"/>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2">
    <w:name w:val="列项说明数字编号"/>
    <w:qFormat/>
    <w:pPr>
      <w:ind w:leftChars="400" w:left="600" w:hangingChars="200" w:hanging="200"/>
    </w:pPr>
    <w:rPr>
      <w:rFonts w:ascii="宋体" w:eastAsia="宋体" w:hAnsi="Times New Roman" w:cs="Times New Roman"/>
      <w:sz w:val="21"/>
    </w:rPr>
  </w:style>
  <w:style w:type="paragraph" w:customStyle="1" w:styleId="affffff3">
    <w:name w:val="目次、索引正文"/>
    <w:qFormat/>
    <w:pPr>
      <w:spacing w:line="320" w:lineRule="exact"/>
      <w:jc w:val="both"/>
    </w:pPr>
    <w:rPr>
      <w:rFonts w:ascii="宋体" w:eastAsia="宋体" w:hAnsi="Times New Roman" w:cs="Times New Roman"/>
      <w:sz w:val="21"/>
    </w:rPr>
  </w:style>
  <w:style w:type="paragraph" w:customStyle="1" w:styleId="affffff4">
    <w:name w:val="其他标准标志"/>
    <w:basedOn w:val="affff9"/>
    <w:qFormat/>
    <w:pPr>
      <w:framePr w:w="6101" w:wrap="around" w:vAnchor="page" w:hAnchor="page" w:x="4673" w:y="942"/>
    </w:pPr>
    <w:rPr>
      <w:w w:val="130"/>
    </w:rPr>
  </w:style>
  <w:style w:type="paragraph" w:customStyle="1" w:styleId="affffff5">
    <w:name w:val="其他标准称谓"/>
    <w:next w:val="aff8"/>
    <w:qFormat/>
    <w:pPr>
      <w:framePr w:hSpace="181" w:vSpace="181" w:wrap="around" w:vAnchor="page" w:hAnchor="page" w:x="1419" w:y="2286" w:anchorLock="1"/>
      <w:spacing w:line="0" w:lineRule="atLeast"/>
      <w:jc w:val="distribute"/>
    </w:pPr>
    <w:rPr>
      <w:rFonts w:ascii="黑体" w:eastAsia="黑体" w:hAnsi="宋体" w:cs="Times New Roman"/>
      <w:spacing w:val="-40"/>
      <w:sz w:val="48"/>
      <w:szCs w:val="52"/>
    </w:rPr>
  </w:style>
  <w:style w:type="paragraph" w:customStyle="1" w:styleId="affffff6">
    <w:name w:val="其他发布部门"/>
    <w:basedOn w:val="afffff0"/>
    <w:qFormat/>
    <w:pPr>
      <w:framePr w:wrap="around" w:y="15310"/>
      <w:spacing w:line="0" w:lineRule="atLeast"/>
    </w:pPr>
    <w:rPr>
      <w:rFonts w:ascii="黑体" w:eastAsia="黑体"/>
      <w:b w:val="0"/>
    </w:rPr>
  </w:style>
  <w:style w:type="paragraph" w:customStyle="1" w:styleId="affffff7">
    <w:name w:val="前言、引言标题"/>
    <w:next w:val="afff7"/>
    <w:qFormat/>
    <w:pPr>
      <w:keepNext/>
      <w:pageBreakBefore/>
      <w:shd w:val="clear" w:color="FFFFFF" w:fill="FFFFFF"/>
      <w:spacing w:before="640" w:after="560"/>
      <w:jc w:val="center"/>
      <w:outlineLvl w:val="0"/>
    </w:pPr>
    <w:rPr>
      <w:rFonts w:ascii="黑体" w:eastAsia="黑体" w:hAnsi="Times New Roman" w:cs="Times New Roman"/>
      <w:sz w:val="32"/>
    </w:rPr>
  </w:style>
  <w:style w:type="paragraph" w:customStyle="1" w:styleId="affffff8">
    <w:name w:val="三级无"/>
    <w:basedOn w:val="ac"/>
    <w:qFormat/>
    <w:pPr>
      <w:spacing w:beforeLines="0" w:before="0" w:afterLines="0" w:after="0"/>
    </w:pPr>
    <w:rPr>
      <w:rFonts w:ascii="宋体" w:eastAsia="宋体"/>
    </w:rPr>
  </w:style>
  <w:style w:type="paragraph" w:customStyle="1" w:styleId="affffff9">
    <w:name w:val="实施日期"/>
    <w:basedOn w:val="afffff1"/>
    <w:qFormat/>
    <w:pPr>
      <w:framePr w:wrap="around" w:vAnchor="page" w:hAnchor="text"/>
      <w:jc w:val="right"/>
    </w:pPr>
  </w:style>
  <w:style w:type="paragraph" w:customStyle="1" w:styleId="affffffa">
    <w:name w:val="示例后文字"/>
    <w:basedOn w:val="afff7"/>
    <w:next w:val="afff7"/>
    <w:qFormat/>
    <w:pPr>
      <w:ind w:firstLine="360"/>
    </w:pPr>
    <w:rPr>
      <w:sz w:val="18"/>
    </w:rPr>
  </w:style>
  <w:style w:type="paragraph" w:customStyle="1" w:styleId="a5">
    <w:name w:val="首示例"/>
    <w:next w:val="afff7"/>
    <w:link w:val="Char9"/>
    <w:qFormat/>
    <w:pPr>
      <w:numPr>
        <w:numId w:val="13"/>
      </w:numPr>
      <w:tabs>
        <w:tab w:val="left" w:pos="360"/>
      </w:tabs>
      <w:ind w:firstLine="0"/>
    </w:pPr>
    <w:rPr>
      <w:rFonts w:ascii="宋体" w:eastAsia="宋体" w:hAnsi="宋体" w:cs="Times New Roman"/>
      <w:kern w:val="2"/>
      <w:sz w:val="18"/>
      <w:szCs w:val="18"/>
    </w:rPr>
  </w:style>
  <w:style w:type="paragraph" w:customStyle="1" w:styleId="affffffb">
    <w:name w:val="四级无"/>
    <w:basedOn w:val="ad"/>
    <w:qFormat/>
    <w:pPr>
      <w:spacing w:beforeLines="0" w:before="0" w:afterLines="0" w:after="0"/>
    </w:pPr>
    <w:rPr>
      <w:rFonts w:ascii="宋体" w:eastAsia="宋体"/>
    </w:rPr>
  </w:style>
  <w:style w:type="paragraph" w:customStyle="1" w:styleId="affffffc">
    <w:name w:val="条文脚注"/>
    <w:basedOn w:val="af4"/>
    <w:qFormat/>
    <w:pPr>
      <w:numPr>
        <w:numId w:val="0"/>
      </w:numPr>
      <w:jc w:val="both"/>
    </w:pPr>
  </w:style>
  <w:style w:type="paragraph" w:customStyle="1" w:styleId="affffffd">
    <w:name w:val="图标脚注说明"/>
    <w:basedOn w:val="afff7"/>
    <w:qFormat/>
    <w:pPr>
      <w:ind w:left="840" w:firstLineChars="0" w:hanging="420"/>
    </w:pPr>
    <w:rPr>
      <w:sz w:val="18"/>
      <w:szCs w:val="18"/>
    </w:rPr>
  </w:style>
  <w:style w:type="paragraph" w:customStyle="1" w:styleId="a7">
    <w:name w:val="图表脚注说明"/>
    <w:basedOn w:val="aff8"/>
    <w:qFormat/>
    <w:pPr>
      <w:numPr>
        <w:numId w:val="14"/>
      </w:numPr>
    </w:pPr>
    <w:rPr>
      <w:rFonts w:ascii="宋体"/>
      <w:sz w:val="18"/>
      <w:szCs w:val="18"/>
    </w:rPr>
  </w:style>
  <w:style w:type="paragraph" w:customStyle="1" w:styleId="affffffe">
    <w:name w:val="图的脚注"/>
    <w:next w:val="afff7"/>
    <w:qFormat/>
    <w:pPr>
      <w:widowControl w:val="0"/>
      <w:ind w:leftChars="200" w:left="840" w:hangingChars="200" w:hanging="420"/>
      <w:jc w:val="both"/>
    </w:pPr>
    <w:rPr>
      <w:rFonts w:ascii="宋体" w:eastAsia="宋体" w:hAnsi="Times New Roman" w:cs="Times New Roman"/>
      <w:sz w:val="18"/>
    </w:rPr>
  </w:style>
  <w:style w:type="paragraph" w:customStyle="1" w:styleId="afffffff">
    <w:name w:val="文献分类号"/>
    <w:qFormat/>
    <w:pPr>
      <w:framePr w:hSpace="180" w:vSpace="180" w:wrap="around" w:hAnchor="margin" w:y="1" w:anchorLock="1"/>
      <w:widowControl w:val="0"/>
      <w:textAlignment w:val="center"/>
    </w:pPr>
    <w:rPr>
      <w:rFonts w:ascii="黑体" w:eastAsia="黑体" w:hAnsi="Times New Roman" w:cs="Times New Roman"/>
      <w:sz w:val="21"/>
      <w:szCs w:val="21"/>
    </w:rPr>
  </w:style>
  <w:style w:type="paragraph" w:customStyle="1" w:styleId="afffffff0">
    <w:name w:val="五级无"/>
    <w:basedOn w:val="ae"/>
    <w:qFormat/>
    <w:pPr>
      <w:spacing w:beforeLines="0" w:before="0" w:afterLines="0" w:after="0"/>
    </w:pPr>
    <w:rPr>
      <w:rFonts w:ascii="宋体" w:eastAsia="宋体"/>
    </w:rPr>
  </w:style>
  <w:style w:type="paragraph" w:customStyle="1" w:styleId="afffffff1">
    <w:name w:val="一级无"/>
    <w:basedOn w:val="aa"/>
    <w:qFormat/>
    <w:pPr>
      <w:spacing w:beforeLines="0" w:before="0" w:afterLines="0" w:after="0"/>
    </w:pPr>
    <w:rPr>
      <w:rFonts w:ascii="宋体" w:eastAsia="宋体"/>
    </w:rPr>
  </w:style>
  <w:style w:type="paragraph" w:customStyle="1" w:styleId="afa">
    <w:name w:val="正文表标题"/>
    <w:next w:val="afff7"/>
    <w:qFormat/>
    <w:pPr>
      <w:numPr>
        <w:numId w:val="15"/>
      </w:numPr>
      <w:tabs>
        <w:tab w:val="left" w:pos="360"/>
      </w:tabs>
      <w:spacing w:beforeLines="50" w:before="156" w:afterLines="50" w:after="156"/>
      <w:jc w:val="center"/>
    </w:pPr>
    <w:rPr>
      <w:rFonts w:ascii="黑体" w:eastAsia="黑体" w:hAnsi="Times New Roman" w:cs="Times New Roman"/>
      <w:sz w:val="21"/>
    </w:rPr>
  </w:style>
  <w:style w:type="paragraph" w:customStyle="1" w:styleId="afffffff2">
    <w:name w:val="正文公式编号制表符"/>
    <w:basedOn w:val="afff7"/>
    <w:next w:val="afff7"/>
    <w:qFormat/>
    <w:pPr>
      <w:ind w:firstLineChars="0" w:firstLine="0"/>
    </w:pPr>
  </w:style>
  <w:style w:type="paragraph" w:customStyle="1" w:styleId="af7">
    <w:name w:val="正文图标题"/>
    <w:next w:val="afff7"/>
    <w:qFormat/>
    <w:pPr>
      <w:numPr>
        <w:numId w:val="16"/>
      </w:numPr>
      <w:tabs>
        <w:tab w:val="left" w:pos="360"/>
      </w:tabs>
      <w:spacing w:beforeLines="50" w:before="156" w:afterLines="50" w:after="156"/>
      <w:jc w:val="center"/>
    </w:pPr>
    <w:rPr>
      <w:rFonts w:ascii="黑体" w:eastAsia="黑体" w:hAnsi="Times New Roman" w:cs="Times New Roman"/>
      <w:sz w:val="21"/>
    </w:rPr>
  </w:style>
  <w:style w:type="paragraph" w:customStyle="1" w:styleId="afffffff3">
    <w:name w:val="终结线"/>
    <w:basedOn w:val="aff8"/>
    <w:qFormat/>
    <w:pPr>
      <w:framePr w:hSpace="181" w:vSpace="181" w:wrap="around" w:vAnchor="text" w:hAnchor="margin" w:xAlign="center" w:y="285"/>
    </w:pPr>
  </w:style>
  <w:style w:type="paragraph" w:customStyle="1" w:styleId="afffffff4">
    <w:name w:val="其他发布日期"/>
    <w:basedOn w:val="afffff1"/>
    <w:qFormat/>
    <w:pPr>
      <w:framePr w:wrap="around" w:vAnchor="page" w:hAnchor="text" w:x="1419"/>
    </w:pPr>
  </w:style>
  <w:style w:type="paragraph" w:customStyle="1" w:styleId="afffffff5">
    <w:name w:val="其他实施日期"/>
    <w:basedOn w:val="affffff9"/>
    <w:qFormat/>
    <w:pPr>
      <w:framePr w:wrap="around"/>
    </w:pPr>
  </w:style>
  <w:style w:type="paragraph" w:customStyle="1" w:styleId="24">
    <w:name w:val="封面标准名称2"/>
    <w:basedOn w:val="afffff3"/>
    <w:qFormat/>
    <w:pPr>
      <w:framePr w:wrap="around" w:y="4469"/>
      <w:spacing w:beforeLines="630" w:before="630"/>
    </w:pPr>
  </w:style>
  <w:style w:type="paragraph" w:customStyle="1" w:styleId="25">
    <w:name w:val="封面标准英文名称2"/>
    <w:basedOn w:val="afffff4"/>
    <w:qFormat/>
    <w:pPr>
      <w:framePr w:wrap="around" w:y="4469"/>
    </w:pPr>
  </w:style>
  <w:style w:type="paragraph" w:customStyle="1" w:styleId="26">
    <w:name w:val="封面一致性程度标识2"/>
    <w:basedOn w:val="afffff5"/>
    <w:qFormat/>
    <w:pPr>
      <w:framePr w:wrap="around" w:y="4469"/>
    </w:pPr>
  </w:style>
  <w:style w:type="paragraph" w:customStyle="1" w:styleId="27">
    <w:name w:val="封面标准文稿类别2"/>
    <w:basedOn w:val="afffff6"/>
    <w:qFormat/>
    <w:pPr>
      <w:framePr w:wrap="around" w:y="4469"/>
    </w:pPr>
  </w:style>
  <w:style w:type="paragraph" w:customStyle="1" w:styleId="28">
    <w:name w:val="封面标准文稿编辑信息2"/>
    <w:basedOn w:val="afffff7"/>
    <w:qFormat/>
    <w:pPr>
      <w:framePr w:wrap="around" w:y="4469"/>
    </w:pPr>
  </w:style>
  <w:style w:type="paragraph" w:customStyle="1" w:styleId="13">
    <w:name w:val="样式1"/>
    <w:basedOn w:val="aff8"/>
    <w:qFormat/>
    <w:pPr>
      <w:adjustRightInd w:val="0"/>
      <w:spacing w:line="360" w:lineRule="auto"/>
      <w:ind w:firstLine="425"/>
      <w:textAlignment w:val="baseline"/>
    </w:pPr>
    <w:rPr>
      <w:rFonts w:ascii="黑体" w:eastAsia="黑体"/>
      <w:kern w:val="0"/>
      <w:szCs w:val="20"/>
    </w:rPr>
  </w:style>
  <w:style w:type="paragraph" w:customStyle="1" w:styleId="32">
    <w:name w:val="样式3"/>
    <w:basedOn w:val="aff8"/>
    <w:qFormat/>
    <w:pPr>
      <w:adjustRightInd w:val="0"/>
      <w:spacing w:line="360" w:lineRule="auto"/>
      <w:textAlignment w:val="baseline"/>
    </w:pPr>
    <w:rPr>
      <w:kern w:val="0"/>
      <w:szCs w:val="20"/>
    </w:rPr>
  </w:style>
  <w:style w:type="paragraph" w:customStyle="1" w:styleId="TABLE-title">
    <w:name w:val="TABLE-title"/>
    <w:basedOn w:val="aff8"/>
    <w:qFormat/>
    <w:pPr>
      <w:keepNext/>
      <w:widowControl/>
      <w:snapToGrid w:val="0"/>
      <w:spacing w:before="100" w:after="200"/>
      <w:jc w:val="center"/>
    </w:pPr>
    <w:rPr>
      <w:rFonts w:ascii="Arial" w:hAnsi="Arial" w:cs="Arial"/>
      <w:b/>
      <w:bCs/>
      <w:spacing w:val="8"/>
      <w:kern w:val="0"/>
      <w:sz w:val="20"/>
      <w:szCs w:val="20"/>
      <w:lang w:val="en-GB"/>
    </w:rPr>
  </w:style>
  <w:style w:type="paragraph" w:customStyle="1" w:styleId="TABLE-cell">
    <w:name w:val="TABLE-cell"/>
    <w:basedOn w:val="TABLE-col-heading"/>
    <w:qFormat/>
    <w:pPr>
      <w:snapToGrid w:val="0"/>
      <w:jc w:val="left"/>
    </w:pPr>
    <w:rPr>
      <w:rFonts w:cs="Arial"/>
      <w:szCs w:val="16"/>
    </w:rPr>
  </w:style>
  <w:style w:type="paragraph" w:customStyle="1" w:styleId="TABLE-col-heading">
    <w:name w:val="TABLE-col-heading"/>
    <w:basedOn w:val="PARAGRAPH"/>
    <w:qFormat/>
    <w:pPr>
      <w:spacing w:before="60" w:after="60"/>
      <w:jc w:val="center"/>
    </w:pPr>
    <w:rPr>
      <w:b/>
      <w:sz w:val="16"/>
    </w:rPr>
  </w:style>
  <w:style w:type="paragraph" w:customStyle="1" w:styleId="PARAGRAPH">
    <w:name w:val="PARAGRAPH"/>
    <w:qFormat/>
    <w:pPr>
      <w:spacing w:before="100" w:after="200"/>
      <w:jc w:val="both"/>
    </w:pPr>
    <w:rPr>
      <w:rFonts w:ascii="Arial" w:eastAsia="宋体" w:hAnsi="Arial" w:cs="Times New Roman"/>
      <w:spacing w:val="8"/>
      <w:sz w:val="21"/>
      <w:szCs w:val="22"/>
      <w:lang w:val="en-GB"/>
    </w:rPr>
  </w:style>
  <w:style w:type="paragraph" w:customStyle="1" w:styleId="afffffff6">
    <w:name w:val="图表脚注"/>
    <w:next w:val="afff7"/>
    <w:qFormat/>
    <w:pPr>
      <w:ind w:leftChars="200" w:left="300" w:hangingChars="100" w:hanging="100"/>
      <w:jc w:val="both"/>
    </w:pPr>
    <w:rPr>
      <w:rFonts w:ascii="宋体" w:eastAsia="宋体" w:hAnsi="Times New Roman" w:cs="Times New Roman"/>
      <w:sz w:val="18"/>
    </w:rPr>
  </w:style>
  <w:style w:type="paragraph" w:customStyle="1" w:styleId="a0">
    <w:name w:val="二级无标题条"/>
    <w:basedOn w:val="aff8"/>
    <w:qFormat/>
    <w:pPr>
      <w:numPr>
        <w:ilvl w:val="3"/>
        <w:numId w:val="17"/>
      </w:numPr>
    </w:pPr>
  </w:style>
  <w:style w:type="paragraph" w:customStyle="1" w:styleId="afffffff7">
    <w:name w:val="列项——"/>
    <w:qFormat/>
    <w:pPr>
      <w:widowControl w:val="0"/>
      <w:tabs>
        <w:tab w:val="left" w:pos="854"/>
      </w:tabs>
      <w:ind w:leftChars="200" w:left="840" w:hangingChars="200" w:hanging="420"/>
      <w:jc w:val="both"/>
    </w:pPr>
    <w:rPr>
      <w:rFonts w:ascii="宋体" w:eastAsia="宋体" w:hAnsi="Times New Roman" w:cs="Times New Roman"/>
      <w:sz w:val="21"/>
    </w:rPr>
  </w:style>
  <w:style w:type="paragraph" w:customStyle="1" w:styleId="af5">
    <w:name w:val="列项·"/>
    <w:qFormat/>
    <w:pPr>
      <w:numPr>
        <w:numId w:val="18"/>
      </w:numPr>
      <w:tabs>
        <w:tab w:val="left" w:pos="840"/>
      </w:tabs>
      <w:ind w:leftChars="200" w:left="840" w:hangingChars="200" w:hanging="420"/>
      <w:jc w:val="both"/>
    </w:pPr>
    <w:rPr>
      <w:rFonts w:ascii="宋体" w:eastAsia="宋体" w:hAnsi="Times New Roman" w:cs="Times New Roman"/>
      <w:sz w:val="21"/>
    </w:rPr>
  </w:style>
  <w:style w:type="paragraph" w:customStyle="1" w:styleId="a1">
    <w:name w:val="三级无标题条"/>
    <w:basedOn w:val="aff8"/>
    <w:qFormat/>
    <w:pPr>
      <w:numPr>
        <w:ilvl w:val="4"/>
        <w:numId w:val="17"/>
      </w:numPr>
    </w:pPr>
  </w:style>
  <w:style w:type="paragraph" w:customStyle="1" w:styleId="a2">
    <w:name w:val="四级无标题条"/>
    <w:basedOn w:val="aff8"/>
    <w:qFormat/>
    <w:pPr>
      <w:numPr>
        <w:ilvl w:val="5"/>
        <w:numId w:val="17"/>
      </w:numPr>
    </w:pPr>
  </w:style>
  <w:style w:type="paragraph" w:customStyle="1" w:styleId="a3">
    <w:name w:val="五级无标题条"/>
    <w:basedOn w:val="aff8"/>
    <w:qFormat/>
    <w:pPr>
      <w:numPr>
        <w:ilvl w:val="6"/>
        <w:numId w:val="17"/>
      </w:numPr>
    </w:pPr>
  </w:style>
  <w:style w:type="paragraph" w:customStyle="1" w:styleId="a">
    <w:name w:val="一级无标题条"/>
    <w:basedOn w:val="aff8"/>
    <w:qFormat/>
    <w:pPr>
      <w:numPr>
        <w:ilvl w:val="2"/>
        <w:numId w:val="17"/>
      </w:numPr>
    </w:pPr>
  </w:style>
  <w:style w:type="paragraph" w:customStyle="1" w:styleId="2">
    <w:name w:val="样式2"/>
    <w:basedOn w:val="aff8"/>
    <w:qFormat/>
    <w:pPr>
      <w:numPr>
        <w:numId w:val="19"/>
      </w:numPr>
      <w:spacing w:before="60" w:after="60"/>
      <w:ind w:left="0" w:firstLine="0"/>
    </w:pPr>
    <w:rPr>
      <w:b/>
      <w:sz w:val="24"/>
      <w:szCs w:val="20"/>
    </w:rPr>
  </w:style>
  <w:style w:type="paragraph" w:customStyle="1" w:styleId="100">
    <w:name w:val="样式 正文图标题 + 10 磅"/>
    <w:basedOn w:val="af7"/>
    <w:qFormat/>
    <w:pPr>
      <w:numPr>
        <w:numId w:val="0"/>
      </w:numPr>
      <w:spacing w:beforeLines="0" w:before="0" w:afterLines="0" w:after="0"/>
    </w:pPr>
    <w:rPr>
      <w:sz w:val="20"/>
    </w:rPr>
  </w:style>
  <w:style w:type="paragraph" w:customStyle="1" w:styleId="14">
    <w:name w:val="列出段落1"/>
    <w:basedOn w:val="aff8"/>
    <w:uiPriority w:val="34"/>
    <w:qFormat/>
    <w:pPr>
      <w:ind w:firstLineChars="200" w:firstLine="420"/>
    </w:pPr>
  </w:style>
  <w:style w:type="character" w:customStyle="1" w:styleId="Char6">
    <w:name w:val="段 Char"/>
    <w:basedOn w:val="aff9"/>
    <w:link w:val="afff7"/>
    <w:qFormat/>
    <w:rPr>
      <w:rFonts w:ascii="宋体"/>
      <w:sz w:val="21"/>
      <w:lang w:val="en-US" w:eastAsia="zh-CN" w:bidi="ar-SA"/>
    </w:rPr>
  </w:style>
  <w:style w:type="character" w:customStyle="1" w:styleId="afffffff8">
    <w:name w:val="发布"/>
    <w:basedOn w:val="aff9"/>
    <w:qFormat/>
    <w:rPr>
      <w:rFonts w:ascii="黑体" w:eastAsia="黑体"/>
      <w:spacing w:val="85"/>
      <w:w w:val="100"/>
      <w:position w:val="3"/>
      <w:sz w:val="28"/>
      <w:szCs w:val="28"/>
    </w:rPr>
  </w:style>
  <w:style w:type="character" w:customStyle="1" w:styleId="Char8">
    <w:name w:val="附录公式 Char"/>
    <w:basedOn w:val="Char6"/>
    <w:link w:val="afffffb"/>
    <w:qFormat/>
    <w:rPr>
      <w:rFonts w:ascii="宋体"/>
      <w:sz w:val="21"/>
      <w:lang w:val="en-US" w:eastAsia="zh-CN" w:bidi="ar-SA"/>
    </w:rPr>
  </w:style>
  <w:style w:type="character" w:customStyle="1" w:styleId="Char9">
    <w:name w:val="首示例 Char"/>
    <w:basedOn w:val="aff9"/>
    <w:link w:val="a5"/>
    <w:qFormat/>
    <w:rPr>
      <w:rFonts w:ascii="宋体" w:eastAsia="宋体" w:hAnsi="宋体" w:cs="Times New Roman"/>
      <w:kern w:val="2"/>
      <w:sz w:val="18"/>
      <w:szCs w:val="18"/>
    </w:rPr>
  </w:style>
  <w:style w:type="character" w:customStyle="1" w:styleId="3Char">
    <w:name w:val="标题 3 Char"/>
    <w:basedOn w:val="aff9"/>
    <w:link w:val="3"/>
    <w:qFormat/>
    <w:rPr>
      <w:b/>
      <w:bCs/>
      <w:kern w:val="2"/>
      <w:sz w:val="32"/>
      <w:szCs w:val="32"/>
    </w:rPr>
  </w:style>
  <w:style w:type="character" w:customStyle="1" w:styleId="Char5">
    <w:name w:val="页眉 Char"/>
    <w:link w:val="afff5"/>
    <w:uiPriority w:val="99"/>
    <w:qFormat/>
    <w:rPr>
      <w:kern w:val="2"/>
      <w:sz w:val="18"/>
      <w:szCs w:val="18"/>
    </w:rPr>
  </w:style>
  <w:style w:type="character" w:customStyle="1" w:styleId="4Char">
    <w:name w:val="标题 4 Char"/>
    <w:basedOn w:val="aff9"/>
    <w:link w:val="4"/>
    <w:qFormat/>
    <w:rPr>
      <w:rFonts w:ascii="Arial" w:eastAsia="黑体" w:hAnsi="Arial"/>
      <w:b/>
      <w:bCs/>
      <w:kern w:val="2"/>
      <w:sz w:val="28"/>
      <w:szCs w:val="28"/>
    </w:rPr>
  </w:style>
  <w:style w:type="character" w:customStyle="1" w:styleId="5Char">
    <w:name w:val="标题 5 Char"/>
    <w:basedOn w:val="aff9"/>
    <w:link w:val="5"/>
    <w:qFormat/>
    <w:rPr>
      <w:b/>
      <w:bCs/>
      <w:kern w:val="2"/>
      <w:sz w:val="28"/>
      <w:szCs w:val="28"/>
    </w:rPr>
  </w:style>
  <w:style w:type="character" w:customStyle="1" w:styleId="1Char">
    <w:name w:val="标题 1 Char"/>
    <w:basedOn w:val="aff9"/>
    <w:link w:val="1"/>
    <w:qFormat/>
    <w:rPr>
      <w:b/>
      <w:bCs/>
      <w:kern w:val="44"/>
      <w:sz w:val="44"/>
      <w:szCs w:val="44"/>
    </w:rPr>
  </w:style>
  <w:style w:type="character" w:customStyle="1" w:styleId="2Char">
    <w:name w:val="标题 2 Char"/>
    <w:basedOn w:val="aff9"/>
    <w:link w:val="20"/>
    <w:qFormat/>
    <w:rPr>
      <w:rFonts w:ascii="Arial" w:eastAsia="黑体" w:hAnsi="Arial"/>
      <w:b/>
      <w:bCs/>
      <w:kern w:val="2"/>
      <w:sz w:val="32"/>
      <w:szCs w:val="32"/>
    </w:rPr>
  </w:style>
  <w:style w:type="character" w:customStyle="1" w:styleId="6Char">
    <w:name w:val="标题 6 Char"/>
    <w:basedOn w:val="aff9"/>
    <w:link w:val="6"/>
    <w:qFormat/>
    <w:rPr>
      <w:rFonts w:ascii="Arial" w:eastAsia="黑体" w:hAnsi="Arial"/>
      <w:b/>
      <w:bCs/>
      <w:kern w:val="2"/>
      <w:sz w:val="24"/>
      <w:szCs w:val="24"/>
    </w:rPr>
  </w:style>
  <w:style w:type="character" w:customStyle="1" w:styleId="7Char">
    <w:name w:val="标题 7 Char"/>
    <w:basedOn w:val="aff9"/>
    <w:link w:val="7"/>
    <w:qFormat/>
    <w:rPr>
      <w:b/>
      <w:bCs/>
      <w:kern w:val="2"/>
      <w:sz w:val="24"/>
      <w:szCs w:val="24"/>
    </w:rPr>
  </w:style>
  <w:style w:type="character" w:customStyle="1" w:styleId="8Char">
    <w:name w:val="标题 8 Char"/>
    <w:basedOn w:val="aff9"/>
    <w:link w:val="8"/>
    <w:qFormat/>
    <w:rPr>
      <w:rFonts w:ascii="Arial" w:eastAsia="黑体" w:hAnsi="Arial"/>
      <w:kern w:val="2"/>
      <w:sz w:val="24"/>
      <w:szCs w:val="24"/>
    </w:rPr>
  </w:style>
  <w:style w:type="character" w:customStyle="1" w:styleId="9Char">
    <w:name w:val="标题 9 Char"/>
    <w:basedOn w:val="aff9"/>
    <w:link w:val="9"/>
    <w:qFormat/>
    <w:rPr>
      <w:rFonts w:ascii="Arial" w:eastAsia="黑体" w:hAnsi="Arial"/>
      <w:kern w:val="2"/>
      <w:sz w:val="21"/>
      <w:szCs w:val="21"/>
    </w:rPr>
  </w:style>
  <w:style w:type="character" w:customStyle="1" w:styleId="HTMLChar">
    <w:name w:val="HTML 地址 Char"/>
    <w:basedOn w:val="aff9"/>
    <w:link w:val="HTML"/>
    <w:qFormat/>
    <w:rPr>
      <w:i/>
      <w:iCs/>
      <w:kern w:val="2"/>
      <w:sz w:val="21"/>
      <w:szCs w:val="24"/>
    </w:rPr>
  </w:style>
  <w:style w:type="character" w:customStyle="1" w:styleId="HTMLChar0">
    <w:name w:val="HTML 预设格式 Char"/>
    <w:basedOn w:val="aff9"/>
    <w:link w:val="HTML0"/>
    <w:qFormat/>
    <w:rPr>
      <w:rFonts w:ascii="Courier New" w:hAnsi="Courier New" w:cs="Courier New"/>
      <w:kern w:val="2"/>
    </w:rPr>
  </w:style>
  <w:style w:type="character" w:customStyle="1" w:styleId="Char7">
    <w:name w:val="标题 Char"/>
    <w:basedOn w:val="aff9"/>
    <w:link w:val="afff9"/>
    <w:qFormat/>
    <w:rPr>
      <w:rFonts w:ascii="Arial" w:hAnsi="Arial" w:cs="Arial"/>
      <w:b/>
      <w:bCs/>
      <w:kern w:val="2"/>
      <w:sz w:val="32"/>
      <w:szCs w:val="32"/>
    </w:rPr>
  </w:style>
  <w:style w:type="character" w:customStyle="1" w:styleId="afffffff9">
    <w:name w:val="个人答复风格"/>
    <w:qFormat/>
    <w:rPr>
      <w:rFonts w:ascii="Arial" w:eastAsia="宋体" w:hAnsi="Arial" w:cs="Arial"/>
      <w:color w:val="auto"/>
      <w:sz w:val="20"/>
    </w:rPr>
  </w:style>
  <w:style w:type="character" w:customStyle="1" w:styleId="afffffffa">
    <w:name w:val="个人撰写风格"/>
    <w:qFormat/>
    <w:rPr>
      <w:rFonts w:ascii="Arial" w:eastAsia="宋体" w:hAnsi="Arial" w:cs="Arial"/>
      <w:color w:val="auto"/>
      <w:sz w:val="20"/>
    </w:rPr>
  </w:style>
  <w:style w:type="character" w:customStyle="1" w:styleId="Char1">
    <w:name w:val="正文文本缩进 Char"/>
    <w:basedOn w:val="aff9"/>
    <w:link w:val="afff0"/>
    <w:qFormat/>
    <w:rPr>
      <w:kern w:val="2"/>
      <w:sz w:val="18"/>
    </w:rPr>
  </w:style>
  <w:style w:type="character" w:customStyle="1" w:styleId="15">
    <w:name w:val="访问过的超链接1"/>
    <w:qFormat/>
    <w:rPr>
      <w:color w:val="800080"/>
      <w:u w:val="single"/>
    </w:rPr>
  </w:style>
  <w:style w:type="character" w:customStyle="1" w:styleId="Char0">
    <w:name w:val="批注文字 Char"/>
    <w:basedOn w:val="aff9"/>
    <w:link w:val="affd"/>
    <w:qFormat/>
    <w:rPr>
      <w:kern w:val="2"/>
      <w:sz w:val="21"/>
      <w:szCs w:val="24"/>
    </w:rPr>
  </w:style>
  <w:style w:type="character" w:customStyle="1" w:styleId="Char">
    <w:name w:val="批注主题 Char"/>
    <w:basedOn w:val="Char0"/>
    <w:link w:val="affc"/>
    <w:qFormat/>
    <w:rPr>
      <w:b/>
      <w:bCs/>
      <w:kern w:val="2"/>
      <w:sz w:val="21"/>
      <w:szCs w:val="24"/>
    </w:rPr>
  </w:style>
  <w:style w:type="character" w:customStyle="1" w:styleId="Char3">
    <w:name w:val="批注框文本 Char"/>
    <w:basedOn w:val="aff9"/>
    <w:link w:val="afff3"/>
    <w:qFormat/>
    <w:rPr>
      <w:kern w:val="2"/>
      <w:sz w:val="18"/>
      <w:szCs w:val="18"/>
    </w:rPr>
  </w:style>
  <w:style w:type="character" w:customStyle="1" w:styleId="Chara">
    <w:name w:val="正文图标题 Char"/>
    <w:qFormat/>
    <w:rPr>
      <w:rFonts w:ascii="黑体" w:eastAsia="黑体"/>
      <w:sz w:val="21"/>
      <w:lang w:val="en-US" w:eastAsia="zh-CN" w:bidi="ar-SA"/>
    </w:rPr>
  </w:style>
  <w:style w:type="character" w:customStyle="1" w:styleId="10Char">
    <w:name w:val="样式 正文图标题 + 10 磅 Char"/>
    <w:basedOn w:val="Chara"/>
    <w:qFormat/>
    <w:rPr>
      <w:rFonts w:ascii="黑体" w:eastAsia="黑体"/>
      <w:sz w:val="21"/>
      <w:lang w:val="en-US" w:eastAsia="zh-CN" w:bidi="ar-SA"/>
    </w:rPr>
  </w:style>
  <w:style w:type="character" w:customStyle="1" w:styleId="Char2">
    <w:name w:val="日期 Char"/>
    <w:basedOn w:val="aff9"/>
    <w:link w:val="afff1"/>
    <w:qFormat/>
    <w:rPr>
      <w:kern w:val="2"/>
      <w:sz w:val="21"/>
      <w:szCs w:val="24"/>
    </w:rPr>
  </w:style>
  <w:style w:type="character" w:customStyle="1" w:styleId="Char4">
    <w:name w:val="页脚 Char"/>
    <w:link w:val="afff4"/>
    <w:uiPriority w:val="99"/>
    <w:qFormat/>
    <w:rPr>
      <w:kern w:val="2"/>
      <w:sz w:val="18"/>
      <w:szCs w:val="18"/>
    </w:rPr>
  </w:style>
  <w:style w:type="paragraph" w:customStyle="1" w:styleId="IEEEStdsTableColumnHead">
    <w:name w:val="IEEEStds Table Column Head"/>
    <w:basedOn w:val="IEEEStdsParagraph"/>
    <w:qFormat/>
    <w:pPr>
      <w:keepNext/>
      <w:keepLines/>
      <w:spacing w:after="0"/>
      <w:jc w:val="center"/>
    </w:pPr>
    <w:rPr>
      <w:b/>
      <w:sz w:val="18"/>
    </w:rPr>
  </w:style>
  <w:style w:type="paragraph" w:customStyle="1" w:styleId="IEEEStdsParagraph">
    <w:name w:val="IEEEStds Paragraph"/>
    <w:qFormat/>
    <w:pPr>
      <w:spacing w:after="240"/>
      <w:jc w:val="both"/>
    </w:pPr>
    <w:rPr>
      <w:rFonts w:ascii="Times New Roman" w:hAnsi="Times New Roman" w:cs="Times New Roman"/>
      <w:sz w:val="21"/>
      <w:szCs w:val="22"/>
      <w:lang w:eastAsia="ja-JP"/>
    </w:rPr>
  </w:style>
  <w:style w:type="paragraph" w:customStyle="1" w:styleId="IEEEStdsTableData-Center">
    <w:name w:val="IEEEStds Table Data - Center"/>
    <w:basedOn w:val="IEEEStdsParagraph"/>
    <w:qFormat/>
    <w:pPr>
      <w:keepNext/>
      <w:keepLines/>
      <w:numPr>
        <w:numId w:val="20"/>
      </w:numPr>
      <w:spacing w:after="0"/>
      <w:jc w:val="center"/>
    </w:pPr>
    <w:rPr>
      <w:sz w:val="18"/>
    </w:rPr>
  </w:style>
  <w:style w:type="paragraph" w:customStyle="1" w:styleId="IEEEStdsRegularTableCaption">
    <w:name w:val="IEEEStds Regular Table Caption"/>
    <w:basedOn w:val="IEEEStdsParagraph"/>
    <w:next w:val="IEEEStdsParagraph"/>
    <w:qFormat/>
    <w:pPr>
      <w:keepNext/>
      <w:keepLines/>
      <w:numPr>
        <w:numId w:val="21"/>
      </w:numPr>
      <w:tabs>
        <w:tab w:val="left" w:pos="432"/>
        <w:tab w:val="left" w:pos="504"/>
      </w:tabs>
      <w:suppressAutoHyphens/>
      <w:spacing w:before="120" w:after="120"/>
      <w:jc w:val="center"/>
    </w:pPr>
    <w:rPr>
      <w:rFonts w:ascii="Arial" w:hAnsi="Arial"/>
      <w:b/>
    </w:rPr>
  </w:style>
  <w:style w:type="paragraph" w:customStyle="1" w:styleId="NOTE">
    <w:name w:val="NOTE"/>
    <w:basedOn w:val="PARAGRAPH"/>
    <w:qFormat/>
    <w:pPr>
      <w:spacing w:before="0" w:after="100"/>
    </w:pPr>
    <w:rPr>
      <w:sz w:val="16"/>
    </w:rPr>
  </w:style>
  <w:style w:type="paragraph" w:customStyle="1" w:styleId="FIGURE-title">
    <w:name w:val="FIGURE-title"/>
    <w:basedOn w:val="PARAGRAPH"/>
    <w:next w:val="PARAGRAPH"/>
    <w:qFormat/>
    <w:pPr>
      <w:jc w:val="center"/>
    </w:pPr>
    <w:rPr>
      <w:b/>
    </w:rPr>
  </w:style>
  <w:style w:type="paragraph" w:customStyle="1" w:styleId="afffffffb">
    <w:name w:val="图表标题"/>
    <w:basedOn w:val="aff8"/>
    <w:qFormat/>
    <w:pPr>
      <w:spacing w:beforeLines="50" w:before="50" w:afterLines="50"/>
      <w:jc w:val="center"/>
    </w:pPr>
    <w:rPr>
      <w:rFonts w:eastAsia="黑体" w:cstheme="minorBidi"/>
      <w:szCs w:val="21"/>
    </w:rPr>
  </w:style>
  <w:style w:type="paragraph" w:customStyle="1" w:styleId="afffffffc">
    <w:name w:val="表中字体"/>
    <w:basedOn w:val="aff8"/>
    <w:qFormat/>
    <w:rPr>
      <w:rFonts w:cstheme="minorBidi"/>
      <w:sz w:val="18"/>
      <w:szCs w:val="21"/>
    </w:rPr>
  </w:style>
  <w:style w:type="paragraph" w:customStyle="1" w:styleId="afffffffd">
    <w:name w:val="注"/>
    <w:basedOn w:val="aff8"/>
    <w:qFormat/>
    <w:pPr>
      <w:ind w:firstLineChars="200" w:firstLine="200"/>
    </w:pPr>
    <w:rPr>
      <w:rFonts w:cstheme="minorBidi"/>
      <w:sz w:val="18"/>
      <w:szCs w:val="21"/>
    </w:rPr>
  </w:style>
  <w:style w:type="character" w:styleId="afffffffe">
    <w:name w:val="Placeholder Text"/>
    <w:basedOn w:val="aff9"/>
    <w:uiPriority w:val="99"/>
    <w:unhideWhenUsed/>
    <w:qFormat/>
    <w:rPr>
      <w:color w:val="808080"/>
    </w:rPr>
  </w:style>
  <w:style w:type="paragraph" w:customStyle="1" w:styleId="16">
    <w:name w:val="修订1"/>
    <w:hidden/>
    <w:uiPriority w:val="99"/>
    <w:unhideWhenUsed/>
    <w:qFormat/>
    <w:rPr>
      <w:rFonts w:ascii="Times New Roman" w:eastAsia="宋体" w:hAnsi="Times New Roman" w:cs="Times New Roman"/>
      <w:kern w:val="2"/>
      <w:sz w:val="21"/>
      <w:szCs w:val="24"/>
    </w:rPr>
  </w:style>
  <w:style w:type="paragraph" w:styleId="affffffff">
    <w:name w:val="List Paragraph"/>
    <w:basedOn w:val="aff8"/>
    <w:uiPriority w:val="34"/>
    <w:qFormat/>
    <w:pPr>
      <w:ind w:firstLineChars="200" w:firstLine="420"/>
    </w:pPr>
    <w:rPr>
      <w:rFonts w:ascii="Calibri" w:hAnsi="Calibri"/>
    </w:rPr>
  </w:style>
  <w:style w:type="character" w:customStyle="1" w:styleId="150">
    <w:name w:val="15"/>
    <w:basedOn w:val="aff9"/>
    <w:qFormat/>
    <w:rPr>
      <w:rFonts w:ascii="Symbol" w:hAnsi="Symbol" w:hint="default"/>
      <w:color w:val="0000FF"/>
      <w:spacing w:val="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9908210">
      <w:bodyDiv w:val="1"/>
      <w:marLeft w:val="0"/>
      <w:marRight w:val="0"/>
      <w:marTop w:val="0"/>
      <w:marBottom w:val="0"/>
      <w:divBdr>
        <w:top w:val="none" w:sz="0" w:space="0" w:color="auto"/>
        <w:left w:val="none" w:sz="0" w:space="0" w:color="auto"/>
        <w:bottom w:val="none" w:sz="0" w:space="0" w:color="auto"/>
        <w:right w:val="none" w:sz="0" w:space="0" w:color="auto"/>
      </w:divBdr>
    </w:div>
    <w:div w:id="11940300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99" Type="http://schemas.openxmlformats.org/officeDocument/2006/relationships/oleObject" Target="embeddings/oleObject162.bin"/><Relationship Id="rId21" Type="http://schemas.openxmlformats.org/officeDocument/2006/relationships/oleObject" Target="embeddings/oleObject4.bin"/><Relationship Id="rId63" Type="http://schemas.openxmlformats.org/officeDocument/2006/relationships/oleObject" Target="embeddings/oleObject25.bin"/><Relationship Id="rId159" Type="http://schemas.openxmlformats.org/officeDocument/2006/relationships/oleObject" Target="embeddings/oleObject81.bin"/><Relationship Id="rId324" Type="http://schemas.openxmlformats.org/officeDocument/2006/relationships/oleObject" Target="embeddings/oleObject175.bin"/><Relationship Id="rId366" Type="http://schemas.openxmlformats.org/officeDocument/2006/relationships/oleObject" Target="embeddings/oleObject205.bin"/><Relationship Id="rId531" Type="http://schemas.openxmlformats.org/officeDocument/2006/relationships/oleObject" Target="embeddings/oleObject318.bin"/><Relationship Id="rId573" Type="http://schemas.openxmlformats.org/officeDocument/2006/relationships/oleObject" Target="embeddings/oleObject347.bin"/><Relationship Id="rId629" Type="http://schemas.openxmlformats.org/officeDocument/2006/relationships/oleObject" Target="embeddings/oleObject385.bin"/><Relationship Id="rId170" Type="http://schemas.openxmlformats.org/officeDocument/2006/relationships/oleObject" Target="embeddings/oleObject87.bin"/><Relationship Id="rId226" Type="http://schemas.openxmlformats.org/officeDocument/2006/relationships/oleObject" Target="embeddings/oleObject120.bin"/><Relationship Id="rId433" Type="http://schemas.openxmlformats.org/officeDocument/2006/relationships/image" Target="media/image164.png"/><Relationship Id="rId268" Type="http://schemas.openxmlformats.org/officeDocument/2006/relationships/oleObject" Target="embeddings/oleObject144.bin"/><Relationship Id="rId475" Type="http://schemas.openxmlformats.org/officeDocument/2006/relationships/oleObject" Target="embeddings/oleObject277.bin"/><Relationship Id="rId640" Type="http://schemas.openxmlformats.org/officeDocument/2006/relationships/oleObject" Target="embeddings/oleObject392.bin"/><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0.wmf"/><Relationship Id="rId335" Type="http://schemas.openxmlformats.org/officeDocument/2006/relationships/oleObject" Target="embeddings/oleObject183.bin"/><Relationship Id="rId377" Type="http://schemas.openxmlformats.org/officeDocument/2006/relationships/image" Target="media/image148.wmf"/><Relationship Id="rId500" Type="http://schemas.openxmlformats.org/officeDocument/2006/relationships/oleObject" Target="embeddings/oleObject295.bin"/><Relationship Id="rId542" Type="http://schemas.openxmlformats.org/officeDocument/2006/relationships/oleObject" Target="embeddings/oleObject328.bin"/><Relationship Id="rId584" Type="http://schemas.openxmlformats.org/officeDocument/2006/relationships/oleObject" Target="embeddings/oleObject357.bin"/><Relationship Id="rId5" Type="http://schemas.openxmlformats.org/officeDocument/2006/relationships/styles" Target="styles.xml"/><Relationship Id="rId181" Type="http://schemas.openxmlformats.org/officeDocument/2006/relationships/image" Target="media/image73.wmf"/><Relationship Id="rId237" Type="http://schemas.openxmlformats.org/officeDocument/2006/relationships/image" Target="media/image93.wmf"/><Relationship Id="rId402" Type="http://schemas.openxmlformats.org/officeDocument/2006/relationships/oleObject" Target="embeddings/oleObject234.bin"/><Relationship Id="rId279" Type="http://schemas.openxmlformats.org/officeDocument/2006/relationships/oleObject" Target="embeddings/oleObject150.bin"/><Relationship Id="rId444" Type="http://schemas.openxmlformats.org/officeDocument/2006/relationships/oleObject" Target="embeddings/oleObject260.bin"/><Relationship Id="rId486" Type="http://schemas.openxmlformats.org/officeDocument/2006/relationships/oleObject" Target="embeddings/oleObject284.bin"/><Relationship Id="rId651" Type="http://schemas.openxmlformats.org/officeDocument/2006/relationships/image" Target="media/image238.wmf"/><Relationship Id="rId43" Type="http://schemas.openxmlformats.org/officeDocument/2006/relationships/oleObject" Target="embeddings/oleObject14.bin"/><Relationship Id="rId139" Type="http://schemas.openxmlformats.org/officeDocument/2006/relationships/oleObject" Target="embeddings/oleObject71.bin"/><Relationship Id="rId290" Type="http://schemas.openxmlformats.org/officeDocument/2006/relationships/image" Target="media/image118.wmf"/><Relationship Id="rId304" Type="http://schemas.openxmlformats.org/officeDocument/2006/relationships/oleObject" Target="embeddings/oleObject165.bin"/><Relationship Id="rId346" Type="http://schemas.openxmlformats.org/officeDocument/2006/relationships/oleObject" Target="embeddings/oleObject190.bin"/><Relationship Id="rId388" Type="http://schemas.openxmlformats.org/officeDocument/2006/relationships/oleObject" Target="embeddings/oleObject221.bin"/><Relationship Id="rId511" Type="http://schemas.openxmlformats.org/officeDocument/2006/relationships/image" Target="media/image193.wmf"/><Relationship Id="rId553" Type="http://schemas.openxmlformats.org/officeDocument/2006/relationships/oleObject" Target="embeddings/oleObject334.bin"/><Relationship Id="rId609" Type="http://schemas.openxmlformats.org/officeDocument/2006/relationships/oleObject" Target="embeddings/oleObject373.bin"/><Relationship Id="rId85" Type="http://schemas.openxmlformats.org/officeDocument/2006/relationships/image" Target="media/image34.png"/><Relationship Id="rId150" Type="http://schemas.openxmlformats.org/officeDocument/2006/relationships/oleObject" Target="embeddings/oleObject77.bin"/><Relationship Id="rId192" Type="http://schemas.openxmlformats.org/officeDocument/2006/relationships/oleObject" Target="embeddings/oleObject98.bin"/><Relationship Id="rId206" Type="http://schemas.openxmlformats.org/officeDocument/2006/relationships/oleObject" Target="embeddings/oleObject107.bin"/><Relationship Id="rId413" Type="http://schemas.openxmlformats.org/officeDocument/2006/relationships/oleObject" Target="embeddings/oleObject241.bin"/><Relationship Id="rId595" Type="http://schemas.openxmlformats.org/officeDocument/2006/relationships/oleObject" Target="embeddings/oleObject364.bin"/><Relationship Id="rId248" Type="http://schemas.openxmlformats.org/officeDocument/2006/relationships/oleObject" Target="embeddings/oleObject134.bin"/><Relationship Id="rId455" Type="http://schemas.openxmlformats.org/officeDocument/2006/relationships/image" Target="media/image173.wmf"/><Relationship Id="rId497" Type="http://schemas.openxmlformats.org/officeDocument/2006/relationships/oleObject" Target="embeddings/oleObject293.bin"/><Relationship Id="rId620" Type="http://schemas.openxmlformats.org/officeDocument/2006/relationships/image" Target="media/image226.wmf"/><Relationship Id="rId12" Type="http://schemas.openxmlformats.org/officeDocument/2006/relationships/header" Target="header1.xml"/><Relationship Id="rId108" Type="http://schemas.openxmlformats.org/officeDocument/2006/relationships/image" Target="media/image41.wmf"/><Relationship Id="rId315" Type="http://schemas.openxmlformats.org/officeDocument/2006/relationships/image" Target="media/image129.png"/><Relationship Id="rId357" Type="http://schemas.openxmlformats.org/officeDocument/2006/relationships/oleObject" Target="embeddings/oleObject200.bin"/><Relationship Id="rId522" Type="http://schemas.openxmlformats.org/officeDocument/2006/relationships/oleObject" Target="embeddings/oleObject309.bin"/><Relationship Id="rId54" Type="http://schemas.openxmlformats.org/officeDocument/2006/relationships/oleObject" Target="embeddings/oleObject20.bin"/><Relationship Id="rId96" Type="http://schemas.openxmlformats.org/officeDocument/2006/relationships/oleObject" Target="embeddings/oleObject46.bin"/><Relationship Id="rId161" Type="http://schemas.openxmlformats.org/officeDocument/2006/relationships/oleObject" Target="embeddings/oleObject83.bin"/><Relationship Id="rId217" Type="http://schemas.openxmlformats.org/officeDocument/2006/relationships/oleObject" Target="embeddings/oleObject116.bin"/><Relationship Id="rId399" Type="http://schemas.openxmlformats.org/officeDocument/2006/relationships/oleObject" Target="embeddings/oleObject232.bin"/><Relationship Id="rId564" Type="http://schemas.openxmlformats.org/officeDocument/2006/relationships/image" Target="media/image207.wmf"/><Relationship Id="rId259" Type="http://schemas.openxmlformats.org/officeDocument/2006/relationships/image" Target="media/image104.wmf"/><Relationship Id="rId424" Type="http://schemas.openxmlformats.org/officeDocument/2006/relationships/image" Target="media/image161.wmf"/><Relationship Id="rId466" Type="http://schemas.openxmlformats.org/officeDocument/2006/relationships/oleObject" Target="embeddings/oleObject272.bin"/><Relationship Id="rId631" Type="http://schemas.openxmlformats.org/officeDocument/2006/relationships/oleObject" Target="embeddings/oleObject387.bin"/><Relationship Id="rId23" Type="http://schemas.openxmlformats.org/officeDocument/2006/relationships/oleObject" Target="embeddings/oleObject5.bin"/><Relationship Id="rId119" Type="http://schemas.openxmlformats.org/officeDocument/2006/relationships/oleObject" Target="embeddings/oleObject60.bin"/><Relationship Id="rId270" Type="http://schemas.openxmlformats.org/officeDocument/2006/relationships/oleObject" Target="embeddings/oleObject145.bin"/><Relationship Id="rId326" Type="http://schemas.openxmlformats.org/officeDocument/2006/relationships/oleObject" Target="embeddings/oleObject176.bin"/><Relationship Id="rId533" Type="http://schemas.openxmlformats.org/officeDocument/2006/relationships/oleObject" Target="embeddings/oleObject320.bin"/><Relationship Id="rId65" Type="http://schemas.openxmlformats.org/officeDocument/2006/relationships/oleObject" Target="embeddings/oleObject27.bin"/><Relationship Id="rId130" Type="http://schemas.openxmlformats.org/officeDocument/2006/relationships/image" Target="media/image51.wmf"/><Relationship Id="rId368" Type="http://schemas.openxmlformats.org/officeDocument/2006/relationships/oleObject" Target="embeddings/oleObject207.bin"/><Relationship Id="rId575" Type="http://schemas.openxmlformats.org/officeDocument/2006/relationships/oleObject" Target="embeddings/oleObject348.bin"/><Relationship Id="rId172" Type="http://schemas.openxmlformats.org/officeDocument/2006/relationships/oleObject" Target="embeddings/oleObject88.bin"/><Relationship Id="rId228" Type="http://schemas.openxmlformats.org/officeDocument/2006/relationships/oleObject" Target="embeddings/oleObject122.bin"/><Relationship Id="rId435" Type="http://schemas.openxmlformats.org/officeDocument/2006/relationships/oleObject" Target="embeddings/oleObject254.bin"/><Relationship Id="rId477" Type="http://schemas.openxmlformats.org/officeDocument/2006/relationships/oleObject" Target="embeddings/oleObject279.bin"/><Relationship Id="rId600" Type="http://schemas.openxmlformats.org/officeDocument/2006/relationships/oleObject" Target="embeddings/oleObject367.bin"/><Relationship Id="rId642" Type="http://schemas.openxmlformats.org/officeDocument/2006/relationships/oleObject" Target="embeddings/oleObject393.bin"/><Relationship Id="rId281" Type="http://schemas.openxmlformats.org/officeDocument/2006/relationships/image" Target="media/image115.wmf"/><Relationship Id="rId337" Type="http://schemas.openxmlformats.org/officeDocument/2006/relationships/image" Target="media/image137.wmf"/><Relationship Id="rId502" Type="http://schemas.openxmlformats.org/officeDocument/2006/relationships/oleObject" Target="embeddings/oleObject296.bin"/><Relationship Id="rId34" Type="http://schemas.openxmlformats.org/officeDocument/2006/relationships/header" Target="header2.xml"/><Relationship Id="rId76" Type="http://schemas.openxmlformats.org/officeDocument/2006/relationships/oleObject" Target="embeddings/oleObject33.bin"/><Relationship Id="rId141" Type="http://schemas.openxmlformats.org/officeDocument/2006/relationships/image" Target="media/image55.wmf"/><Relationship Id="rId379" Type="http://schemas.openxmlformats.org/officeDocument/2006/relationships/image" Target="media/image149.wmf"/><Relationship Id="rId544" Type="http://schemas.openxmlformats.org/officeDocument/2006/relationships/oleObject" Target="embeddings/oleObject329.bin"/><Relationship Id="rId586" Type="http://schemas.openxmlformats.org/officeDocument/2006/relationships/oleObject" Target="embeddings/oleObject359.bin"/><Relationship Id="rId7" Type="http://schemas.openxmlformats.org/officeDocument/2006/relationships/settings" Target="settings.xml"/><Relationship Id="rId183" Type="http://schemas.openxmlformats.org/officeDocument/2006/relationships/image" Target="media/image74.wmf"/><Relationship Id="rId239" Type="http://schemas.openxmlformats.org/officeDocument/2006/relationships/image" Target="media/image94.wmf"/><Relationship Id="rId390" Type="http://schemas.openxmlformats.org/officeDocument/2006/relationships/oleObject" Target="embeddings/oleObject223.bin"/><Relationship Id="rId404" Type="http://schemas.openxmlformats.org/officeDocument/2006/relationships/oleObject" Target="embeddings/oleObject235.bin"/><Relationship Id="rId446" Type="http://schemas.openxmlformats.org/officeDocument/2006/relationships/image" Target="media/image169.wmf"/><Relationship Id="rId611" Type="http://schemas.openxmlformats.org/officeDocument/2006/relationships/oleObject" Target="embeddings/oleObject374.bin"/><Relationship Id="rId653" Type="http://schemas.openxmlformats.org/officeDocument/2006/relationships/fontTable" Target="fontTable.xml"/><Relationship Id="rId250" Type="http://schemas.openxmlformats.org/officeDocument/2006/relationships/oleObject" Target="embeddings/oleObject135.bin"/><Relationship Id="rId292" Type="http://schemas.openxmlformats.org/officeDocument/2006/relationships/image" Target="media/image119.wmf"/><Relationship Id="rId306" Type="http://schemas.openxmlformats.org/officeDocument/2006/relationships/image" Target="media/image124.wmf"/><Relationship Id="rId488" Type="http://schemas.openxmlformats.org/officeDocument/2006/relationships/oleObject" Target="embeddings/oleObject285.bin"/><Relationship Id="rId45" Type="http://schemas.openxmlformats.org/officeDocument/2006/relationships/oleObject" Target="embeddings/oleObject15.bin"/><Relationship Id="rId87" Type="http://schemas.openxmlformats.org/officeDocument/2006/relationships/oleObject" Target="embeddings/oleObject38.bin"/><Relationship Id="rId110" Type="http://schemas.openxmlformats.org/officeDocument/2006/relationships/oleObject" Target="embeddings/oleObject55.bin"/><Relationship Id="rId348" Type="http://schemas.openxmlformats.org/officeDocument/2006/relationships/oleObject" Target="embeddings/oleObject191.bin"/><Relationship Id="rId513" Type="http://schemas.openxmlformats.org/officeDocument/2006/relationships/image" Target="media/image194.wmf"/><Relationship Id="rId555" Type="http://schemas.openxmlformats.org/officeDocument/2006/relationships/oleObject" Target="embeddings/oleObject336.bin"/><Relationship Id="rId597" Type="http://schemas.openxmlformats.org/officeDocument/2006/relationships/oleObject" Target="embeddings/oleObject365.bin"/><Relationship Id="rId152" Type="http://schemas.openxmlformats.org/officeDocument/2006/relationships/oleObject" Target="embeddings/oleObject78.bin"/><Relationship Id="rId194" Type="http://schemas.openxmlformats.org/officeDocument/2006/relationships/oleObject" Target="embeddings/oleObject99.bin"/><Relationship Id="rId208" Type="http://schemas.openxmlformats.org/officeDocument/2006/relationships/oleObject" Target="embeddings/oleObject109.bin"/><Relationship Id="rId415" Type="http://schemas.openxmlformats.org/officeDocument/2006/relationships/oleObject" Target="embeddings/oleObject243.bin"/><Relationship Id="rId457" Type="http://schemas.openxmlformats.org/officeDocument/2006/relationships/image" Target="media/image174.wmf"/><Relationship Id="rId622" Type="http://schemas.openxmlformats.org/officeDocument/2006/relationships/image" Target="media/image227.wmf"/><Relationship Id="rId261" Type="http://schemas.openxmlformats.org/officeDocument/2006/relationships/image" Target="media/image105.emf"/><Relationship Id="rId499" Type="http://schemas.openxmlformats.org/officeDocument/2006/relationships/oleObject" Target="embeddings/oleObject294.bin"/><Relationship Id="rId14" Type="http://schemas.openxmlformats.org/officeDocument/2006/relationships/image" Target="media/image2.wmf"/><Relationship Id="rId56" Type="http://schemas.openxmlformats.org/officeDocument/2006/relationships/oleObject" Target="embeddings/oleObject21.bin"/><Relationship Id="rId317" Type="http://schemas.openxmlformats.org/officeDocument/2006/relationships/image" Target="media/image130.wmf"/><Relationship Id="rId359" Type="http://schemas.openxmlformats.org/officeDocument/2006/relationships/oleObject" Target="embeddings/oleObject201.bin"/><Relationship Id="rId524" Type="http://schemas.openxmlformats.org/officeDocument/2006/relationships/oleObject" Target="embeddings/oleObject311.bin"/><Relationship Id="rId566" Type="http://schemas.openxmlformats.org/officeDocument/2006/relationships/image" Target="media/image208.wmf"/><Relationship Id="rId98" Type="http://schemas.openxmlformats.org/officeDocument/2006/relationships/image" Target="media/image37.wmf"/><Relationship Id="rId121" Type="http://schemas.openxmlformats.org/officeDocument/2006/relationships/oleObject" Target="embeddings/oleObject61.bin"/><Relationship Id="rId163" Type="http://schemas.openxmlformats.org/officeDocument/2006/relationships/oleObject" Target="embeddings/oleObject84.bin"/><Relationship Id="rId219" Type="http://schemas.openxmlformats.org/officeDocument/2006/relationships/image" Target="media/image87.wmf"/><Relationship Id="rId370" Type="http://schemas.openxmlformats.org/officeDocument/2006/relationships/oleObject" Target="embeddings/oleObject208.bin"/><Relationship Id="rId426" Type="http://schemas.openxmlformats.org/officeDocument/2006/relationships/oleObject" Target="embeddings/oleObject249.bin"/><Relationship Id="rId633" Type="http://schemas.openxmlformats.org/officeDocument/2006/relationships/image" Target="media/image229.wmf"/><Relationship Id="rId230" Type="http://schemas.openxmlformats.org/officeDocument/2006/relationships/oleObject" Target="embeddings/oleObject124.bin"/><Relationship Id="rId468" Type="http://schemas.openxmlformats.org/officeDocument/2006/relationships/oleObject" Target="embeddings/oleObject273.bin"/><Relationship Id="rId25" Type="http://schemas.openxmlformats.org/officeDocument/2006/relationships/oleObject" Target="embeddings/oleObject6.bin"/><Relationship Id="rId67" Type="http://schemas.openxmlformats.org/officeDocument/2006/relationships/oleObject" Target="embeddings/oleObject28.bin"/><Relationship Id="rId272" Type="http://schemas.openxmlformats.org/officeDocument/2006/relationships/image" Target="media/image111.wmf"/><Relationship Id="rId328" Type="http://schemas.openxmlformats.org/officeDocument/2006/relationships/oleObject" Target="embeddings/oleObject178.bin"/><Relationship Id="rId535" Type="http://schemas.openxmlformats.org/officeDocument/2006/relationships/oleObject" Target="embeddings/oleObject322.bin"/><Relationship Id="rId577" Type="http://schemas.openxmlformats.org/officeDocument/2006/relationships/oleObject" Target="embeddings/oleObject350.bin"/><Relationship Id="rId132" Type="http://schemas.openxmlformats.org/officeDocument/2006/relationships/image" Target="media/image52.wmf"/><Relationship Id="rId174" Type="http://schemas.openxmlformats.org/officeDocument/2006/relationships/oleObject" Target="embeddings/oleObject89.bin"/><Relationship Id="rId381" Type="http://schemas.openxmlformats.org/officeDocument/2006/relationships/image" Target="media/image150.wmf"/><Relationship Id="rId602" Type="http://schemas.openxmlformats.org/officeDocument/2006/relationships/image" Target="media/image218.wmf"/><Relationship Id="rId241" Type="http://schemas.openxmlformats.org/officeDocument/2006/relationships/image" Target="media/image95.wmf"/><Relationship Id="rId437" Type="http://schemas.openxmlformats.org/officeDocument/2006/relationships/oleObject" Target="embeddings/oleObject255.bin"/><Relationship Id="rId479" Type="http://schemas.openxmlformats.org/officeDocument/2006/relationships/image" Target="media/image183.wmf"/><Relationship Id="rId644" Type="http://schemas.openxmlformats.org/officeDocument/2006/relationships/oleObject" Target="embeddings/oleObject394.bin"/><Relationship Id="rId36" Type="http://schemas.openxmlformats.org/officeDocument/2006/relationships/image" Target="media/image12.wmf"/><Relationship Id="rId283" Type="http://schemas.openxmlformats.org/officeDocument/2006/relationships/oleObject" Target="embeddings/oleObject152.bin"/><Relationship Id="rId339" Type="http://schemas.openxmlformats.org/officeDocument/2006/relationships/image" Target="media/image138.wmf"/><Relationship Id="rId490" Type="http://schemas.openxmlformats.org/officeDocument/2006/relationships/oleObject" Target="embeddings/oleObject286.bin"/><Relationship Id="rId504" Type="http://schemas.openxmlformats.org/officeDocument/2006/relationships/oleObject" Target="embeddings/oleObject297.bin"/><Relationship Id="rId546" Type="http://schemas.openxmlformats.org/officeDocument/2006/relationships/oleObject" Target="embeddings/oleObject330.bin"/><Relationship Id="rId78" Type="http://schemas.openxmlformats.org/officeDocument/2006/relationships/image" Target="media/image30.wmf"/><Relationship Id="rId101" Type="http://schemas.openxmlformats.org/officeDocument/2006/relationships/image" Target="media/image38.wmf"/><Relationship Id="rId143" Type="http://schemas.openxmlformats.org/officeDocument/2006/relationships/image" Target="media/image56.wmf"/><Relationship Id="rId185" Type="http://schemas.openxmlformats.org/officeDocument/2006/relationships/image" Target="media/image75.wmf"/><Relationship Id="rId350" Type="http://schemas.openxmlformats.org/officeDocument/2006/relationships/oleObject" Target="embeddings/oleObject193.bin"/><Relationship Id="rId406" Type="http://schemas.openxmlformats.org/officeDocument/2006/relationships/oleObject" Target="embeddings/oleObject236.bin"/><Relationship Id="rId588" Type="http://schemas.openxmlformats.org/officeDocument/2006/relationships/image" Target="media/image212.wmf"/><Relationship Id="rId9" Type="http://schemas.openxmlformats.org/officeDocument/2006/relationships/footnotes" Target="footnotes.xml"/><Relationship Id="rId210" Type="http://schemas.openxmlformats.org/officeDocument/2006/relationships/oleObject" Target="embeddings/oleObject110.bin"/><Relationship Id="rId392" Type="http://schemas.openxmlformats.org/officeDocument/2006/relationships/oleObject" Target="embeddings/oleObject225.bin"/><Relationship Id="rId448" Type="http://schemas.openxmlformats.org/officeDocument/2006/relationships/image" Target="media/image170.wmf"/><Relationship Id="rId613" Type="http://schemas.openxmlformats.org/officeDocument/2006/relationships/oleObject" Target="embeddings/oleObject375.bin"/><Relationship Id="rId655" Type="http://schemas.microsoft.com/office/2011/relationships/commentsExtended" Target="commentsExtended.xml"/><Relationship Id="rId252" Type="http://schemas.openxmlformats.org/officeDocument/2006/relationships/oleObject" Target="embeddings/oleObject136.bin"/><Relationship Id="rId294" Type="http://schemas.openxmlformats.org/officeDocument/2006/relationships/image" Target="media/image120.wmf"/><Relationship Id="rId308" Type="http://schemas.openxmlformats.org/officeDocument/2006/relationships/image" Target="media/image125.wmf"/><Relationship Id="rId515" Type="http://schemas.openxmlformats.org/officeDocument/2006/relationships/image" Target="media/image195.wmf"/><Relationship Id="rId47" Type="http://schemas.openxmlformats.org/officeDocument/2006/relationships/oleObject" Target="embeddings/oleObject16.bin"/><Relationship Id="rId89" Type="http://schemas.openxmlformats.org/officeDocument/2006/relationships/oleObject" Target="embeddings/oleObject39.bin"/><Relationship Id="rId112" Type="http://schemas.openxmlformats.org/officeDocument/2006/relationships/oleObject" Target="embeddings/oleObject56.bin"/><Relationship Id="rId154" Type="http://schemas.openxmlformats.org/officeDocument/2006/relationships/image" Target="media/image62.wmf"/><Relationship Id="rId361" Type="http://schemas.openxmlformats.org/officeDocument/2006/relationships/oleObject" Target="embeddings/oleObject202.bin"/><Relationship Id="rId557" Type="http://schemas.openxmlformats.org/officeDocument/2006/relationships/oleObject" Target="embeddings/oleObject337.bin"/><Relationship Id="rId599" Type="http://schemas.openxmlformats.org/officeDocument/2006/relationships/oleObject" Target="embeddings/oleObject366.bin"/><Relationship Id="rId196" Type="http://schemas.openxmlformats.org/officeDocument/2006/relationships/oleObject" Target="embeddings/oleObject100.bin"/><Relationship Id="rId417" Type="http://schemas.openxmlformats.org/officeDocument/2006/relationships/oleObject" Target="embeddings/oleObject244.bin"/><Relationship Id="rId459" Type="http://schemas.openxmlformats.org/officeDocument/2006/relationships/image" Target="media/image175.wmf"/><Relationship Id="rId624" Type="http://schemas.openxmlformats.org/officeDocument/2006/relationships/image" Target="media/image228.wmf"/><Relationship Id="rId16" Type="http://schemas.openxmlformats.org/officeDocument/2006/relationships/image" Target="media/image3.wmf"/><Relationship Id="rId221" Type="http://schemas.openxmlformats.org/officeDocument/2006/relationships/image" Target="media/image88.wmf"/><Relationship Id="rId263" Type="http://schemas.openxmlformats.org/officeDocument/2006/relationships/image" Target="media/image106.wmf"/><Relationship Id="rId319" Type="http://schemas.openxmlformats.org/officeDocument/2006/relationships/image" Target="media/image131.wmf"/><Relationship Id="rId470" Type="http://schemas.openxmlformats.org/officeDocument/2006/relationships/oleObject" Target="embeddings/oleObject274.bin"/><Relationship Id="rId526" Type="http://schemas.openxmlformats.org/officeDocument/2006/relationships/oleObject" Target="embeddings/oleObject313.bin"/><Relationship Id="rId58" Type="http://schemas.openxmlformats.org/officeDocument/2006/relationships/oleObject" Target="embeddings/oleObject22.bin"/><Relationship Id="rId123" Type="http://schemas.openxmlformats.org/officeDocument/2006/relationships/oleObject" Target="embeddings/oleObject62.bin"/><Relationship Id="rId330" Type="http://schemas.openxmlformats.org/officeDocument/2006/relationships/oleObject" Target="embeddings/oleObject180.bin"/><Relationship Id="rId568" Type="http://schemas.openxmlformats.org/officeDocument/2006/relationships/oleObject" Target="embeddings/oleObject344.bin"/><Relationship Id="rId165" Type="http://schemas.openxmlformats.org/officeDocument/2006/relationships/oleObject" Target="embeddings/oleObject86.bin"/><Relationship Id="rId372" Type="http://schemas.openxmlformats.org/officeDocument/2006/relationships/oleObject" Target="embeddings/oleObject210.bin"/><Relationship Id="rId428" Type="http://schemas.openxmlformats.org/officeDocument/2006/relationships/oleObject" Target="embeddings/oleObject251.bin"/><Relationship Id="rId635" Type="http://schemas.openxmlformats.org/officeDocument/2006/relationships/image" Target="media/image230.wmf"/><Relationship Id="rId232" Type="http://schemas.openxmlformats.org/officeDocument/2006/relationships/oleObject" Target="embeddings/oleObject126.bin"/><Relationship Id="rId274" Type="http://schemas.openxmlformats.org/officeDocument/2006/relationships/image" Target="media/image112.wmf"/><Relationship Id="rId481" Type="http://schemas.openxmlformats.org/officeDocument/2006/relationships/image" Target="media/image184.wmf"/><Relationship Id="rId27" Type="http://schemas.openxmlformats.org/officeDocument/2006/relationships/oleObject" Target="embeddings/oleObject7.bin"/><Relationship Id="rId69" Type="http://schemas.openxmlformats.org/officeDocument/2006/relationships/image" Target="media/image26.wmf"/><Relationship Id="rId134" Type="http://schemas.openxmlformats.org/officeDocument/2006/relationships/image" Target="media/image53.wmf"/><Relationship Id="rId537" Type="http://schemas.openxmlformats.org/officeDocument/2006/relationships/oleObject" Target="embeddings/oleObject323.bin"/><Relationship Id="rId579" Type="http://schemas.openxmlformats.org/officeDocument/2006/relationships/oleObject" Target="embeddings/oleObject352.bin"/><Relationship Id="rId80" Type="http://schemas.openxmlformats.org/officeDocument/2006/relationships/oleObject" Target="embeddings/oleObject36.bin"/><Relationship Id="rId176" Type="http://schemas.openxmlformats.org/officeDocument/2006/relationships/oleObject" Target="embeddings/oleObject90.bin"/><Relationship Id="rId341" Type="http://schemas.openxmlformats.org/officeDocument/2006/relationships/image" Target="media/image139.png"/><Relationship Id="rId383" Type="http://schemas.openxmlformats.org/officeDocument/2006/relationships/image" Target="media/image151.wmf"/><Relationship Id="rId439" Type="http://schemas.openxmlformats.org/officeDocument/2006/relationships/oleObject" Target="embeddings/oleObject256.bin"/><Relationship Id="rId590" Type="http://schemas.openxmlformats.org/officeDocument/2006/relationships/image" Target="media/image213.wmf"/><Relationship Id="rId604" Type="http://schemas.openxmlformats.org/officeDocument/2006/relationships/oleObject" Target="embeddings/oleObject370.bin"/><Relationship Id="rId646" Type="http://schemas.openxmlformats.org/officeDocument/2006/relationships/oleObject" Target="embeddings/oleObject395.bin"/><Relationship Id="rId201" Type="http://schemas.openxmlformats.org/officeDocument/2006/relationships/image" Target="media/image83.wmf"/><Relationship Id="rId243" Type="http://schemas.openxmlformats.org/officeDocument/2006/relationships/image" Target="media/image96.emf"/><Relationship Id="rId285" Type="http://schemas.openxmlformats.org/officeDocument/2006/relationships/oleObject" Target="embeddings/oleObject153.bin"/><Relationship Id="rId450" Type="http://schemas.openxmlformats.org/officeDocument/2006/relationships/oleObject" Target="embeddings/oleObject264.bin"/><Relationship Id="rId506" Type="http://schemas.openxmlformats.org/officeDocument/2006/relationships/image" Target="media/image192.wmf"/><Relationship Id="rId38" Type="http://schemas.openxmlformats.org/officeDocument/2006/relationships/image" Target="media/image13.wmf"/><Relationship Id="rId103" Type="http://schemas.openxmlformats.org/officeDocument/2006/relationships/oleObject" Target="embeddings/oleObject51.bin"/><Relationship Id="rId310" Type="http://schemas.openxmlformats.org/officeDocument/2006/relationships/image" Target="media/image126.wmf"/><Relationship Id="rId492" Type="http://schemas.openxmlformats.org/officeDocument/2006/relationships/oleObject" Target="embeddings/oleObject288.bin"/><Relationship Id="rId548" Type="http://schemas.openxmlformats.org/officeDocument/2006/relationships/image" Target="media/image201.wmf"/><Relationship Id="rId91" Type="http://schemas.openxmlformats.org/officeDocument/2006/relationships/oleObject" Target="embeddings/oleObject41.bin"/><Relationship Id="rId145" Type="http://schemas.openxmlformats.org/officeDocument/2006/relationships/image" Target="media/image57.jpeg"/><Relationship Id="rId187" Type="http://schemas.openxmlformats.org/officeDocument/2006/relationships/image" Target="media/image76.wmf"/><Relationship Id="rId352" Type="http://schemas.openxmlformats.org/officeDocument/2006/relationships/oleObject" Target="embeddings/oleObject195.bin"/><Relationship Id="rId394" Type="http://schemas.openxmlformats.org/officeDocument/2006/relationships/oleObject" Target="embeddings/oleObject227.bin"/><Relationship Id="rId408" Type="http://schemas.openxmlformats.org/officeDocument/2006/relationships/image" Target="media/image155.wmf"/><Relationship Id="rId615" Type="http://schemas.openxmlformats.org/officeDocument/2006/relationships/oleObject" Target="embeddings/oleObject376.bin"/><Relationship Id="rId212" Type="http://schemas.openxmlformats.org/officeDocument/2006/relationships/oleObject" Target="embeddings/oleObject111.bin"/><Relationship Id="rId254" Type="http://schemas.openxmlformats.org/officeDocument/2006/relationships/oleObject" Target="embeddings/oleObject137.bin"/><Relationship Id="rId49" Type="http://schemas.openxmlformats.org/officeDocument/2006/relationships/oleObject" Target="embeddings/oleObject17.bin"/><Relationship Id="rId114" Type="http://schemas.openxmlformats.org/officeDocument/2006/relationships/oleObject" Target="embeddings/oleObject57.bin"/><Relationship Id="rId296" Type="http://schemas.openxmlformats.org/officeDocument/2006/relationships/image" Target="media/image121.wmf"/><Relationship Id="rId461" Type="http://schemas.openxmlformats.org/officeDocument/2006/relationships/image" Target="media/image176.wmf"/><Relationship Id="rId517" Type="http://schemas.openxmlformats.org/officeDocument/2006/relationships/oleObject" Target="embeddings/oleObject306.bin"/><Relationship Id="rId559" Type="http://schemas.openxmlformats.org/officeDocument/2006/relationships/oleObject" Target="embeddings/oleObject338.bin"/><Relationship Id="rId60" Type="http://schemas.openxmlformats.org/officeDocument/2006/relationships/oleObject" Target="embeddings/oleObject23.bin"/><Relationship Id="rId81" Type="http://schemas.openxmlformats.org/officeDocument/2006/relationships/image" Target="media/image31.wmf"/><Relationship Id="rId135" Type="http://schemas.openxmlformats.org/officeDocument/2006/relationships/oleObject" Target="embeddings/oleObject68.bin"/><Relationship Id="rId156" Type="http://schemas.openxmlformats.org/officeDocument/2006/relationships/image" Target="media/image63.wmf"/><Relationship Id="rId177" Type="http://schemas.openxmlformats.org/officeDocument/2006/relationships/image" Target="media/image71.wmf"/><Relationship Id="rId198" Type="http://schemas.openxmlformats.org/officeDocument/2006/relationships/oleObject" Target="embeddings/oleObject101.bin"/><Relationship Id="rId321" Type="http://schemas.openxmlformats.org/officeDocument/2006/relationships/image" Target="media/image132.wmf"/><Relationship Id="rId342" Type="http://schemas.openxmlformats.org/officeDocument/2006/relationships/oleObject" Target="embeddings/oleObject187.bin"/><Relationship Id="rId363" Type="http://schemas.openxmlformats.org/officeDocument/2006/relationships/image" Target="media/image144.wmf"/><Relationship Id="rId384" Type="http://schemas.openxmlformats.org/officeDocument/2006/relationships/oleObject" Target="embeddings/oleObject217.bin"/><Relationship Id="rId419" Type="http://schemas.openxmlformats.org/officeDocument/2006/relationships/oleObject" Target="embeddings/oleObject245.bin"/><Relationship Id="rId570" Type="http://schemas.openxmlformats.org/officeDocument/2006/relationships/image" Target="media/image209.wmf"/><Relationship Id="rId591" Type="http://schemas.openxmlformats.org/officeDocument/2006/relationships/oleObject" Target="embeddings/oleObject362.bin"/><Relationship Id="rId605" Type="http://schemas.openxmlformats.org/officeDocument/2006/relationships/oleObject" Target="embeddings/oleObject371.bin"/><Relationship Id="rId626" Type="http://schemas.openxmlformats.org/officeDocument/2006/relationships/oleObject" Target="embeddings/oleObject382.bin"/><Relationship Id="rId202" Type="http://schemas.openxmlformats.org/officeDocument/2006/relationships/oleObject" Target="embeddings/oleObject103.bin"/><Relationship Id="rId223" Type="http://schemas.openxmlformats.org/officeDocument/2006/relationships/image" Target="media/image89.wmf"/><Relationship Id="rId244" Type="http://schemas.openxmlformats.org/officeDocument/2006/relationships/oleObject" Target="embeddings/oleObject132.bin"/><Relationship Id="rId430" Type="http://schemas.openxmlformats.org/officeDocument/2006/relationships/oleObject" Target="embeddings/oleObject252.bin"/><Relationship Id="rId647" Type="http://schemas.openxmlformats.org/officeDocument/2006/relationships/image" Target="media/image236.wmf"/><Relationship Id="rId18" Type="http://schemas.openxmlformats.org/officeDocument/2006/relationships/image" Target="media/image4.wmf"/><Relationship Id="rId39" Type="http://schemas.openxmlformats.org/officeDocument/2006/relationships/oleObject" Target="embeddings/oleObject12.bin"/><Relationship Id="rId265" Type="http://schemas.openxmlformats.org/officeDocument/2006/relationships/image" Target="media/image107.wmf"/><Relationship Id="rId286" Type="http://schemas.openxmlformats.org/officeDocument/2006/relationships/oleObject" Target="embeddings/oleObject154.bin"/><Relationship Id="rId451" Type="http://schemas.openxmlformats.org/officeDocument/2006/relationships/image" Target="media/image171.wmf"/><Relationship Id="rId472" Type="http://schemas.openxmlformats.org/officeDocument/2006/relationships/oleObject" Target="embeddings/oleObject275.bin"/><Relationship Id="rId493" Type="http://schemas.openxmlformats.org/officeDocument/2006/relationships/oleObject" Target="embeddings/oleObject289.bin"/><Relationship Id="rId507" Type="http://schemas.openxmlformats.org/officeDocument/2006/relationships/oleObject" Target="embeddings/oleObject299.bin"/><Relationship Id="rId528" Type="http://schemas.openxmlformats.org/officeDocument/2006/relationships/oleObject" Target="embeddings/oleObject315.bin"/><Relationship Id="rId549" Type="http://schemas.openxmlformats.org/officeDocument/2006/relationships/oleObject" Target="embeddings/oleObject332.bin"/><Relationship Id="rId50" Type="http://schemas.openxmlformats.org/officeDocument/2006/relationships/oleObject" Target="embeddings/oleObject18.bin"/><Relationship Id="rId104" Type="http://schemas.openxmlformats.org/officeDocument/2006/relationships/image" Target="media/image39.wmf"/><Relationship Id="rId125" Type="http://schemas.openxmlformats.org/officeDocument/2006/relationships/oleObject" Target="embeddings/oleObject63.bin"/><Relationship Id="rId146" Type="http://schemas.openxmlformats.org/officeDocument/2006/relationships/oleObject" Target="embeddings/oleObject75.bin"/><Relationship Id="rId167" Type="http://schemas.openxmlformats.org/officeDocument/2006/relationships/customXml" Target="ink/ink1.xml"/><Relationship Id="rId188" Type="http://schemas.openxmlformats.org/officeDocument/2006/relationships/oleObject" Target="embeddings/oleObject96.bin"/><Relationship Id="rId311" Type="http://schemas.openxmlformats.org/officeDocument/2006/relationships/oleObject" Target="embeddings/oleObject169.bin"/><Relationship Id="rId332" Type="http://schemas.openxmlformats.org/officeDocument/2006/relationships/image" Target="media/image135.wmf"/><Relationship Id="rId353" Type="http://schemas.openxmlformats.org/officeDocument/2006/relationships/oleObject" Target="embeddings/oleObject196.bin"/><Relationship Id="rId374" Type="http://schemas.openxmlformats.org/officeDocument/2006/relationships/image" Target="media/image147.wmf"/><Relationship Id="rId395" Type="http://schemas.openxmlformats.org/officeDocument/2006/relationships/oleObject" Target="embeddings/oleObject228.bin"/><Relationship Id="rId409" Type="http://schemas.openxmlformats.org/officeDocument/2006/relationships/oleObject" Target="embeddings/oleObject238.bin"/><Relationship Id="rId560" Type="http://schemas.openxmlformats.org/officeDocument/2006/relationships/oleObject" Target="embeddings/oleObject339.bin"/><Relationship Id="rId581" Type="http://schemas.openxmlformats.org/officeDocument/2006/relationships/oleObject" Target="embeddings/oleObject354.bin"/><Relationship Id="rId71" Type="http://schemas.openxmlformats.org/officeDocument/2006/relationships/image" Target="media/image27.wmf"/><Relationship Id="rId92" Type="http://schemas.openxmlformats.org/officeDocument/2006/relationships/oleObject" Target="embeddings/oleObject42.bin"/><Relationship Id="rId213" Type="http://schemas.openxmlformats.org/officeDocument/2006/relationships/oleObject" Target="embeddings/oleObject112.bin"/><Relationship Id="rId234" Type="http://schemas.openxmlformats.org/officeDocument/2006/relationships/image" Target="media/image91.wmf"/><Relationship Id="rId420" Type="http://schemas.openxmlformats.org/officeDocument/2006/relationships/image" Target="media/image159.wmf"/><Relationship Id="rId616" Type="http://schemas.openxmlformats.org/officeDocument/2006/relationships/image" Target="media/image224.wmf"/><Relationship Id="rId637" Type="http://schemas.openxmlformats.org/officeDocument/2006/relationships/image" Target="media/image231.w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image" Target="media/image102.wmf"/><Relationship Id="rId276" Type="http://schemas.openxmlformats.org/officeDocument/2006/relationships/image" Target="media/image113.wmf"/><Relationship Id="rId297" Type="http://schemas.openxmlformats.org/officeDocument/2006/relationships/oleObject" Target="embeddings/oleObject160.bin"/><Relationship Id="rId441" Type="http://schemas.openxmlformats.org/officeDocument/2006/relationships/oleObject" Target="embeddings/oleObject257.bin"/><Relationship Id="rId462" Type="http://schemas.openxmlformats.org/officeDocument/2006/relationships/oleObject" Target="embeddings/oleObject270.bin"/><Relationship Id="rId483" Type="http://schemas.openxmlformats.org/officeDocument/2006/relationships/image" Target="media/image185.wmf"/><Relationship Id="rId518" Type="http://schemas.openxmlformats.org/officeDocument/2006/relationships/oleObject" Target="embeddings/oleObject307.bin"/><Relationship Id="rId539" Type="http://schemas.openxmlformats.org/officeDocument/2006/relationships/oleObject" Target="embeddings/oleObject325.bin"/><Relationship Id="rId40" Type="http://schemas.openxmlformats.org/officeDocument/2006/relationships/image" Target="media/image14.wmf"/><Relationship Id="rId115" Type="http://schemas.openxmlformats.org/officeDocument/2006/relationships/oleObject" Target="embeddings/oleObject58.bin"/><Relationship Id="rId136" Type="http://schemas.openxmlformats.org/officeDocument/2006/relationships/image" Target="media/image54.wmf"/><Relationship Id="rId157" Type="http://schemas.openxmlformats.org/officeDocument/2006/relationships/oleObject" Target="embeddings/oleObject80.bin"/><Relationship Id="rId178" Type="http://schemas.openxmlformats.org/officeDocument/2006/relationships/oleObject" Target="embeddings/oleObject91.bin"/><Relationship Id="rId301" Type="http://schemas.openxmlformats.org/officeDocument/2006/relationships/oleObject" Target="embeddings/oleObject163.bin"/><Relationship Id="rId322" Type="http://schemas.openxmlformats.org/officeDocument/2006/relationships/oleObject" Target="embeddings/oleObject174.bin"/><Relationship Id="rId343" Type="http://schemas.openxmlformats.org/officeDocument/2006/relationships/oleObject" Target="embeddings/oleObject188.bin"/><Relationship Id="rId364" Type="http://schemas.openxmlformats.org/officeDocument/2006/relationships/oleObject" Target="embeddings/oleObject204.bin"/><Relationship Id="rId550" Type="http://schemas.openxmlformats.org/officeDocument/2006/relationships/image" Target="media/image202.wmf"/><Relationship Id="rId61" Type="http://schemas.openxmlformats.org/officeDocument/2006/relationships/image" Target="media/image24.wmf"/><Relationship Id="rId82" Type="http://schemas.openxmlformats.org/officeDocument/2006/relationships/oleObject" Target="embeddings/oleObject37.bin"/><Relationship Id="rId199" Type="http://schemas.openxmlformats.org/officeDocument/2006/relationships/image" Target="media/image82.wmf"/><Relationship Id="rId203" Type="http://schemas.openxmlformats.org/officeDocument/2006/relationships/oleObject" Target="embeddings/oleObject104.bin"/><Relationship Id="rId385" Type="http://schemas.openxmlformats.org/officeDocument/2006/relationships/oleObject" Target="embeddings/oleObject218.bin"/><Relationship Id="rId571" Type="http://schemas.openxmlformats.org/officeDocument/2006/relationships/oleObject" Target="embeddings/oleObject346.bin"/><Relationship Id="rId592" Type="http://schemas.openxmlformats.org/officeDocument/2006/relationships/image" Target="media/image214.wmf"/><Relationship Id="rId606" Type="http://schemas.openxmlformats.org/officeDocument/2006/relationships/image" Target="media/image219.wmf"/><Relationship Id="rId627" Type="http://schemas.openxmlformats.org/officeDocument/2006/relationships/oleObject" Target="embeddings/oleObject383.bin"/><Relationship Id="rId648" Type="http://schemas.openxmlformats.org/officeDocument/2006/relationships/oleObject" Target="embeddings/oleObject396.bin"/><Relationship Id="rId19" Type="http://schemas.openxmlformats.org/officeDocument/2006/relationships/oleObject" Target="embeddings/oleObject3.bin"/><Relationship Id="rId224" Type="http://schemas.openxmlformats.org/officeDocument/2006/relationships/oleObject" Target="embeddings/oleObject119.bin"/><Relationship Id="rId245" Type="http://schemas.openxmlformats.org/officeDocument/2006/relationships/image" Target="media/image97.wmf"/><Relationship Id="rId266" Type="http://schemas.openxmlformats.org/officeDocument/2006/relationships/oleObject" Target="embeddings/oleObject143.bin"/><Relationship Id="rId287" Type="http://schemas.openxmlformats.org/officeDocument/2006/relationships/oleObject" Target="embeddings/oleObject155.bin"/><Relationship Id="rId410" Type="http://schemas.openxmlformats.org/officeDocument/2006/relationships/image" Target="media/image156.wmf"/><Relationship Id="rId431" Type="http://schemas.openxmlformats.org/officeDocument/2006/relationships/image" Target="media/image163.wmf"/><Relationship Id="rId452" Type="http://schemas.openxmlformats.org/officeDocument/2006/relationships/oleObject" Target="embeddings/oleObject265.bin"/><Relationship Id="rId473" Type="http://schemas.openxmlformats.org/officeDocument/2006/relationships/image" Target="media/image182.wmf"/><Relationship Id="rId494" Type="http://schemas.openxmlformats.org/officeDocument/2006/relationships/oleObject" Target="embeddings/oleObject290.bin"/><Relationship Id="rId508" Type="http://schemas.openxmlformats.org/officeDocument/2006/relationships/oleObject" Target="embeddings/oleObject300.bin"/><Relationship Id="rId529" Type="http://schemas.openxmlformats.org/officeDocument/2006/relationships/oleObject" Target="embeddings/oleObject316.bin"/><Relationship Id="rId30" Type="http://schemas.openxmlformats.org/officeDocument/2006/relationships/image" Target="media/image10.wmf"/><Relationship Id="rId105" Type="http://schemas.openxmlformats.org/officeDocument/2006/relationships/oleObject" Target="embeddings/oleObject52.bin"/><Relationship Id="rId126" Type="http://schemas.openxmlformats.org/officeDocument/2006/relationships/image" Target="media/image49.wmf"/><Relationship Id="rId147" Type="http://schemas.openxmlformats.org/officeDocument/2006/relationships/image" Target="media/image58.jpeg"/><Relationship Id="rId168" Type="http://schemas.openxmlformats.org/officeDocument/2006/relationships/image" Target="media/image200.png"/><Relationship Id="rId312" Type="http://schemas.openxmlformats.org/officeDocument/2006/relationships/image" Target="media/image127.png"/><Relationship Id="rId333" Type="http://schemas.openxmlformats.org/officeDocument/2006/relationships/oleObject" Target="embeddings/oleObject182.bin"/><Relationship Id="rId354" Type="http://schemas.openxmlformats.org/officeDocument/2006/relationships/oleObject" Target="embeddings/oleObject197.bin"/><Relationship Id="rId540" Type="http://schemas.openxmlformats.org/officeDocument/2006/relationships/oleObject" Target="embeddings/oleObject326.bin"/><Relationship Id="rId51" Type="http://schemas.openxmlformats.org/officeDocument/2006/relationships/image" Target="media/image19.wmf"/><Relationship Id="rId72" Type="http://schemas.openxmlformats.org/officeDocument/2006/relationships/oleObject" Target="embeddings/oleObject31.bin"/><Relationship Id="rId93" Type="http://schemas.openxmlformats.org/officeDocument/2006/relationships/oleObject" Target="embeddings/oleObject43.bin"/><Relationship Id="rId189" Type="http://schemas.openxmlformats.org/officeDocument/2006/relationships/image" Target="media/image77.wmf"/><Relationship Id="rId375" Type="http://schemas.openxmlformats.org/officeDocument/2006/relationships/oleObject" Target="embeddings/oleObject212.bin"/><Relationship Id="rId396" Type="http://schemas.openxmlformats.org/officeDocument/2006/relationships/oleObject" Target="embeddings/oleObject229.bin"/><Relationship Id="rId561" Type="http://schemas.openxmlformats.org/officeDocument/2006/relationships/image" Target="media/image206.wmf"/><Relationship Id="rId582" Type="http://schemas.openxmlformats.org/officeDocument/2006/relationships/oleObject" Target="embeddings/oleObject355.bin"/><Relationship Id="rId617" Type="http://schemas.openxmlformats.org/officeDocument/2006/relationships/oleObject" Target="embeddings/oleObject377.bin"/><Relationship Id="rId638" Type="http://schemas.openxmlformats.org/officeDocument/2006/relationships/oleObject" Target="embeddings/oleObject391.bin"/><Relationship Id="rId3" Type="http://schemas.openxmlformats.org/officeDocument/2006/relationships/customXml" Target="../customXml/item2.xml"/><Relationship Id="rId214" Type="http://schemas.openxmlformats.org/officeDocument/2006/relationships/oleObject" Target="embeddings/oleObject113.bin"/><Relationship Id="rId235" Type="http://schemas.openxmlformats.org/officeDocument/2006/relationships/oleObject" Target="embeddings/oleObject128.bin"/><Relationship Id="rId256" Type="http://schemas.openxmlformats.org/officeDocument/2006/relationships/oleObject" Target="embeddings/oleObject138.bin"/><Relationship Id="rId277" Type="http://schemas.openxmlformats.org/officeDocument/2006/relationships/oleObject" Target="embeddings/oleObject148.bin"/><Relationship Id="rId298" Type="http://schemas.openxmlformats.org/officeDocument/2006/relationships/oleObject" Target="embeddings/oleObject161.bin"/><Relationship Id="rId400" Type="http://schemas.openxmlformats.org/officeDocument/2006/relationships/oleObject" Target="embeddings/oleObject233.bin"/><Relationship Id="rId421" Type="http://schemas.openxmlformats.org/officeDocument/2006/relationships/oleObject" Target="embeddings/oleObject246.bin"/><Relationship Id="rId442" Type="http://schemas.openxmlformats.org/officeDocument/2006/relationships/oleObject" Target="embeddings/oleObject258.bin"/><Relationship Id="rId463" Type="http://schemas.openxmlformats.org/officeDocument/2006/relationships/image" Target="media/image177.wmf"/><Relationship Id="rId484" Type="http://schemas.openxmlformats.org/officeDocument/2006/relationships/oleObject" Target="embeddings/oleObject283.bin"/><Relationship Id="rId519" Type="http://schemas.openxmlformats.org/officeDocument/2006/relationships/image" Target="media/image196.wmf"/><Relationship Id="rId116" Type="http://schemas.openxmlformats.org/officeDocument/2006/relationships/image" Target="media/image44.wmf"/><Relationship Id="rId137" Type="http://schemas.openxmlformats.org/officeDocument/2006/relationships/oleObject" Target="embeddings/oleObject69.bin"/><Relationship Id="rId158" Type="http://schemas.openxmlformats.org/officeDocument/2006/relationships/image" Target="media/image64.png"/><Relationship Id="rId302" Type="http://schemas.openxmlformats.org/officeDocument/2006/relationships/oleObject" Target="embeddings/oleObject164.bin"/><Relationship Id="rId323" Type="http://schemas.openxmlformats.org/officeDocument/2006/relationships/image" Target="media/image133.wmf"/><Relationship Id="rId344" Type="http://schemas.openxmlformats.org/officeDocument/2006/relationships/oleObject" Target="embeddings/oleObject189.bin"/><Relationship Id="rId530" Type="http://schemas.openxmlformats.org/officeDocument/2006/relationships/oleObject" Target="embeddings/oleObject317.bin"/><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image" Target="media/image32.png"/><Relationship Id="rId179" Type="http://schemas.openxmlformats.org/officeDocument/2006/relationships/image" Target="media/image72.wmf"/><Relationship Id="rId365" Type="http://schemas.openxmlformats.org/officeDocument/2006/relationships/image" Target="media/image145.wmf"/><Relationship Id="rId386" Type="http://schemas.openxmlformats.org/officeDocument/2006/relationships/oleObject" Target="embeddings/oleObject219.bin"/><Relationship Id="rId551" Type="http://schemas.openxmlformats.org/officeDocument/2006/relationships/oleObject" Target="embeddings/oleObject333.bin"/><Relationship Id="rId572" Type="http://schemas.openxmlformats.org/officeDocument/2006/relationships/image" Target="media/image210.wmf"/><Relationship Id="rId593" Type="http://schemas.openxmlformats.org/officeDocument/2006/relationships/oleObject" Target="embeddings/oleObject363.bin"/><Relationship Id="rId607" Type="http://schemas.openxmlformats.org/officeDocument/2006/relationships/oleObject" Target="embeddings/oleObject372.bin"/><Relationship Id="rId628" Type="http://schemas.openxmlformats.org/officeDocument/2006/relationships/oleObject" Target="embeddings/oleObject384.bin"/><Relationship Id="rId649" Type="http://schemas.openxmlformats.org/officeDocument/2006/relationships/image" Target="media/image237.wmf"/><Relationship Id="rId190" Type="http://schemas.openxmlformats.org/officeDocument/2006/relationships/oleObject" Target="embeddings/oleObject97.bin"/><Relationship Id="rId204" Type="http://schemas.openxmlformats.org/officeDocument/2006/relationships/oleObject" Target="embeddings/oleObject105.bin"/><Relationship Id="rId225" Type="http://schemas.openxmlformats.org/officeDocument/2006/relationships/image" Target="media/image90.png"/><Relationship Id="rId246" Type="http://schemas.openxmlformats.org/officeDocument/2006/relationships/oleObject" Target="embeddings/oleObject133.bin"/><Relationship Id="rId267" Type="http://schemas.openxmlformats.org/officeDocument/2006/relationships/image" Target="media/image108.wmf"/><Relationship Id="rId288" Type="http://schemas.openxmlformats.org/officeDocument/2006/relationships/image" Target="media/image117.wmf"/><Relationship Id="rId411" Type="http://schemas.openxmlformats.org/officeDocument/2006/relationships/oleObject" Target="embeddings/oleObject239.bin"/><Relationship Id="rId432" Type="http://schemas.openxmlformats.org/officeDocument/2006/relationships/oleObject" Target="embeddings/oleObject253.bin"/><Relationship Id="rId453" Type="http://schemas.openxmlformats.org/officeDocument/2006/relationships/image" Target="media/image172.wmf"/><Relationship Id="rId474" Type="http://schemas.openxmlformats.org/officeDocument/2006/relationships/oleObject" Target="embeddings/oleObject276.bin"/><Relationship Id="rId509" Type="http://schemas.openxmlformats.org/officeDocument/2006/relationships/oleObject" Target="embeddings/oleObject301.bin"/><Relationship Id="rId106" Type="http://schemas.openxmlformats.org/officeDocument/2006/relationships/image" Target="media/image40.wmf"/><Relationship Id="rId127" Type="http://schemas.openxmlformats.org/officeDocument/2006/relationships/oleObject" Target="embeddings/oleObject64.bin"/><Relationship Id="rId313" Type="http://schemas.openxmlformats.org/officeDocument/2006/relationships/image" Target="media/image128.wmf"/><Relationship Id="rId495"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9.bin"/><Relationship Id="rId52" Type="http://schemas.openxmlformats.org/officeDocument/2006/relationships/oleObject" Target="embeddings/oleObject19.bin"/><Relationship Id="rId73" Type="http://schemas.openxmlformats.org/officeDocument/2006/relationships/image" Target="media/image28.wmf"/><Relationship Id="rId94" Type="http://schemas.openxmlformats.org/officeDocument/2006/relationships/oleObject" Target="embeddings/oleObject44.bin"/><Relationship Id="rId148" Type="http://schemas.openxmlformats.org/officeDocument/2006/relationships/oleObject" Target="embeddings/oleObject76.bin"/><Relationship Id="rId169" Type="http://schemas.openxmlformats.org/officeDocument/2006/relationships/image" Target="media/image67.jpeg"/><Relationship Id="rId334" Type="http://schemas.openxmlformats.org/officeDocument/2006/relationships/image" Target="media/image136.emf"/><Relationship Id="rId355" Type="http://schemas.openxmlformats.org/officeDocument/2006/relationships/oleObject" Target="embeddings/oleObject198.bin"/><Relationship Id="rId376" Type="http://schemas.openxmlformats.org/officeDocument/2006/relationships/oleObject" Target="embeddings/oleObject213.bin"/><Relationship Id="rId397" Type="http://schemas.openxmlformats.org/officeDocument/2006/relationships/oleObject" Target="embeddings/oleObject230.bin"/><Relationship Id="rId520" Type="http://schemas.openxmlformats.org/officeDocument/2006/relationships/oleObject" Target="embeddings/oleObject308.bin"/><Relationship Id="rId541" Type="http://schemas.openxmlformats.org/officeDocument/2006/relationships/oleObject" Target="embeddings/oleObject327.bin"/><Relationship Id="rId562" Type="http://schemas.openxmlformats.org/officeDocument/2006/relationships/oleObject" Target="embeddings/oleObject340.bin"/><Relationship Id="rId583" Type="http://schemas.openxmlformats.org/officeDocument/2006/relationships/oleObject" Target="embeddings/oleObject356.bin"/><Relationship Id="rId618" Type="http://schemas.openxmlformats.org/officeDocument/2006/relationships/image" Target="media/image225.wmf"/><Relationship Id="rId639" Type="http://schemas.openxmlformats.org/officeDocument/2006/relationships/image" Target="media/image232.wmf"/><Relationship Id="rId4" Type="http://schemas.openxmlformats.org/officeDocument/2006/relationships/numbering" Target="numbering.xml"/><Relationship Id="rId180" Type="http://schemas.openxmlformats.org/officeDocument/2006/relationships/oleObject" Target="embeddings/oleObject92.bin"/><Relationship Id="rId215" Type="http://schemas.openxmlformats.org/officeDocument/2006/relationships/oleObject" Target="embeddings/oleObject114.bin"/><Relationship Id="rId236" Type="http://schemas.openxmlformats.org/officeDocument/2006/relationships/image" Target="media/image92.emf"/><Relationship Id="rId257" Type="http://schemas.openxmlformats.org/officeDocument/2006/relationships/image" Target="media/image103.wmf"/><Relationship Id="rId278" Type="http://schemas.openxmlformats.org/officeDocument/2006/relationships/oleObject" Target="embeddings/oleObject149.bin"/><Relationship Id="rId401" Type="http://schemas.openxmlformats.org/officeDocument/2006/relationships/image" Target="media/image152.wmf"/><Relationship Id="rId422" Type="http://schemas.openxmlformats.org/officeDocument/2006/relationships/image" Target="media/image160.wmf"/><Relationship Id="rId443" Type="http://schemas.openxmlformats.org/officeDocument/2006/relationships/oleObject" Target="embeddings/oleObject259.bin"/><Relationship Id="rId464" Type="http://schemas.openxmlformats.org/officeDocument/2006/relationships/oleObject" Target="embeddings/oleObject271.bin"/><Relationship Id="rId650" Type="http://schemas.openxmlformats.org/officeDocument/2006/relationships/oleObject" Target="embeddings/oleObject397.bin"/><Relationship Id="rId303" Type="http://schemas.openxmlformats.org/officeDocument/2006/relationships/image" Target="media/image123.wmf"/><Relationship Id="rId485" Type="http://schemas.openxmlformats.org/officeDocument/2006/relationships/image" Target="media/image186.wmf"/><Relationship Id="rId42" Type="http://schemas.openxmlformats.org/officeDocument/2006/relationships/image" Target="media/image15.wmf"/><Relationship Id="rId84" Type="http://schemas.openxmlformats.org/officeDocument/2006/relationships/image" Target="media/image33.png"/><Relationship Id="rId138" Type="http://schemas.openxmlformats.org/officeDocument/2006/relationships/oleObject" Target="embeddings/oleObject70.bin"/><Relationship Id="rId345" Type="http://schemas.openxmlformats.org/officeDocument/2006/relationships/image" Target="media/image140.wmf"/><Relationship Id="rId387" Type="http://schemas.openxmlformats.org/officeDocument/2006/relationships/oleObject" Target="embeddings/oleObject220.bin"/><Relationship Id="rId510" Type="http://schemas.openxmlformats.org/officeDocument/2006/relationships/oleObject" Target="embeddings/oleObject302.bin"/><Relationship Id="rId552" Type="http://schemas.openxmlformats.org/officeDocument/2006/relationships/image" Target="media/image203.wmf"/><Relationship Id="rId594" Type="http://schemas.openxmlformats.org/officeDocument/2006/relationships/image" Target="media/image215.wmf"/><Relationship Id="rId608" Type="http://schemas.openxmlformats.org/officeDocument/2006/relationships/image" Target="media/image220.wmf"/><Relationship Id="rId191" Type="http://schemas.openxmlformats.org/officeDocument/2006/relationships/image" Target="media/image78.wmf"/><Relationship Id="rId205" Type="http://schemas.openxmlformats.org/officeDocument/2006/relationships/oleObject" Target="embeddings/oleObject106.bin"/><Relationship Id="rId247" Type="http://schemas.openxmlformats.org/officeDocument/2006/relationships/image" Target="media/image98.wmf"/><Relationship Id="rId412" Type="http://schemas.openxmlformats.org/officeDocument/2006/relationships/oleObject" Target="embeddings/oleObject240.bin"/><Relationship Id="rId107" Type="http://schemas.openxmlformats.org/officeDocument/2006/relationships/oleObject" Target="embeddings/oleObject53.bin"/><Relationship Id="rId289" Type="http://schemas.openxmlformats.org/officeDocument/2006/relationships/oleObject" Target="embeddings/oleObject156.bin"/><Relationship Id="rId454" Type="http://schemas.openxmlformats.org/officeDocument/2006/relationships/oleObject" Target="embeddings/oleObject266.bin"/><Relationship Id="rId496" Type="http://schemas.openxmlformats.org/officeDocument/2006/relationships/oleObject" Target="embeddings/oleObject292.bin"/><Relationship Id="rId11" Type="http://schemas.openxmlformats.org/officeDocument/2006/relationships/image" Target="media/image1.png"/><Relationship Id="rId53" Type="http://schemas.openxmlformats.org/officeDocument/2006/relationships/image" Target="media/image20.wmf"/><Relationship Id="rId149" Type="http://schemas.openxmlformats.org/officeDocument/2006/relationships/image" Target="media/image59.wmf"/><Relationship Id="rId314" Type="http://schemas.openxmlformats.org/officeDocument/2006/relationships/oleObject" Target="embeddings/oleObject170.bin"/><Relationship Id="rId356" Type="http://schemas.openxmlformats.org/officeDocument/2006/relationships/oleObject" Target="embeddings/oleObject199.bin"/><Relationship Id="rId398" Type="http://schemas.openxmlformats.org/officeDocument/2006/relationships/oleObject" Target="embeddings/oleObject231.bin"/><Relationship Id="rId521" Type="http://schemas.openxmlformats.org/officeDocument/2006/relationships/image" Target="media/image197.wmf"/><Relationship Id="rId563" Type="http://schemas.openxmlformats.org/officeDocument/2006/relationships/oleObject" Target="embeddings/oleObject341.bin"/><Relationship Id="rId619" Type="http://schemas.openxmlformats.org/officeDocument/2006/relationships/oleObject" Target="embeddings/oleObject378.bin"/><Relationship Id="rId95" Type="http://schemas.openxmlformats.org/officeDocument/2006/relationships/oleObject" Target="embeddings/oleObject45.bin"/><Relationship Id="rId160" Type="http://schemas.openxmlformats.org/officeDocument/2006/relationships/oleObject" Target="embeddings/oleObject82.bin"/><Relationship Id="rId216" Type="http://schemas.openxmlformats.org/officeDocument/2006/relationships/oleObject" Target="embeddings/oleObject115.bin"/><Relationship Id="rId423" Type="http://schemas.openxmlformats.org/officeDocument/2006/relationships/oleObject" Target="embeddings/oleObject247.bin"/><Relationship Id="rId258" Type="http://schemas.openxmlformats.org/officeDocument/2006/relationships/oleObject" Target="embeddings/oleObject139.bin"/><Relationship Id="rId465" Type="http://schemas.openxmlformats.org/officeDocument/2006/relationships/image" Target="media/image178.wmf"/><Relationship Id="rId630" Type="http://schemas.openxmlformats.org/officeDocument/2006/relationships/oleObject" Target="embeddings/oleObject386.bin"/><Relationship Id="rId22" Type="http://schemas.openxmlformats.org/officeDocument/2006/relationships/image" Target="media/image6.wmf"/><Relationship Id="rId64" Type="http://schemas.openxmlformats.org/officeDocument/2006/relationships/oleObject" Target="embeddings/oleObject26.bin"/><Relationship Id="rId118" Type="http://schemas.openxmlformats.org/officeDocument/2006/relationships/image" Target="media/image45.wmf"/><Relationship Id="rId325" Type="http://schemas.openxmlformats.org/officeDocument/2006/relationships/image" Target="media/image134.wmf"/><Relationship Id="rId367" Type="http://schemas.openxmlformats.org/officeDocument/2006/relationships/oleObject" Target="embeddings/oleObject206.bin"/><Relationship Id="rId532" Type="http://schemas.openxmlformats.org/officeDocument/2006/relationships/oleObject" Target="embeddings/oleObject319.bin"/><Relationship Id="rId574" Type="http://schemas.openxmlformats.org/officeDocument/2006/relationships/image" Target="media/image211.wmf"/><Relationship Id="rId171" Type="http://schemas.openxmlformats.org/officeDocument/2006/relationships/image" Target="media/image68.wmf"/><Relationship Id="rId227" Type="http://schemas.openxmlformats.org/officeDocument/2006/relationships/oleObject" Target="embeddings/oleObject121.bin"/><Relationship Id="rId269" Type="http://schemas.openxmlformats.org/officeDocument/2006/relationships/image" Target="media/image109.wmf"/><Relationship Id="rId434" Type="http://schemas.openxmlformats.org/officeDocument/2006/relationships/image" Target="media/image165.wmf"/><Relationship Id="rId476" Type="http://schemas.openxmlformats.org/officeDocument/2006/relationships/oleObject" Target="embeddings/oleObject278.bin"/><Relationship Id="rId641" Type="http://schemas.openxmlformats.org/officeDocument/2006/relationships/image" Target="media/image233.wmf"/><Relationship Id="rId33" Type="http://schemas.openxmlformats.org/officeDocument/2006/relationships/oleObject" Target="embeddings/oleObject10.bin"/><Relationship Id="rId129" Type="http://schemas.openxmlformats.org/officeDocument/2006/relationships/oleObject" Target="embeddings/oleObject65.bin"/><Relationship Id="rId280" Type="http://schemas.openxmlformats.org/officeDocument/2006/relationships/image" Target="media/image114.emf"/><Relationship Id="rId336" Type="http://schemas.openxmlformats.org/officeDocument/2006/relationships/oleObject" Target="embeddings/oleObject184.bin"/><Relationship Id="rId501" Type="http://schemas.openxmlformats.org/officeDocument/2006/relationships/image" Target="media/image190.wmf"/><Relationship Id="rId543" Type="http://schemas.openxmlformats.org/officeDocument/2006/relationships/image" Target="media/image199.wmf"/><Relationship Id="rId75" Type="http://schemas.openxmlformats.org/officeDocument/2006/relationships/image" Target="media/image29.wmf"/><Relationship Id="rId140" Type="http://schemas.openxmlformats.org/officeDocument/2006/relationships/oleObject" Target="embeddings/oleObject72.bin"/><Relationship Id="rId182" Type="http://schemas.openxmlformats.org/officeDocument/2006/relationships/oleObject" Target="embeddings/oleObject93.bin"/><Relationship Id="rId378" Type="http://schemas.openxmlformats.org/officeDocument/2006/relationships/oleObject" Target="embeddings/oleObject214.bin"/><Relationship Id="rId403" Type="http://schemas.openxmlformats.org/officeDocument/2006/relationships/image" Target="media/image153.wmf"/><Relationship Id="rId585" Type="http://schemas.openxmlformats.org/officeDocument/2006/relationships/oleObject" Target="embeddings/oleObject358.bin"/><Relationship Id="rId6" Type="http://schemas.microsoft.com/office/2007/relationships/stylesWithEffects" Target="stylesWithEffects.xml"/><Relationship Id="rId238" Type="http://schemas.openxmlformats.org/officeDocument/2006/relationships/oleObject" Target="embeddings/oleObject129.bin"/><Relationship Id="rId445" Type="http://schemas.openxmlformats.org/officeDocument/2006/relationships/oleObject" Target="embeddings/oleObject261.bin"/><Relationship Id="rId487" Type="http://schemas.openxmlformats.org/officeDocument/2006/relationships/image" Target="media/image187.wmf"/><Relationship Id="rId610" Type="http://schemas.openxmlformats.org/officeDocument/2006/relationships/image" Target="media/image221.wmf"/><Relationship Id="rId652" Type="http://schemas.openxmlformats.org/officeDocument/2006/relationships/oleObject" Target="embeddings/oleObject398.bin"/><Relationship Id="rId291" Type="http://schemas.openxmlformats.org/officeDocument/2006/relationships/oleObject" Target="embeddings/oleObject157.bin"/><Relationship Id="rId305" Type="http://schemas.openxmlformats.org/officeDocument/2006/relationships/oleObject" Target="embeddings/oleObject166.bin"/><Relationship Id="rId347" Type="http://schemas.openxmlformats.org/officeDocument/2006/relationships/image" Target="media/image141.wmf"/><Relationship Id="rId512" Type="http://schemas.openxmlformats.org/officeDocument/2006/relationships/oleObject" Target="embeddings/oleObject303.bin"/><Relationship Id="rId44" Type="http://schemas.openxmlformats.org/officeDocument/2006/relationships/image" Target="media/image16.wmf"/><Relationship Id="rId86" Type="http://schemas.openxmlformats.org/officeDocument/2006/relationships/image" Target="media/image35.wmf"/><Relationship Id="rId151" Type="http://schemas.openxmlformats.org/officeDocument/2006/relationships/image" Target="media/image60.wmf"/><Relationship Id="rId389" Type="http://schemas.openxmlformats.org/officeDocument/2006/relationships/oleObject" Target="embeddings/oleObject222.bin"/><Relationship Id="rId554" Type="http://schemas.openxmlformats.org/officeDocument/2006/relationships/oleObject" Target="embeddings/oleObject335.bin"/><Relationship Id="rId596" Type="http://schemas.openxmlformats.org/officeDocument/2006/relationships/image" Target="media/image216.wmf"/><Relationship Id="rId193" Type="http://schemas.openxmlformats.org/officeDocument/2006/relationships/image" Target="media/image79.wmf"/><Relationship Id="rId207" Type="http://schemas.openxmlformats.org/officeDocument/2006/relationships/oleObject" Target="embeddings/oleObject108.bin"/><Relationship Id="rId249" Type="http://schemas.openxmlformats.org/officeDocument/2006/relationships/image" Target="media/image99.wmf"/><Relationship Id="rId414" Type="http://schemas.openxmlformats.org/officeDocument/2006/relationships/oleObject" Target="embeddings/oleObject242.bin"/><Relationship Id="rId456" Type="http://schemas.openxmlformats.org/officeDocument/2006/relationships/oleObject" Target="embeddings/oleObject267.bin"/><Relationship Id="rId498" Type="http://schemas.openxmlformats.org/officeDocument/2006/relationships/image" Target="media/image189.wmf"/><Relationship Id="rId621" Type="http://schemas.openxmlformats.org/officeDocument/2006/relationships/oleObject" Target="embeddings/oleObject379.bin"/><Relationship Id="rId13" Type="http://schemas.openxmlformats.org/officeDocument/2006/relationships/footer" Target="footer1.xml"/><Relationship Id="rId109" Type="http://schemas.openxmlformats.org/officeDocument/2006/relationships/oleObject" Target="embeddings/oleObject54.bin"/><Relationship Id="rId260" Type="http://schemas.openxmlformats.org/officeDocument/2006/relationships/oleObject" Target="embeddings/oleObject140.bin"/><Relationship Id="rId316" Type="http://schemas.openxmlformats.org/officeDocument/2006/relationships/oleObject" Target="embeddings/oleObject171.bin"/><Relationship Id="rId523" Type="http://schemas.openxmlformats.org/officeDocument/2006/relationships/oleObject" Target="embeddings/oleObject310.bin"/><Relationship Id="rId55" Type="http://schemas.openxmlformats.org/officeDocument/2006/relationships/image" Target="media/image21.wmf"/><Relationship Id="rId97" Type="http://schemas.openxmlformats.org/officeDocument/2006/relationships/oleObject" Target="embeddings/oleObject47.bin"/><Relationship Id="rId120" Type="http://schemas.openxmlformats.org/officeDocument/2006/relationships/image" Target="media/image46.wmf"/><Relationship Id="rId358" Type="http://schemas.openxmlformats.org/officeDocument/2006/relationships/image" Target="media/image142.png"/><Relationship Id="rId565" Type="http://schemas.openxmlformats.org/officeDocument/2006/relationships/oleObject" Target="embeddings/oleObject342.bin"/><Relationship Id="rId162" Type="http://schemas.openxmlformats.org/officeDocument/2006/relationships/image" Target="media/image65.wmf"/><Relationship Id="rId218" Type="http://schemas.openxmlformats.org/officeDocument/2006/relationships/image" Target="media/image86.png"/><Relationship Id="rId425" Type="http://schemas.openxmlformats.org/officeDocument/2006/relationships/oleObject" Target="embeddings/oleObject248.bin"/><Relationship Id="rId467" Type="http://schemas.openxmlformats.org/officeDocument/2006/relationships/image" Target="media/image179.wmf"/><Relationship Id="rId632" Type="http://schemas.openxmlformats.org/officeDocument/2006/relationships/oleObject" Target="embeddings/oleObject388.bin"/><Relationship Id="rId271" Type="http://schemas.openxmlformats.org/officeDocument/2006/relationships/image" Target="media/image110.emf"/><Relationship Id="rId24" Type="http://schemas.openxmlformats.org/officeDocument/2006/relationships/image" Target="media/image7.wmf"/><Relationship Id="rId66" Type="http://schemas.openxmlformats.org/officeDocument/2006/relationships/image" Target="media/image25.wmf"/><Relationship Id="rId131" Type="http://schemas.openxmlformats.org/officeDocument/2006/relationships/oleObject" Target="embeddings/oleObject66.bin"/><Relationship Id="rId327" Type="http://schemas.openxmlformats.org/officeDocument/2006/relationships/oleObject" Target="embeddings/oleObject177.bin"/><Relationship Id="rId369" Type="http://schemas.openxmlformats.org/officeDocument/2006/relationships/image" Target="media/image146.wmf"/><Relationship Id="rId534" Type="http://schemas.openxmlformats.org/officeDocument/2006/relationships/oleObject" Target="embeddings/oleObject321.bin"/><Relationship Id="rId576" Type="http://schemas.openxmlformats.org/officeDocument/2006/relationships/oleObject" Target="embeddings/oleObject349.bin"/><Relationship Id="rId173" Type="http://schemas.openxmlformats.org/officeDocument/2006/relationships/image" Target="media/image69.wmf"/><Relationship Id="rId229" Type="http://schemas.openxmlformats.org/officeDocument/2006/relationships/oleObject" Target="embeddings/oleObject123.bin"/><Relationship Id="rId380" Type="http://schemas.openxmlformats.org/officeDocument/2006/relationships/oleObject" Target="embeddings/oleObject215.bin"/><Relationship Id="rId436" Type="http://schemas.openxmlformats.org/officeDocument/2006/relationships/image" Target="media/image166.wmf"/><Relationship Id="rId601" Type="http://schemas.openxmlformats.org/officeDocument/2006/relationships/oleObject" Target="embeddings/oleObject368.bin"/><Relationship Id="rId643" Type="http://schemas.openxmlformats.org/officeDocument/2006/relationships/image" Target="media/image234.wmf"/><Relationship Id="rId240" Type="http://schemas.openxmlformats.org/officeDocument/2006/relationships/oleObject" Target="embeddings/oleObject130.bin"/><Relationship Id="rId478" Type="http://schemas.openxmlformats.org/officeDocument/2006/relationships/oleObject" Target="embeddings/oleObject280.bin"/><Relationship Id="rId35" Type="http://schemas.openxmlformats.org/officeDocument/2006/relationships/footer" Target="footer2.xml"/><Relationship Id="rId77" Type="http://schemas.openxmlformats.org/officeDocument/2006/relationships/oleObject" Target="embeddings/oleObject34.bin"/><Relationship Id="rId100" Type="http://schemas.openxmlformats.org/officeDocument/2006/relationships/oleObject" Target="embeddings/oleObject49.bin"/><Relationship Id="rId282" Type="http://schemas.openxmlformats.org/officeDocument/2006/relationships/oleObject" Target="embeddings/oleObject151.bin"/><Relationship Id="rId338" Type="http://schemas.openxmlformats.org/officeDocument/2006/relationships/oleObject" Target="embeddings/oleObject185.bin"/><Relationship Id="rId503" Type="http://schemas.openxmlformats.org/officeDocument/2006/relationships/image" Target="media/image191.png"/><Relationship Id="rId545" Type="http://schemas.openxmlformats.org/officeDocument/2006/relationships/image" Target="media/image200.wmf"/><Relationship Id="rId587" Type="http://schemas.openxmlformats.org/officeDocument/2006/relationships/oleObject" Target="embeddings/oleObject360.bin"/><Relationship Id="rId8" Type="http://schemas.openxmlformats.org/officeDocument/2006/relationships/webSettings" Target="webSettings.xml"/><Relationship Id="rId142" Type="http://schemas.openxmlformats.org/officeDocument/2006/relationships/oleObject" Target="embeddings/oleObject73.bin"/><Relationship Id="rId184" Type="http://schemas.openxmlformats.org/officeDocument/2006/relationships/oleObject" Target="embeddings/oleObject94.bin"/><Relationship Id="rId391" Type="http://schemas.openxmlformats.org/officeDocument/2006/relationships/oleObject" Target="embeddings/oleObject224.bin"/><Relationship Id="rId405" Type="http://schemas.openxmlformats.org/officeDocument/2006/relationships/image" Target="media/image154.wmf"/><Relationship Id="rId447" Type="http://schemas.openxmlformats.org/officeDocument/2006/relationships/oleObject" Target="embeddings/oleObject262.bin"/><Relationship Id="rId612" Type="http://schemas.openxmlformats.org/officeDocument/2006/relationships/image" Target="media/image222.wmf"/><Relationship Id="rId251" Type="http://schemas.openxmlformats.org/officeDocument/2006/relationships/image" Target="media/image100.wmf"/><Relationship Id="rId489" Type="http://schemas.openxmlformats.org/officeDocument/2006/relationships/image" Target="media/image188.wmf"/><Relationship Id="rId654" Type="http://schemas.openxmlformats.org/officeDocument/2006/relationships/theme" Target="theme/theme1.xml"/><Relationship Id="rId46" Type="http://schemas.openxmlformats.org/officeDocument/2006/relationships/image" Target="media/image17.wmf"/><Relationship Id="rId293" Type="http://schemas.openxmlformats.org/officeDocument/2006/relationships/oleObject" Target="embeddings/oleObject158.bin"/><Relationship Id="rId307" Type="http://schemas.openxmlformats.org/officeDocument/2006/relationships/oleObject" Target="embeddings/oleObject167.bin"/><Relationship Id="rId349" Type="http://schemas.openxmlformats.org/officeDocument/2006/relationships/oleObject" Target="embeddings/oleObject192.bin"/><Relationship Id="rId514" Type="http://schemas.openxmlformats.org/officeDocument/2006/relationships/oleObject" Target="embeddings/oleObject304.bin"/><Relationship Id="rId556" Type="http://schemas.openxmlformats.org/officeDocument/2006/relationships/image" Target="media/image204.wmf"/><Relationship Id="rId88" Type="http://schemas.openxmlformats.org/officeDocument/2006/relationships/image" Target="media/image36.wmf"/><Relationship Id="rId111" Type="http://schemas.openxmlformats.org/officeDocument/2006/relationships/image" Target="media/image42.wmf"/><Relationship Id="rId153" Type="http://schemas.openxmlformats.org/officeDocument/2006/relationships/image" Target="media/image61.jpeg"/><Relationship Id="rId195" Type="http://schemas.openxmlformats.org/officeDocument/2006/relationships/image" Target="media/image80.wmf"/><Relationship Id="rId209" Type="http://schemas.openxmlformats.org/officeDocument/2006/relationships/image" Target="media/image84.wmf"/><Relationship Id="rId360" Type="http://schemas.openxmlformats.org/officeDocument/2006/relationships/image" Target="media/image143.png"/><Relationship Id="rId416" Type="http://schemas.openxmlformats.org/officeDocument/2006/relationships/image" Target="media/image157.wmf"/><Relationship Id="rId598" Type="http://schemas.openxmlformats.org/officeDocument/2006/relationships/image" Target="media/image217.wmf"/><Relationship Id="rId220" Type="http://schemas.openxmlformats.org/officeDocument/2006/relationships/oleObject" Target="embeddings/oleObject117.bin"/><Relationship Id="rId458" Type="http://schemas.openxmlformats.org/officeDocument/2006/relationships/oleObject" Target="embeddings/oleObject268.bin"/><Relationship Id="rId623" Type="http://schemas.openxmlformats.org/officeDocument/2006/relationships/oleObject" Target="embeddings/oleObject380.bin"/><Relationship Id="rId15" Type="http://schemas.openxmlformats.org/officeDocument/2006/relationships/oleObject" Target="embeddings/oleObject1.bin"/><Relationship Id="rId57" Type="http://schemas.openxmlformats.org/officeDocument/2006/relationships/image" Target="media/image22.wmf"/><Relationship Id="rId262" Type="http://schemas.openxmlformats.org/officeDocument/2006/relationships/oleObject" Target="embeddings/oleObject141.bin"/><Relationship Id="rId318" Type="http://schemas.openxmlformats.org/officeDocument/2006/relationships/oleObject" Target="embeddings/oleObject172.bin"/><Relationship Id="rId525" Type="http://schemas.openxmlformats.org/officeDocument/2006/relationships/oleObject" Target="embeddings/oleObject312.bin"/><Relationship Id="rId567" Type="http://schemas.openxmlformats.org/officeDocument/2006/relationships/oleObject" Target="embeddings/oleObject343.bin"/><Relationship Id="rId99" Type="http://schemas.openxmlformats.org/officeDocument/2006/relationships/oleObject" Target="embeddings/oleObject48.bin"/><Relationship Id="rId122" Type="http://schemas.openxmlformats.org/officeDocument/2006/relationships/image" Target="media/image47.wmf"/><Relationship Id="rId164" Type="http://schemas.openxmlformats.org/officeDocument/2006/relationships/oleObject" Target="embeddings/oleObject85.bin"/><Relationship Id="rId371" Type="http://schemas.openxmlformats.org/officeDocument/2006/relationships/oleObject" Target="embeddings/oleObject209.bin"/><Relationship Id="rId427" Type="http://schemas.openxmlformats.org/officeDocument/2006/relationships/oleObject" Target="embeddings/oleObject250.bin"/><Relationship Id="rId469" Type="http://schemas.openxmlformats.org/officeDocument/2006/relationships/image" Target="media/image180.wmf"/><Relationship Id="rId634" Type="http://schemas.openxmlformats.org/officeDocument/2006/relationships/oleObject" Target="embeddings/oleObject389.bin"/><Relationship Id="rId26" Type="http://schemas.openxmlformats.org/officeDocument/2006/relationships/image" Target="media/image8.wmf"/><Relationship Id="rId231" Type="http://schemas.openxmlformats.org/officeDocument/2006/relationships/oleObject" Target="embeddings/oleObject125.bin"/><Relationship Id="rId273" Type="http://schemas.openxmlformats.org/officeDocument/2006/relationships/oleObject" Target="embeddings/oleObject146.bin"/><Relationship Id="rId329" Type="http://schemas.openxmlformats.org/officeDocument/2006/relationships/oleObject" Target="embeddings/oleObject179.bin"/><Relationship Id="rId480" Type="http://schemas.openxmlformats.org/officeDocument/2006/relationships/oleObject" Target="embeddings/oleObject281.bin"/><Relationship Id="rId536" Type="http://schemas.openxmlformats.org/officeDocument/2006/relationships/image" Target="media/image198.png"/><Relationship Id="rId68" Type="http://schemas.openxmlformats.org/officeDocument/2006/relationships/oleObject" Target="embeddings/oleObject29.bin"/><Relationship Id="rId133" Type="http://schemas.openxmlformats.org/officeDocument/2006/relationships/oleObject" Target="embeddings/oleObject67.bin"/><Relationship Id="rId175" Type="http://schemas.openxmlformats.org/officeDocument/2006/relationships/image" Target="media/image70.wmf"/><Relationship Id="rId340" Type="http://schemas.openxmlformats.org/officeDocument/2006/relationships/oleObject" Target="embeddings/oleObject186.bin"/><Relationship Id="rId578" Type="http://schemas.openxmlformats.org/officeDocument/2006/relationships/oleObject" Target="embeddings/oleObject351.bin"/><Relationship Id="rId200" Type="http://schemas.openxmlformats.org/officeDocument/2006/relationships/oleObject" Target="embeddings/oleObject102.bin"/><Relationship Id="rId382" Type="http://schemas.openxmlformats.org/officeDocument/2006/relationships/oleObject" Target="embeddings/oleObject216.bin"/><Relationship Id="rId438" Type="http://schemas.openxmlformats.org/officeDocument/2006/relationships/image" Target="media/image167.wmf"/><Relationship Id="rId603" Type="http://schemas.openxmlformats.org/officeDocument/2006/relationships/oleObject" Target="embeddings/oleObject369.bin"/><Relationship Id="rId645" Type="http://schemas.openxmlformats.org/officeDocument/2006/relationships/image" Target="media/image235.wmf"/><Relationship Id="rId242" Type="http://schemas.openxmlformats.org/officeDocument/2006/relationships/oleObject" Target="embeddings/oleObject131.bin"/><Relationship Id="rId284" Type="http://schemas.openxmlformats.org/officeDocument/2006/relationships/image" Target="media/image116.emf"/><Relationship Id="rId491" Type="http://schemas.openxmlformats.org/officeDocument/2006/relationships/oleObject" Target="embeddings/oleObject287.bin"/><Relationship Id="rId505" Type="http://schemas.openxmlformats.org/officeDocument/2006/relationships/oleObject" Target="embeddings/oleObject298.bin"/><Relationship Id="rId37" Type="http://schemas.openxmlformats.org/officeDocument/2006/relationships/oleObject" Target="embeddings/oleObject11.bin"/><Relationship Id="rId79" Type="http://schemas.openxmlformats.org/officeDocument/2006/relationships/oleObject" Target="embeddings/oleObject35.bin"/><Relationship Id="rId102" Type="http://schemas.openxmlformats.org/officeDocument/2006/relationships/oleObject" Target="embeddings/oleObject50.bin"/><Relationship Id="rId144" Type="http://schemas.openxmlformats.org/officeDocument/2006/relationships/oleObject" Target="embeddings/oleObject74.bin"/><Relationship Id="rId547" Type="http://schemas.openxmlformats.org/officeDocument/2006/relationships/oleObject" Target="embeddings/oleObject331.bin"/><Relationship Id="rId589" Type="http://schemas.openxmlformats.org/officeDocument/2006/relationships/oleObject" Target="embeddings/oleObject361.bin"/><Relationship Id="rId90" Type="http://schemas.openxmlformats.org/officeDocument/2006/relationships/oleObject" Target="embeddings/oleObject40.bin"/><Relationship Id="rId186" Type="http://schemas.openxmlformats.org/officeDocument/2006/relationships/oleObject" Target="embeddings/oleObject95.bin"/><Relationship Id="rId351" Type="http://schemas.openxmlformats.org/officeDocument/2006/relationships/oleObject" Target="embeddings/oleObject194.bin"/><Relationship Id="rId393" Type="http://schemas.openxmlformats.org/officeDocument/2006/relationships/oleObject" Target="embeddings/oleObject226.bin"/><Relationship Id="rId407" Type="http://schemas.openxmlformats.org/officeDocument/2006/relationships/oleObject" Target="embeddings/oleObject237.bin"/><Relationship Id="rId449" Type="http://schemas.openxmlformats.org/officeDocument/2006/relationships/oleObject" Target="embeddings/oleObject263.bin"/><Relationship Id="rId614" Type="http://schemas.openxmlformats.org/officeDocument/2006/relationships/image" Target="media/image223.wmf"/><Relationship Id="rId211" Type="http://schemas.openxmlformats.org/officeDocument/2006/relationships/image" Target="media/image85.wmf"/><Relationship Id="rId253" Type="http://schemas.openxmlformats.org/officeDocument/2006/relationships/image" Target="media/image101.emf"/><Relationship Id="rId295" Type="http://schemas.openxmlformats.org/officeDocument/2006/relationships/oleObject" Target="embeddings/oleObject159.bin"/><Relationship Id="rId309" Type="http://schemas.openxmlformats.org/officeDocument/2006/relationships/oleObject" Target="embeddings/oleObject168.bin"/><Relationship Id="rId460" Type="http://schemas.openxmlformats.org/officeDocument/2006/relationships/oleObject" Target="embeddings/oleObject269.bin"/><Relationship Id="rId516" Type="http://schemas.openxmlformats.org/officeDocument/2006/relationships/oleObject" Target="embeddings/oleObject305.bin"/><Relationship Id="rId48" Type="http://schemas.openxmlformats.org/officeDocument/2006/relationships/image" Target="media/image18.wmf"/><Relationship Id="rId113" Type="http://schemas.openxmlformats.org/officeDocument/2006/relationships/image" Target="media/image43.wmf"/><Relationship Id="rId320" Type="http://schemas.openxmlformats.org/officeDocument/2006/relationships/oleObject" Target="embeddings/oleObject173.bin"/><Relationship Id="rId558" Type="http://schemas.openxmlformats.org/officeDocument/2006/relationships/image" Target="media/image205.wmf"/><Relationship Id="rId155" Type="http://schemas.openxmlformats.org/officeDocument/2006/relationships/oleObject" Target="embeddings/oleObject79.bin"/><Relationship Id="rId197" Type="http://schemas.openxmlformats.org/officeDocument/2006/relationships/image" Target="media/image81.wmf"/><Relationship Id="rId362" Type="http://schemas.openxmlformats.org/officeDocument/2006/relationships/oleObject" Target="embeddings/oleObject203.bin"/><Relationship Id="rId418" Type="http://schemas.openxmlformats.org/officeDocument/2006/relationships/image" Target="media/image158.wmf"/><Relationship Id="rId625" Type="http://schemas.openxmlformats.org/officeDocument/2006/relationships/oleObject" Target="embeddings/oleObject381.bin"/><Relationship Id="rId222" Type="http://schemas.openxmlformats.org/officeDocument/2006/relationships/oleObject" Target="embeddings/oleObject118.bin"/><Relationship Id="rId264" Type="http://schemas.openxmlformats.org/officeDocument/2006/relationships/oleObject" Target="embeddings/oleObject142.bin"/><Relationship Id="rId471" Type="http://schemas.openxmlformats.org/officeDocument/2006/relationships/image" Target="media/image181.wmf"/><Relationship Id="rId17" Type="http://schemas.openxmlformats.org/officeDocument/2006/relationships/oleObject" Target="embeddings/oleObject2.bin"/><Relationship Id="rId59" Type="http://schemas.openxmlformats.org/officeDocument/2006/relationships/image" Target="media/image23.wmf"/><Relationship Id="rId124" Type="http://schemas.openxmlformats.org/officeDocument/2006/relationships/image" Target="media/image48.wmf"/><Relationship Id="rId527" Type="http://schemas.openxmlformats.org/officeDocument/2006/relationships/oleObject" Target="embeddings/oleObject314.bin"/><Relationship Id="rId569" Type="http://schemas.openxmlformats.org/officeDocument/2006/relationships/oleObject" Target="embeddings/oleObject345.bin"/><Relationship Id="rId70" Type="http://schemas.openxmlformats.org/officeDocument/2006/relationships/oleObject" Target="embeddings/oleObject30.bin"/><Relationship Id="rId166" Type="http://schemas.openxmlformats.org/officeDocument/2006/relationships/image" Target="media/image66.jpeg"/><Relationship Id="rId331" Type="http://schemas.openxmlformats.org/officeDocument/2006/relationships/oleObject" Target="embeddings/oleObject181.bin"/><Relationship Id="rId373" Type="http://schemas.openxmlformats.org/officeDocument/2006/relationships/oleObject" Target="embeddings/oleObject211.bin"/><Relationship Id="rId429" Type="http://schemas.openxmlformats.org/officeDocument/2006/relationships/image" Target="media/image162.wmf"/><Relationship Id="rId580" Type="http://schemas.openxmlformats.org/officeDocument/2006/relationships/oleObject" Target="embeddings/oleObject353.bin"/><Relationship Id="rId636" Type="http://schemas.openxmlformats.org/officeDocument/2006/relationships/oleObject" Target="embeddings/oleObject390.bin"/><Relationship Id="rId1" Type="http://schemas.microsoft.com/office/2006/relationships/keyMapCustomizations" Target="customizations.xml"/><Relationship Id="rId233" Type="http://schemas.openxmlformats.org/officeDocument/2006/relationships/oleObject" Target="embeddings/oleObject127.bin"/><Relationship Id="rId440" Type="http://schemas.openxmlformats.org/officeDocument/2006/relationships/image" Target="media/image168.wmf"/><Relationship Id="rId28" Type="http://schemas.openxmlformats.org/officeDocument/2006/relationships/image" Target="media/image9.wmf"/><Relationship Id="rId275" Type="http://schemas.openxmlformats.org/officeDocument/2006/relationships/oleObject" Target="embeddings/oleObject147.bin"/><Relationship Id="rId300" Type="http://schemas.openxmlformats.org/officeDocument/2006/relationships/image" Target="media/image122.wmf"/><Relationship Id="rId482" Type="http://schemas.openxmlformats.org/officeDocument/2006/relationships/oleObject" Target="embeddings/oleObject282.bin"/><Relationship Id="rId538" Type="http://schemas.openxmlformats.org/officeDocument/2006/relationships/oleObject" Target="embeddings/oleObject324.bin"/></Relationships>
</file>

<file path=word/ink/ink1.xml><?xml version="1.0" encoding="utf-8"?>
<inkml:ink xmlns:inkml="http://www.w3.org/2003/InkML">
  <inkml:definitions>
    <inkml:context xml:id="ctx0">
      <inkml:inkSource xml:id="inkSrc0">
        <inkml:traceFormat>
          <inkml:channel name="X" type="integer" max="2736" units="cm"/>
          <inkml:channel name="Y" type="integer" max="1824" units="cm"/>
          <inkml:channel name="T" type="integer" max="2.14748E9" units="dev"/>
        </inkml:traceFormat>
        <inkml:channelProperties>
          <inkml:channelProperty channel="X" name="resolution" value="0.0095" units="1/cm"/>
          <inkml:channelProperty channel="Y" name="resolution" value="0.00948" units="1/cm"/>
          <inkml:channelProperty channel="T" name="resolution" value="28.34646" units="1/dev"/>
        </inkml:channelProperties>
      </inkml:inkSource>
      <inkml:timestamp xml:id="ts0" timeString="2018-04-27T01:31:20"/>
    </inkml:context>
    <inkml:brush xml:id="br0">
      <inkml:brushProperty name="width" value="0.05" units="cm"/>
      <inkml:brushProperty name="height" value="0.05" units="cm"/>
      <inkml:brushProperty name="fitToCurve" value="1"/>
    </inkml:brush>
  </inkml:definitions>
  <inkml:trace contextRef="#ctx0" brushRef="#br0">0 0 0</inkml:trace>
</inkml:ink>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6C5CEA-BD42-4275-BC7E-CE4D99363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44</Pages>
  <Words>6730</Words>
  <Characters>38366</Characters>
  <Application>Microsoft Office Word</Application>
  <DocSecurity>0</DocSecurity>
  <Lines>319</Lines>
  <Paragraphs>90</Paragraphs>
  <ScaleCrop>false</ScaleCrop>
  <LinksUpToDate>false</LinksUpToDate>
  <CharactersWithSpaces>45006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cp:lastModifiedBy/>
  <cp:revision>1</cp:revision>
  <dcterms:created xsi:type="dcterms:W3CDTF">2018-04-17T01:34:00Z</dcterms:created>
  <dcterms:modified xsi:type="dcterms:W3CDTF">2019-04-12T06:18:00Z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2052-11.1.0.7949</vt:lpwstr>
  </property>
</Properties>
</file>